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5BA17" w14:textId="77777777" w:rsidR="00D16C5E" w:rsidRPr="00E53559" w:rsidRDefault="002A1ACD" w:rsidP="00C01095">
      <w:pPr>
        <w:spacing w:after="0" w:line="36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 xml:space="preserve">УКАЗАНИЯ </w:t>
      </w:r>
    </w:p>
    <w:p w14:paraId="6620EB3B" w14:textId="0A72FF87" w:rsidR="002A1ACD" w:rsidRPr="00E53559" w:rsidRDefault="002A1ACD" w:rsidP="00C01095">
      <w:pPr>
        <w:spacing w:after="0" w:line="36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 xml:space="preserve">ЗА </w:t>
      </w:r>
      <w:r w:rsidR="00830F03" w:rsidRPr="00E53559">
        <w:rPr>
          <w:rFonts w:ascii="Times New Roman" w:eastAsia="Times New Roman" w:hAnsi="Times New Roman"/>
          <w:b/>
          <w:sz w:val="24"/>
          <w:szCs w:val="24"/>
          <w:lang w:eastAsia="bg-BG"/>
        </w:rPr>
        <w:t xml:space="preserve">ПОДГОТОВКА НА </w:t>
      </w:r>
      <w:r w:rsidR="003A376F" w:rsidRPr="00E53559">
        <w:rPr>
          <w:rFonts w:ascii="Times New Roman" w:eastAsia="Times New Roman" w:hAnsi="Times New Roman"/>
          <w:b/>
          <w:sz w:val="24"/>
          <w:szCs w:val="24"/>
          <w:lang w:eastAsia="bg-BG"/>
        </w:rPr>
        <w:t>ДОКУМЕНТИТЕ</w:t>
      </w:r>
      <w:r w:rsidR="000909F1" w:rsidRPr="00E53559">
        <w:rPr>
          <w:rFonts w:ascii="Times New Roman" w:eastAsia="Times New Roman" w:hAnsi="Times New Roman"/>
          <w:b/>
          <w:sz w:val="24"/>
          <w:szCs w:val="24"/>
          <w:lang w:eastAsia="bg-BG"/>
        </w:rPr>
        <w:t xml:space="preserve"> ЗА УЧАСТИЕ</w:t>
      </w:r>
    </w:p>
    <w:p w14:paraId="17ED1F69" w14:textId="77777777" w:rsidR="00FA61EF" w:rsidRPr="00E53559" w:rsidRDefault="00FA61EF" w:rsidP="00A16FFF">
      <w:pPr>
        <w:spacing w:after="0" w:line="24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в открита процедура за възлагане на обществена поръчка с предмет</w:t>
      </w:r>
    </w:p>
    <w:p w14:paraId="69290B58" w14:textId="1F04F282" w:rsidR="009C67B7" w:rsidRDefault="00FA61EF" w:rsidP="00A16FFF">
      <w:pPr>
        <w:spacing w:after="0" w:line="240" w:lineRule="auto"/>
        <w:jc w:val="center"/>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w:t>
      </w:r>
      <w:r w:rsidR="00CB6096" w:rsidRPr="00CB6096">
        <w:rPr>
          <w:rFonts w:ascii="Times New Roman" w:eastAsia="Times New Roman" w:hAnsi="Times New Roman"/>
          <w:b/>
          <w:sz w:val="24"/>
          <w:szCs w:val="24"/>
          <w:lang w:eastAsia="bg-BG"/>
        </w:rPr>
        <w:t>Доставка на монетни заготовки за производство на български разменни монети по две обособени позиции</w:t>
      </w:r>
      <w:r w:rsidR="009C67B7">
        <w:rPr>
          <w:rFonts w:ascii="Times New Roman" w:eastAsia="Times New Roman" w:hAnsi="Times New Roman"/>
          <w:b/>
          <w:sz w:val="24"/>
          <w:szCs w:val="24"/>
          <w:lang w:eastAsia="bg-BG"/>
        </w:rPr>
        <w:t>“.</w:t>
      </w:r>
    </w:p>
    <w:sdt>
      <w:sdtPr>
        <w:rPr>
          <w:rFonts w:ascii="Times New Roman" w:eastAsia="Calibri" w:hAnsi="Times New Roman" w:cs="Times New Roman"/>
          <w:b w:val="0"/>
          <w:bCs w:val="0"/>
          <w:color w:val="auto"/>
          <w:sz w:val="20"/>
          <w:szCs w:val="20"/>
          <w:lang w:val="bg-BG" w:eastAsia="en-US"/>
        </w:rPr>
        <w:id w:val="-596944773"/>
        <w:docPartObj>
          <w:docPartGallery w:val="Table of Contents"/>
          <w:docPartUnique/>
        </w:docPartObj>
      </w:sdtPr>
      <w:sdtEndPr>
        <w:rPr>
          <w:noProof/>
          <w:sz w:val="22"/>
          <w:szCs w:val="22"/>
        </w:rPr>
      </w:sdtEndPr>
      <w:sdtContent>
        <w:p w14:paraId="3207F631" w14:textId="77777777" w:rsidR="00435D13" w:rsidRPr="00CA275E" w:rsidRDefault="00435D13" w:rsidP="00C01095">
          <w:pPr>
            <w:pStyle w:val="TOCHeading"/>
            <w:spacing w:before="0" w:line="360" w:lineRule="auto"/>
            <w:rPr>
              <w:rFonts w:ascii="Times New Roman" w:hAnsi="Times New Roman" w:cs="Times New Roman"/>
              <w:color w:val="auto"/>
              <w:sz w:val="20"/>
              <w:szCs w:val="20"/>
              <w:lang w:val="bg-BG"/>
            </w:rPr>
          </w:pPr>
          <w:r w:rsidRPr="00CA275E">
            <w:rPr>
              <w:rFonts w:ascii="Times New Roman" w:hAnsi="Times New Roman" w:cs="Times New Roman"/>
              <w:color w:val="auto"/>
              <w:sz w:val="20"/>
              <w:szCs w:val="20"/>
              <w:lang w:val="bg-BG"/>
            </w:rPr>
            <w:t>СЪДЪРЖАНИЕ</w:t>
          </w:r>
        </w:p>
        <w:p w14:paraId="767C7FC1" w14:textId="77777777" w:rsidR="00435D13" w:rsidRPr="00CA275E" w:rsidRDefault="00435D13" w:rsidP="00C01095">
          <w:pPr>
            <w:pStyle w:val="TOC1"/>
            <w:spacing w:line="360" w:lineRule="auto"/>
            <w:rPr>
              <w:rFonts w:ascii="Times New Roman" w:eastAsiaTheme="minorEastAsia" w:hAnsi="Times New Roman"/>
              <w:noProof/>
              <w:sz w:val="20"/>
              <w:szCs w:val="20"/>
              <w:lang w:eastAsia="bg-BG"/>
            </w:rPr>
          </w:pPr>
          <w:r w:rsidRPr="00CA275E">
            <w:rPr>
              <w:rFonts w:ascii="Times New Roman" w:hAnsi="Times New Roman"/>
              <w:sz w:val="20"/>
              <w:szCs w:val="20"/>
            </w:rPr>
            <w:fldChar w:fldCharType="begin"/>
          </w:r>
          <w:r w:rsidRPr="00CA275E">
            <w:rPr>
              <w:rFonts w:ascii="Times New Roman" w:hAnsi="Times New Roman"/>
              <w:sz w:val="20"/>
              <w:szCs w:val="20"/>
            </w:rPr>
            <w:instrText xml:space="preserve"> TOC \o "1-3" \h \z \u </w:instrText>
          </w:r>
          <w:r w:rsidRPr="00CA275E">
            <w:rPr>
              <w:rFonts w:ascii="Times New Roman" w:hAnsi="Times New Roman"/>
              <w:sz w:val="20"/>
              <w:szCs w:val="20"/>
            </w:rPr>
            <w:fldChar w:fldCharType="separate"/>
          </w:r>
          <w:hyperlink w:anchor="_Toc459187632" w:history="1">
            <w:r w:rsidRPr="00CA275E">
              <w:rPr>
                <w:rStyle w:val="Hyperlink"/>
                <w:rFonts w:ascii="Times New Roman" w:eastAsia="Times New Roman" w:hAnsi="Times New Roman"/>
                <w:noProof/>
                <w:sz w:val="20"/>
                <w:szCs w:val="20"/>
                <w:lang w:eastAsia="bg-BG"/>
              </w:rPr>
              <w:t>І. ПРЕДМЕТ, СРОК И МЯСТО НА ИЗПЪЛНЕНИЕ НА ПОРЪЧКАТА. ТЕХНИЧЕСКИ СПЕЦИФИКАЦИИ.</w:t>
            </w:r>
            <w:r w:rsidRPr="00CA275E">
              <w:rPr>
                <w:rFonts w:ascii="Times New Roman" w:hAnsi="Times New Roman"/>
                <w:noProof/>
                <w:webHidden/>
                <w:sz w:val="20"/>
                <w:szCs w:val="20"/>
              </w:rPr>
              <w:tab/>
            </w:r>
            <w:r w:rsidRPr="00CA275E">
              <w:rPr>
                <w:rFonts w:ascii="Times New Roman" w:hAnsi="Times New Roman"/>
                <w:noProof/>
                <w:webHidden/>
                <w:sz w:val="20"/>
                <w:szCs w:val="20"/>
              </w:rPr>
              <w:fldChar w:fldCharType="begin"/>
            </w:r>
            <w:r w:rsidRPr="00CA275E">
              <w:rPr>
                <w:rFonts w:ascii="Times New Roman" w:hAnsi="Times New Roman"/>
                <w:noProof/>
                <w:webHidden/>
                <w:sz w:val="20"/>
                <w:szCs w:val="20"/>
              </w:rPr>
              <w:instrText xml:space="preserve"> PAGEREF _Toc459187632 \h </w:instrText>
            </w:r>
            <w:r w:rsidRPr="00CA275E">
              <w:rPr>
                <w:rFonts w:ascii="Times New Roman" w:hAnsi="Times New Roman"/>
                <w:noProof/>
                <w:webHidden/>
                <w:sz w:val="20"/>
                <w:szCs w:val="20"/>
              </w:rPr>
            </w:r>
            <w:r w:rsidRPr="00CA275E">
              <w:rPr>
                <w:rFonts w:ascii="Times New Roman" w:hAnsi="Times New Roman"/>
                <w:noProof/>
                <w:webHidden/>
                <w:sz w:val="20"/>
                <w:szCs w:val="20"/>
              </w:rPr>
              <w:fldChar w:fldCharType="separate"/>
            </w:r>
            <w:r w:rsidR="00647663">
              <w:rPr>
                <w:rFonts w:ascii="Times New Roman" w:hAnsi="Times New Roman"/>
                <w:noProof/>
                <w:webHidden/>
                <w:sz w:val="20"/>
                <w:szCs w:val="20"/>
              </w:rPr>
              <w:t>2</w:t>
            </w:r>
            <w:r w:rsidRPr="00CA275E">
              <w:rPr>
                <w:rFonts w:ascii="Times New Roman" w:hAnsi="Times New Roman"/>
                <w:noProof/>
                <w:webHidden/>
                <w:sz w:val="20"/>
                <w:szCs w:val="20"/>
              </w:rPr>
              <w:fldChar w:fldCharType="end"/>
            </w:r>
          </w:hyperlink>
        </w:p>
        <w:p w14:paraId="213DF3AB" w14:textId="77777777" w:rsidR="00435D13" w:rsidRPr="00CA275E" w:rsidRDefault="006375BA" w:rsidP="00C01095">
          <w:pPr>
            <w:pStyle w:val="TOC2"/>
            <w:tabs>
              <w:tab w:val="right" w:leader="dot" w:pos="9523"/>
            </w:tabs>
            <w:spacing w:after="0" w:line="360" w:lineRule="auto"/>
            <w:ind w:left="0"/>
            <w:rPr>
              <w:rFonts w:ascii="Times New Roman" w:hAnsi="Times New Roman"/>
              <w:noProof/>
              <w:sz w:val="20"/>
              <w:szCs w:val="20"/>
            </w:rPr>
          </w:pPr>
          <w:hyperlink w:anchor="_Toc459187633" w:history="1">
            <w:r w:rsidR="00435D13" w:rsidRPr="00CA275E">
              <w:rPr>
                <w:rStyle w:val="Hyperlink"/>
                <w:rFonts w:ascii="Times New Roman" w:hAnsi="Times New Roman"/>
                <w:noProof/>
                <w:sz w:val="20"/>
                <w:szCs w:val="20"/>
                <w:lang w:eastAsia="bg-BG"/>
              </w:rPr>
              <w:t>1. Предмет на обществената поръчка</w:t>
            </w:r>
            <w:r w:rsidR="00435D13" w:rsidRPr="00CA275E">
              <w:rPr>
                <w:rFonts w:ascii="Times New Roman" w:hAnsi="Times New Roman"/>
                <w:noProof/>
                <w:webHidden/>
                <w:sz w:val="20"/>
                <w:szCs w:val="20"/>
              </w:rPr>
              <w:tab/>
            </w:r>
            <w:r w:rsidR="00435D13" w:rsidRPr="00CA275E">
              <w:rPr>
                <w:rFonts w:ascii="Times New Roman" w:hAnsi="Times New Roman"/>
                <w:noProof/>
                <w:webHidden/>
                <w:sz w:val="20"/>
                <w:szCs w:val="20"/>
              </w:rPr>
              <w:fldChar w:fldCharType="begin"/>
            </w:r>
            <w:r w:rsidR="00435D13" w:rsidRPr="00CA275E">
              <w:rPr>
                <w:rFonts w:ascii="Times New Roman" w:hAnsi="Times New Roman"/>
                <w:noProof/>
                <w:webHidden/>
                <w:sz w:val="20"/>
                <w:szCs w:val="20"/>
              </w:rPr>
              <w:instrText xml:space="preserve"> PAGEREF _Toc459187633 \h </w:instrText>
            </w:r>
            <w:r w:rsidR="00435D13" w:rsidRPr="00CA275E">
              <w:rPr>
                <w:rFonts w:ascii="Times New Roman" w:hAnsi="Times New Roman"/>
                <w:noProof/>
                <w:webHidden/>
                <w:sz w:val="20"/>
                <w:szCs w:val="20"/>
              </w:rPr>
            </w:r>
            <w:r w:rsidR="00435D13" w:rsidRPr="00CA275E">
              <w:rPr>
                <w:rFonts w:ascii="Times New Roman" w:hAnsi="Times New Roman"/>
                <w:noProof/>
                <w:webHidden/>
                <w:sz w:val="20"/>
                <w:szCs w:val="20"/>
              </w:rPr>
              <w:fldChar w:fldCharType="separate"/>
            </w:r>
            <w:r w:rsidR="00647663">
              <w:rPr>
                <w:rFonts w:ascii="Times New Roman" w:hAnsi="Times New Roman"/>
                <w:noProof/>
                <w:webHidden/>
                <w:sz w:val="20"/>
                <w:szCs w:val="20"/>
              </w:rPr>
              <w:t>2</w:t>
            </w:r>
            <w:r w:rsidR="00435D13" w:rsidRPr="00CA275E">
              <w:rPr>
                <w:rFonts w:ascii="Times New Roman" w:hAnsi="Times New Roman"/>
                <w:noProof/>
                <w:webHidden/>
                <w:sz w:val="20"/>
                <w:szCs w:val="20"/>
              </w:rPr>
              <w:fldChar w:fldCharType="end"/>
            </w:r>
          </w:hyperlink>
        </w:p>
        <w:p w14:paraId="56C75EFC" w14:textId="772EAB9F" w:rsidR="0077633B" w:rsidRPr="00CA275E" w:rsidRDefault="0077633B" w:rsidP="00CA275E">
          <w:pPr>
            <w:spacing w:after="120"/>
            <w:rPr>
              <w:rFonts w:ascii="Times New Roman" w:hAnsi="Times New Roman"/>
              <w:sz w:val="20"/>
              <w:szCs w:val="20"/>
            </w:rPr>
          </w:pPr>
          <w:r w:rsidRPr="00CA275E">
            <w:rPr>
              <w:rFonts w:ascii="Times New Roman" w:hAnsi="Times New Roman"/>
              <w:sz w:val="20"/>
              <w:szCs w:val="20"/>
            </w:rPr>
            <w:t xml:space="preserve">2. </w:t>
          </w:r>
          <w:r w:rsidRPr="00CA275E">
            <w:rPr>
              <w:rFonts w:ascii="Times New Roman" w:eastAsia="Times New Roman" w:hAnsi="Times New Roman"/>
              <w:sz w:val="20"/>
              <w:szCs w:val="20"/>
              <w:lang w:eastAsia="bg-BG"/>
            </w:rPr>
            <w:t>Срок на изпълнение ……………………………………………………………………</w:t>
          </w:r>
          <w:r w:rsidR="00CA275E">
            <w:rPr>
              <w:rFonts w:ascii="Times New Roman" w:eastAsia="Times New Roman" w:hAnsi="Times New Roman"/>
              <w:sz w:val="20"/>
              <w:szCs w:val="20"/>
              <w:lang w:eastAsia="bg-BG"/>
            </w:rPr>
            <w:t>……………………...</w:t>
          </w:r>
          <w:r w:rsidRPr="00CA275E">
            <w:rPr>
              <w:rFonts w:ascii="Times New Roman" w:eastAsia="Times New Roman" w:hAnsi="Times New Roman"/>
              <w:sz w:val="20"/>
              <w:szCs w:val="20"/>
              <w:lang w:eastAsia="bg-BG"/>
            </w:rPr>
            <w:t>……  2</w:t>
          </w:r>
        </w:p>
        <w:p w14:paraId="60B9B7F8" w14:textId="77777777" w:rsidR="00435D13" w:rsidRPr="00CA275E" w:rsidRDefault="006375BA" w:rsidP="00C01095">
          <w:pPr>
            <w:pStyle w:val="TOC2"/>
            <w:tabs>
              <w:tab w:val="right" w:leader="dot" w:pos="9523"/>
            </w:tabs>
            <w:spacing w:after="0" w:line="360" w:lineRule="auto"/>
            <w:ind w:left="0"/>
            <w:rPr>
              <w:rFonts w:ascii="Times New Roman" w:hAnsi="Times New Roman"/>
              <w:noProof/>
              <w:sz w:val="20"/>
              <w:szCs w:val="20"/>
            </w:rPr>
          </w:pPr>
          <w:hyperlink w:anchor="_Toc459187634" w:history="1">
            <w:r w:rsidR="00435D13" w:rsidRPr="00CA275E">
              <w:rPr>
                <w:rStyle w:val="Hyperlink"/>
                <w:rFonts w:ascii="Times New Roman" w:eastAsia="Times New Roman" w:hAnsi="Times New Roman"/>
                <w:noProof/>
                <w:sz w:val="20"/>
                <w:szCs w:val="20"/>
                <w:lang w:eastAsia="bg-BG"/>
              </w:rPr>
              <w:t>3. Технически спецификации</w:t>
            </w:r>
            <w:r w:rsidR="00435D13" w:rsidRPr="00CA275E">
              <w:rPr>
                <w:rFonts w:ascii="Times New Roman" w:hAnsi="Times New Roman"/>
                <w:noProof/>
                <w:webHidden/>
                <w:sz w:val="20"/>
                <w:szCs w:val="20"/>
              </w:rPr>
              <w:tab/>
            </w:r>
            <w:r w:rsidR="00435D13" w:rsidRPr="00CA275E">
              <w:rPr>
                <w:rFonts w:ascii="Times New Roman" w:hAnsi="Times New Roman"/>
                <w:noProof/>
                <w:webHidden/>
                <w:sz w:val="20"/>
                <w:szCs w:val="20"/>
              </w:rPr>
              <w:fldChar w:fldCharType="begin"/>
            </w:r>
            <w:r w:rsidR="00435D13" w:rsidRPr="00CA275E">
              <w:rPr>
                <w:rFonts w:ascii="Times New Roman" w:hAnsi="Times New Roman"/>
                <w:noProof/>
                <w:webHidden/>
                <w:sz w:val="20"/>
                <w:szCs w:val="20"/>
              </w:rPr>
              <w:instrText xml:space="preserve"> PAGEREF _Toc459187634 \h </w:instrText>
            </w:r>
            <w:r w:rsidR="00435D13" w:rsidRPr="00CA275E">
              <w:rPr>
                <w:rFonts w:ascii="Times New Roman" w:hAnsi="Times New Roman"/>
                <w:noProof/>
                <w:webHidden/>
                <w:sz w:val="20"/>
                <w:szCs w:val="20"/>
              </w:rPr>
            </w:r>
            <w:r w:rsidR="00435D13" w:rsidRPr="00CA275E">
              <w:rPr>
                <w:rFonts w:ascii="Times New Roman" w:hAnsi="Times New Roman"/>
                <w:noProof/>
                <w:webHidden/>
                <w:sz w:val="20"/>
                <w:szCs w:val="20"/>
              </w:rPr>
              <w:fldChar w:fldCharType="separate"/>
            </w:r>
            <w:r w:rsidR="00647663">
              <w:rPr>
                <w:rFonts w:ascii="Times New Roman" w:hAnsi="Times New Roman"/>
                <w:noProof/>
                <w:webHidden/>
                <w:sz w:val="20"/>
                <w:szCs w:val="20"/>
              </w:rPr>
              <w:t>2</w:t>
            </w:r>
            <w:r w:rsidR="00435D13" w:rsidRPr="00CA275E">
              <w:rPr>
                <w:rFonts w:ascii="Times New Roman" w:hAnsi="Times New Roman"/>
                <w:noProof/>
                <w:webHidden/>
                <w:sz w:val="20"/>
                <w:szCs w:val="20"/>
              </w:rPr>
              <w:fldChar w:fldCharType="end"/>
            </w:r>
          </w:hyperlink>
        </w:p>
        <w:p w14:paraId="598DCBF8" w14:textId="7DC6B752" w:rsidR="00277AD0" w:rsidRPr="00CA275E" w:rsidRDefault="00277AD0" w:rsidP="00C01095">
          <w:pPr>
            <w:spacing w:after="0" w:line="360" w:lineRule="auto"/>
            <w:rPr>
              <w:rFonts w:ascii="Times New Roman" w:eastAsia="Times New Roman" w:hAnsi="Times New Roman"/>
              <w:sz w:val="20"/>
              <w:szCs w:val="20"/>
              <w:lang w:eastAsia="bg-BG"/>
            </w:rPr>
          </w:pPr>
          <w:r w:rsidRPr="00CA275E">
            <w:rPr>
              <w:rFonts w:ascii="Times New Roman" w:eastAsia="Times New Roman" w:hAnsi="Times New Roman"/>
              <w:sz w:val="20"/>
              <w:szCs w:val="20"/>
              <w:lang w:eastAsia="bg-BG"/>
            </w:rPr>
            <w:t>4. Място на изпълнение</w:t>
          </w:r>
          <w:r w:rsidR="00CA275E">
            <w:rPr>
              <w:rFonts w:ascii="Times New Roman" w:eastAsia="Times New Roman" w:hAnsi="Times New Roman"/>
              <w:sz w:val="20"/>
              <w:szCs w:val="20"/>
              <w:lang w:eastAsia="bg-BG"/>
            </w:rPr>
            <w:t xml:space="preserve"> ………………………………………………………………………………………………..3</w:t>
          </w:r>
        </w:p>
        <w:p w14:paraId="4FD37E8F" w14:textId="77777777" w:rsidR="00435D13" w:rsidRPr="00CA275E" w:rsidRDefault="006375BA" w:rsidP="00C01095">
          <w:pPr>
            <w:pStyle w:val="TOC1"/>
            <w:spacing w:line="360" w:lineRule="auto"/>
            <w:rPr>
              <w:rFonts w:asciiTheme="minorHAnsi" w:eastAsiaTheme="minorEastAsia" w:hAnsiTheme="minorHAnsi" w:cstheme="minorBidi"/>
              <w:noProof/>
              <w:sz w:val="20"/>
              <w:szCs w:val="20"/>
              <w:lang w:eastAsia="bg-BG"/>
            </w:rPr>
          </w:pPr>
          <w:hyperlink w:anchor="_Toc459187635" w:history="1">
            <w:r w:rsidR="00435D13" w:rsidRPr="00CA275E">
              <w:rPr>
                <w:rStyle w:val="Hyperlink"/>
                <w:rFonts w:ascii="Times New Roman" w:eastAsia="Times New Roman" w:hAnsi="Times New Roman"/>
                <w:noProof/>
                <w:sz w:val="20"/>
                <w:szCs w:val="20"/>
                <w:lang w:eastAsia="bg-BG"/>
              </w:rPr>
              <w:t>ІI. ДОСТЪП ДО ДОКУМЕНТАЦИЯ ЗА УЧАСТИЕ. ПОДАВАНЕ НА ОФЕРТИ. РАЗЯСНЕНИЯ ПО УСЛОВИЯТА НА ПРОЦЕДУРАТА. ОБМЕН НА ИНФОРМАЦИЯ.</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_Toc459187635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3</w:t>
            </w:r>
            <w:r w:rsidR="00435D13" w:rsidRPr="00CA275E">
              <w:rPr>
                <w:noProof/>
                <w:webHidden/>
                <w:sz w:val="20"/>
                <w:szCs w:val="20"/>
              </w:rPr>
              <w:fldChar w:fldCharType="end"/>
            </w:r>
          </w:hyperlink>
        </w:p>
        <w:p w14:paraId="7FAB0924" w14:textId="77777777" w:rsidR="00435D13" w:rsidRPr="00CA275E" w:rsidRDefault="006375BA" w:rsidP="00C01095">
          <w:pPr>
            <w:pStyle w:val="TOC2"/>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36" w:history="1">
            <w:r w:rsidR="00435D13" w:rsidRPr="00CA275E">
              <w:rPr>
                <w:rStyle w:val="Hyperlink"/>
                <w:rFonts w:ascii="Times New Roman" w:hAnsi="Times New Roman"/>
                <w:noProof/>
                <w:sz w:val="20"/>
                <w:szCs w:val="20"/>
              </w:rPr>
              <w:t>1. Достъп до документация:</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_Toc459187636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3</w:t>
            </w:r>
            <w:r w:rsidR="00435D13" w:rsidRPr="00CA275E">
              <w:rPr>
                <w:noProof/>
                <w:webHidden/>
                <w:sz w:val="20"/>
                <w:szCs w:val="20"/>
              </w:rPr>
              <w:fldChar w:fldCharType="end"/>
            </w:r>
          </w:hyperlink>
        </w:p>
        <w:p w14:paraId="5F8A9812" w14:textId="77777777" w:rsidR="00435D13" w:rsidRPr="00CA275E" w:rsidRDefault="006375BA" w:rsidP="00C01095">
          <w:pPr>
            <w:pStyle w:val="TOC2"/>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37" w:history="1">
            <w:r w:rsidR="00435D13" w:rsidRPr="00CA275E">
              <w:rPr>
                <w:rStyle w:val="Hyperlink"/>
                <w:rFonts w:ascii="Times New Roman" w:hAnsi="Times New Roman"/>
                <w:noProof/>
                <w:sz w:val="20"/>
                <w:szCs w:val="20"/>
              </w:rPr>
              <w:t>2. Подаване на оферти:</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_Toc459187637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3</w:t>
            </w:r>
            <w:r w:rsidR="00435D13" w:rsidRPr="00CA275E">
              <w:rPr>
                <w:noProof/>
                <w:webHidden/>
                <w:sz w:val="20"/>
                <w:szCs w:val="20"/>
              </w:rPr>
              <w:fldChar w:fldCharType="end"/>
            </w:r>
          </w:hyperlink>
        </w:p>
        <w:p w14:paraId="62F8DD41" w14:textId="77777777" w:rsidR="00435D13" w:rsidRPr="00CA275E" w:rsidRDefault="006375BA" w:rsidP="00C01095">
          <w:pPr>
            <w:pStyle w:val="TOC2"/>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38" w:history="1">
            <w:r w:rsidR="00435D13" w:rsidRPr="00CA275E">
              <w:rPr>
                <w:rStyle w:val="Hyperlink"/>
                <w:rFonts w:ascii="Times New Roman" w:eastAsia="Times New Roman" w:hAnsi="Times New Roman"/>
                <w:noProof/>
                <w:snapToGrid w:val="0"/>
                <w:sz w:val="20"/>
                <w:szCs w:val="20"/>
              </w:rPr>
              <w:t>3. Разяснения по условията на процедурата</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_Toc459187638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3</w:t>
            </w:r>
            <w:r w:rsidR="00435D13" w:rsidRPr="00CA275E">
              <w:rPr>
                <w:noProof/>
                <w:webHidden/>
                <w:sz w:val="20"/>
                <w:szCs w:val="20"/>
              </w:rPr>
              <w:fldChar w:fldCharType="end"/>
            </w:r>
          </w:hyperlink>
        </w:p>
        <w:p w14:paraId="004CE3FA" w14:textId="2FA45DFC" w:rsidR="00435D13" w:rsidRPr="00CA275E" w:rsidRDefault="006375BA" w:rsidP="00C01095">
          <w:pPr>
            <w:pStyle w:val="TOC2"/>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39" w:history="1">
            <w:r w:rsidR="00435D13" w:rsidRPr="00CA275E">
              <w:rPr>
                <w:rStyle w:val="Hyperlink"/>
                <w:rFonts w:ascii="Times New Roman" w:eastAsia="Times New Roman" w:hAnsi="Times New Roman"/>
                <w:noProof/>
                <w:sz w:val="20"/>
                <w:szCs w:val="20"/>
                <w:lang w:eastAsia="bg-BG"/>
              </w:rPr>
              <w:t>4. Обмен на информация:</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_Toc459187639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4</w:t>
            </w:r>
            <w:r w:rsidR="00435D13" w:rsidRPr="00CA275E">
              <w:rPr>
                <w:noProof/>
                <w:webHidden/>
                <w:sz w:val="20"/>
                <w:szCs w:val="20"/>
              </w:rPr>
              <w:fldChar w:fldCharType="end"/>
            </w:r>
          </w:hyperlink>
        </w:p>
        <w:p w14:paraId="20D2ADBD" w14:textId="77777777" w:rsidR="00435D13" w:rsidRPr="00CA275E" w:rsidRDefault="006375BA" w:rsidP="00C01095">
          <w:pPr>
            <w:pStyle w:val="TOC1"/>
            <w:spacing w:line="360" w:lineRule="auto"/>
            <w:rPr>
              <w:rFonts w:asciiTheme="minorHAnsi" w:eastAsiaTheme="minorEastAsia" w:hAnsiTheme="minorHAnsi" w:cstheme="minorBidi"/>
              <w:noProof/>
              <w:sz w:val="20"/>
              <w:szCs w:val="20"/>
              <w:lang w:eastAsia="bg-BG"/>
            </w:rPr>
          </w:pPr>
          <w:hyperlink w:anchor="_Toc459187640" w:history="1">
            <w:r w:rsidR="00435D13" w:rsidRPr="00CA275E">
              <w:rPr>
                <w:rStyle w:val="Hyperlink"/>
                <w:rFonts w:ascii="Times New Roman" w:eastAsia="Times New Roman" w:hAnsi="Times New Roman"/>
                <w:noProof/>
                <w:sz w:val="20"/>
                <w:szCs w:val="20"/>
                <w:lang w:eastAsia="bg-BG"/>
              </w:rPr>
              <w:t>III. ИЗИСКВАНИЯ КЪМ УЧАСТНИЦИТЕ В ОТКРИТАТА ПРОЦЕДУРА</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_Toc459187640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4</w:t>
            </w:r>
            <w:r w:rsidR="00435D13" w:rsidRPr="00CA275E">
              <w:rPr>
                <w:noProof/>
                <w:webHidden/>
                <w:sz w:val="20"/>
                <w:szCs w:val="20"/>
              </w:rPr>
              <w:fldChar w:fldCharType="end"/>
            </w:r>
          </w:hyperlink>
        </w:p>
        <w:p w14:paraId="4D5FDCD0" w14:textId="77777777" w:rsidR="00435D13" w:rsidRPr="00CA275E" w:rsidRDefault="006375BA" w:rsidP="00C01095">
          <w:pPr>
            <w:pStyle w:val="TOC2"/>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41" w:history="1">
            <w:r w:rsidR="00435D13" w:rsidRPr="00CA275E">
              <w:rPr>
                <w:rStyle w:val="Hyperlink"/>
                <w:rFonts w:ascii="Times New Roman" w:eastAsia="Times New Roman" w:hAnsi="Times New Roman"/>
                <w:noProof/>
                <w:snapToGrid w:val="0"/>
                <w:sz w:val="20"/>
                <w:szCs w:val="20"/>
              </w:rPr>
              <w:t>А. Условия за участие. Основания за отстраняване.</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_Toc459187641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4</w:t>
            </w:r>
            <w:r w:rsidR="00435D13" w:rsidRPr="00CA275E">
              <w:rPr>
                <w:noProof/>
                <w:webHidden/>
                <w:sz w:val="20"/>
                <w:szCs w:val="20"/>
              </w:rPr>
              <w:fldChar w:fldCharType="end"/>
            </w:r>
          </w:hyperlink>
        </w:p>
        <w:p w14:paraId="71A705C8" w14:textId="77777777" w:rsidR="00435D13" w:rsidRPr="00CA275E" w:rsidRDefault="006375BA" w:rsidP="00C01095">
          <w:pPr>
            <w:pStyle w:val="TOC3"/>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42" w:history="1">
            <w:r w:rsidR="00435D13" w:rsidRPr="00CA275E">
              <w:rPr>
                <w:rStyle w:val="Hyperlink"/>
                <w:rFonts w:ascii="Times New Roman" w:eastAsia="Times New Roman" w:hAnsi="Times New Roman"/>
                <w:noProof/>
                <w:snapToGrid w:val="0"/>
                <w:sz w:val="20"/>
                <w:szCs w:val="20"/>
              </w:rPr>
              <w:t>1. Условия за участие</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_Toc459187642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4</w:t>
            </w:r>
            <w:r w:rsidR="00435D13" w:rsidRPr="00CA275E">
              <w:rPr>
                <w:noProof/>
                <w:webHidden/>
                <w:sz w:val="20"/>
                <w:szCs w:val="20"/>
              </w:rPr>
              <w:fldChar w:fldCharType="end"/>
            </w:r>
          </w:hyperlink>
        </w:p>
        <w:p w14:paraId="2F95AAEA" w14:textId="77777777" w:rsidR="00435D13" w:rsidRPr="009D6057" w:rsidRDefault="006375BA" w:rsidP="00C01095">
          <w:pPr>
            <w:pStyle w:val="TOC3"/>
            <w:tabs>
              <w:tab w:val="right" w:leader="dot" w:pos="9523"/>
            </w:tabs>
            <w:spacing w:after="0" w:line="360" w:lineRule="auto"/>
            <w:ind w:left="0"/>
            <w:rPr>
              <w:rFonts w:ascii="Times New Roman" w:eastAsiaTheme="minorEastAsia" w:hAnsi="Times New Roman"/>
              <w:noProof/>
              <w:sz w:val="20"/>
              <w:szCs w:val="20"/>
              <w:lang w:eastAsia="bg-BG"/>
            </w:rPr>
          </w:pPr>
          <w:hyperlink w:anchor="_Toc459187643" w:history="1">
            <w:r w:rsidR="00435D13" w:rsidRPr="009D6057">
              <w:rPr>
                <w:rStyle w:val="Hyperlink"/>
                <w:rFonts w:ascii="Times New Roman" w:eastAsia="Times New Roman" w:hAnsi="Times New Roman"/>
                <w:noProof/>
                <w:snapToGrid w:val="0"/>
                <w:sz w:val="20"/>
                <w:szCs w:val="20"/>
              </w:rPr>
              <w:t>2. Основания за отстраняване</w:t>
            </w:r>
            <w:r w:rsidR="00435D13" w:rsidRPr="009D6057">
              <w:rPr>
                <w:rFonts w:ascii="Times New Roman" w:hAnsi="Times New Roman"/>
                <w:noProof/>
                <w:webHidden/>
                <w:sz w:val="20"/>
                <w:szCs w:val="20"/>
              </w:rPr>
              <w:tab/>
            </w:r>
            <w:r w:rsidR="00435D13" w:rsidRPr="009D6057">
              <w:rPr>
                <w:rFonts w:ascii="Times New Roman" w:hAnsi="Times New Roman"/>
                <w:noProof/>
                <w:webHidden/>
                <w:sz w:val="20"/>
                <w:szCs w:val="20"/>
              </w:rPr>
              <w:fldChar w:fldCharType="begin"/>
            </w:r>
            <w:r w:rsidR="00435D13" w:rsidRPr="009D6057">
              <w:rPr>
                <w:rFonts w:ascii="Times New Roman" w:hAnsi="Times New Roman"/>
                <w:noProof/>
                <w:webHidden/>
                <w:sz w:val="20"/>
                <w:szCs w:val="20"/>
              </w:rPr>
              <w:instrText xml:space="preserve"> PAGEREF _Toc459187643 \h </w:instrText>
            </w:r>
            <w:r w:rsidR="00435D13" w:rsidRPr="009D6057">
              <w:rPr>
                <w:rFonts w:ascii="Times New Roman" w:hAnsi="Times New Roman"/>
                <w:noProof/>
                <w:webHidden/>
                <w:sz w:val="20"/>
                <w:szCs w:val="20"/>
              </w:rPr>
            </w:r>
            <w:r w:rsidR="00435D13" w:rsidRPr="009D6057">
              <w:rPr>
                <w:rFonts w:ascii="Times New Roman" w:hAnsi="Times New Roman"/>
                <w:noProof/>
                <w:webHidden/>
                <w:sz w:val="20"/>
                <w:szCs w:val="20"/>
              </w:rPr>
              <w:fldChar w:fldCharType="separate"/>
            </w:r>
            <w:r w:rsidR="00647663">
              <w:rPr>
                <w:rFonts w:ascii="Times New Roman" w:hAnsi="Times New Roman"/>
                <w:noProof/>
                <w:webHidden/>
                <w:sz w:val="20"/>
                <w:szCs w:val="20"/>
              </w:rPr>
              <w:t>6</w:t>
            </w:r>
            <w:r w:rsidR="00435D13" w:rsidRPr="009D6057">
              <w:rPr>
                <w:rFonts w:ascii="Times New Roman" w:hAnsi="Times New Roman"/>
                <w:noProof/>
                <w:webHidden/>
                <w:sz w:val="20"/>
                <w:szCs w:val="20"/>
              </w:rPr>
              <w:fldChar w:fldCharType="end"/>
            </w:r>
          </w:hyperlink>
        </w:p>
        <w:p w14:paraId="1BCAA428" w14:textId="0465F49E" w:rsidR="00435D13" w:rsidRPr="009D6057" w:rsidRDefault="006375BA" w:rsidP="00C01095">
          <w:pPr>
            <w:pStyle w:val="TOC2"/>
            <w:tabs>
              <w:tab w:val="right" w:leader="dot" w:pos="9523"/>
            </w:tabs>
            <w:spacing w:after="0" w:line="360" w:lineRule="auto"/>
            <w:ind w:left="0"/>
            <w:rPr>
              <w:rFonts w:ascii="Times New Roman" w:eastAsiaTheme="minorEastAsia" w:hAnsi="Times New Roman"/>
              <w:noProof/>
              <w:sz w:val="20"/>
              <w:szCs w:val="20"/>
              <w:lang w:eastAsia="bg-BG"/>
            </w:rPr>
          </w:pPr>
          <w:hyperlink w:anchor="_Toc459187644" w:history="1">
            <w:r w:rsidR="00435D13" w:rsidRPr="009D6057">
              <w:rPr>
                <w:rStyle w:val="Hyperlink"/>
                <w:rFonts w:ascii="Times New Roman" w:eastAsia="Times New Roman" w:hAnsi="Times New Roman"/>
                <w:noProof/>
                <w:snapToGrid w:val="0"/>
                <w:sz w:val="20"/>
                <w:szCs w:val="20"/>
              </w:rPr>
              <w:t>Б. Критерии за подбор.</w:t>
            </w:r>
            <w:r w:rsidR="00435D13" w:rsidRPr="009D6057">
              <w:rPr>
                <w:rFonts w:ascii="Times New Roman" w:hAnsi="Times New Roman"/>
                <w:noProof/>
                <w:webHidden/>
                <w:sz w:val="20"/>
                <w:szCs w:val="20"/>
              </w:rPr>
              <w:tab/>
            </w:r>
            <w:r w:rsidR="00435D13" w:rsidRPr="009D6057">
              <w:rPr>
                <w:rFonts w:ascii="Times New Roman" w:hAnsi="Times New Roman"/>
                <w:noProof/>
                <w:webHidden/>
                <w:sz w:val="20"/>
                <w:szCs w:val="20"/>
              </w:rPr>
              <w:fldChar w:fldCharType="begin"/>
            </w:r>
            <w:r w:rsidR="00435D13" w:rsidRPr="009D6057">
              <w:rPr>
                <w:rFonts w:ascii="Times New Roman" w:hAnsi="Times New Roman"/>
                <w:noProof/>
                <w:webHidden/>
                <w:sz w:val="20"/>
                <w:szCs w:val="20"/>
              </w:rPr>
              <w:instrText xml:space="preserve"> PAGEREF _Toc459187644 \h </w:instrText>
            </w:r>
            <w:r w:rsidR="00435D13" w:rsidRPr="009D6057">
              <w:rPr>
                <w:rFonts w:ascii="Times New Roman" w:hAnsi="Times New Roman"/>
                <w:noProof/>
                <w:webHidden/>
                <w:sz w:val="20"/>
                <w:szCs w:val="20"/>
              </w:rPr>
            </w:r>
            <w:r w:rsidR="00435D13" w:rsidRPr="009D6057">
              <w:rPr>
                <w:rFonts w:ascii="Times New Roman" w:hAnsi="Times New Roman"/>
                <w:noProof/>
                <w:webHidden/>
                <w:sz w:val="20"/>
                <w:szCs w:val="20"/>
              </w:rPr>
              <w:fldChar w:fldCharType="separate"/>
            </w:r>
            <w:r w:rsidR="00647663">
              <w:rPr>
                <w:rFonts w:ascii="Times New Roman" w:hAnsi="Times New Roman"/>
                <w:noProof/>
                <w:webHidden/>
                <w:sz w:val="20"/>
                <w:szCs w:val="20"/>
              </w:rPr>
              <w:t>8</w:t>
            </w:r>
            <w:r w:rsidR="00435D13" w:rsidRPr="009D6057">
              <w:rPr>
                <w:rFonts w:ascii="Times New Roman" w:hAnsi="Times New Roman"/>
                <w:noProof/>
                <w:webHidden/>
                <w:sz w:val="20"/>
                <w:szCs w:val="20"/>
              </w:rPr>
              <w:fldChar w:fldCharType="end"/>
            </w:r>
          </w:hyperlink>
        </w:p>
        <w:p w14:paraId="48086181" w14:textId="61C654FC" w:rsidR="00435D13" w:rsidRPr="009D6057" w:rsidRDefault="006375BA" w:rsidP="00C01095">
          <w:pPr>
            <w:pStyle w:val="TOC3"/>
            <w:tabs>
              <w:tab w:val="right" w:leader="dot" w:pos="9523"/>
            </w:tabs>
            <w:spacing w:after="0" w:line="360" w:lineRule="auto"/>
            <w:ind w:left="0"/>
            <w:rPr>
              <w:rFonts w:ascii="Times New Roman" w:eastAsiaTheme="minorEastAsia" w:hAnsi="Times New Roman"/>
              <w:noProof/>
              <w:sz w:val="20"/>
              <w:szCs w:val="20"/>
              <w:lang w:eastAsia="bg-BG"/>
            </w:rPr>
          </w:pPr>
          <w:hyperlink w:anchor="_Toc459187645" w:history="1">
            <w:r w:rsidR="00567550" w:rsidRPr="009D6057">
              <w:rPr>
                <w:rStyle w:val="Hyperlink"/>
                <w:rFonts w:ascii="Times New Roman" w:eastAsia="Times New Roman" w:hAnsi="Times New Roman"/>
                <w:noProof/>
                <w:snapToGrid w:val="0"/>
                <w:sz w:val="20"/>
                <w:szCs w:val="20"/>
              </w:rPr>
              <w:t>3</w:t>
            </w:r>
            <w:r w:rsidR="00435D13" w:rsidRPr="009D6057">
              <w:rPr>
                <w:rStyle w:val="Hyperlink"/>
                <w:rFonts w:ascii="Times New Roman" w:eastAsia="Times New Roman" w:hAnsi="Times New Roman"/>
                <w:noProof/>
                <w:snapToGrid w:val="0"/>
                <w:sz w:val="20"/>
                <w:szCs w:val="20"/>
              </w:rPr>
              <w:t>. Обединения. Подизпълнители. Ползване капацитета на трети лица.</w:t>
            </w:r>
            <w:r w:rsidR="00435D13" w:rsidRPr="009D6057">
              <w:rPr>
                <w:rFonts w:ascii="Times New Roman" w:hAnsi="Times New Roman"/>
                <w:noProof/>
                <w:webHidden/>
                <w:sz w:val="20"/>
                <w:szCs w:val="20"/>
              </w:rPr>
              <w:tab/>
            </w:r>
            <w:r w:rsidR="00435D13" w:rsidRPr="009D6057">
              <w:rPr>
                <w:rFonts w:ascii="Times New Roman" w:hAnsi="Times New Roman"/>
                <w:noProof/>
                <w:webHidden/>
                <w:sz w:val="20"/>
                <w:szCs w:val="20"/>
              </w:rPr>
              <w:fldChar w:fldCharType="begin"/>
            </w:r>
            <w:r w:rsidR="00435D13" w:rsidRPr="009D6057">
              <w:rPr>
                <w:rFonts w:ascii="Times New Roman" w:hAnsi="Times New Roman"/>
                <w:noProof/>
                <w:webHidden/>
                <w:sz w:val="20"/>
                <w:szCs w:val="20"/>
              </w:rPr>
              <w:instrText xml:space="preserve"> PAGEREF _Toc459187645 \h </w:instrText>
            </w:r>
            <w:r w:rsidR="00435D13" w:rsidRPr="009D6057">
              <w:rPr>
                <w:rFonts w:ascii="Times New Roman" w:hAnsi="Times New Roman"/>
                <w:noProof/>
                <w:webHidden/>
                <w:sz w:val="20"/>
                <w:szCs w:val="20"/>
              </w:rPr>
            </w:r>
            <w:r w:rsidR="00435D13" w:rsidRPr="009D6057">
              <w:rPr>
                <w:rFonts w:ascii="Times New Roman" w:hAnsi="Times New Roman"/>
                <w:noProof/>
                <w:webHidden/>
                <w:sz w:val="20"/>
                <w:szCs w:val="20"/>
              </w:rPr>
              <w:fldChar w:fldCharType="separate"/>
            </w:r>
            <w:r w:rsidR="00647663">
              <w:rPr>
                <w:rFonts w:ascii="Times New Roman" w:hAnsi="Times New Roman"/>
                <w:noProof/>
                <w:webHidden/>
                <w:sz w:val="20"/>
                <w:szCs w:val="20"/>
              </w:rPr>
              <w:t>9</w:t>
            </w:r>
            <w:r w:rsidR="00435D13" w:rsidRPr="009D6057">
              <w:rPr>
                <w:rFonts w:ascii="Times New Roman" w:hAnsi="Times New Roman"/>
                <w:noProof/>
                <w:webHidden/>
                <w:sz w:val="20"/>
                <w:szCs w:val="20"/>
              </w:rPr>
              <w:fldChar w:fldCharType="end"/>
            </w:r>
          </w:hyperlink>
        </w:p>
        <w:p w14:paraId="04917CF1" w14:textId="31479CED" w:rsidR="00435D13" w:rsidRPr="009D6057" w:rsidRDefault="006375BA" w:rsidP="00C01095">
          <w:pPr>
            <w:pStyle w:val="TOC2"/>
            <w:tabs>
              <w:tab w:val="right" w:leader="dot" w:pos="9523"/>
            </w:tabs>
            <w:spacing w:after="0" w:line="360" w:lineRule="auto"/>
            <w:ind w:left="0"/>
            <w:rPr>
              <w:rFonts w:ascii="Times New Roman" w:hAnsi="Times New Roman"/>
              <w:noProof/>
              <w:sz w:val="20"/>
              <w:szCs w:val="20"/>
            </w:rPr>
          </w:pPr>
          <w:hyperlink w:anchor="_Toc459187646" w:history="1">
            <w:r w:rsidR="009D6057" w:rsidRPr="009D6057">
              <w:rPr>
                <w:rStyle w:val="Hyperlink"/>
                <w:rFonts w:ascii="Times New Roman" w:eastAsia="Times New Roman" w:hAnsi="Times New Roman"/>
                <w:noProof/>
                <w:sz w:val="20"/>
                <w:szCs w:val="20"/>
                <w:lang w:eastAsia="bg-BG"/>
              </w:rPr>
              <w:t>В. Единен европейски документ за обществени поръчки (ЕЕДОП).</w:t>
            </w:r>
            <w:r w:rsidR="009D6057" w:rsidRPr="009D6057">
              <w:rPr>
                <w:rFonts w:ascii="Times New Roman" w:hAnsi="Times New Roman"/>
                <w:noProof/>
                <w:webHidden/>
                <w:sz w:val="20"/>
                <w:szCs w:val="20"/>
              </w:rPr>
              <w:tab/>
              <w:t>10</w:t>
            </w:r>
          </w:hyperlink>
        </w:p>
        <w:p w14:paraId="3A12DB5C" w14:textId="7A72AA33" w:rsidR="009D6057" w:rsidRPr="009D6057" w:rsidRDefault="009D6057" w:rsidP="009D6057">
          <w:pPr>
            <w:spacing w:after="120"/>
            <w:rPr>
              <w:rFonts w:ascii="Times New Roman" w:hAnsi="Times New Roman"/>
              <w:sz w:val="20"/>
              <w:szCs w:val="20"/>
            </w:rPr>
          </w:pPr>
          <w:r w:rsidRPr="009D6057">
            <w:rPr>
              <w:rFonts w:ascii="Times New Roman" w:hAnsi="Times New Roman"/>
              <w:sz w:val="20"/>
              <w:szCs w:val="20"/>
            </w:rPr>
            <w:t>Г. Обособени позиции …………………………………………………………………………………</w:t>
          </w:r>
          <w:r>
            <w:rPr>
              <w:rFonts w:ascii="Times New Roman" w:hAnsi="Times New Roman"/>
              <w:sz w:val="20"/>
              <w:szCs w:val="20"/>
            </w:rPr>
            <w:t>…………..</w:t>
          </w:r>
          <w:r w:rsidRPr="009D6057">
            <w:rPr>
              <w:rFonts w:ascii="Times New Roman" w:hAnsi="Times New Roman"/>
              <w:sz w:val="20"/>
              <w:szCs w:val="20"/>
            </w:rPr>
            <w:t>… 1</w:t>
          </w:r>
          <w:r>
            <w:rPr>
              <w:rFonts w:ascii="Times New Roman" w:hAnsi="Times New Roman"/>
              <w:sz w:val="20"/>
              <w:szCs w:val="20"/>
            </w:rPr>
            <w:t>1</w:t>
          </w:r>
        </w:p>
        <w:p w14:paraId="5C72CC51" w14:textId="22461D84" w:rsidR="00435D13" w:rsidRPr="009D6057" w:rsidRDefault="006375BA" w:rsidP="00C01095">
          <w:pPr>
            <w:pStyle w:val="TOC1"/>
            <w:spacing w:line="360" w:lineRule="auto"/>
            <w:rPr>
              <w:rFonts w:ascii="Times New Roman" w:eastAsiaTheme="minorEastAsia" w:hAnsi="Times New Roman"/>
              <w:noProof/>
              <w:sz w:val="20"/>
              <w:szCs w:val="20"/>
              <w:lang w:eastAsia="bg-BG"/>
            </w:rPr>
          </w:pPr>
          <w:hyperlink w:anchor="_Toc459187647" w:history="1">
            <w:r w:rsidR="00435D13" w:rsidRPr="009D6057">
              <w:rPr>
                <w:rStyle w:val="Hyperlink"/>
                <w:rFonts w:ascii="Times New Roman" w:eastAsia="Times New Roman" w:hAnsi="Times New Roman"/>
                <w:noProof/>
                <w:sz w:val="20"/>
                <w:szCs w:val="20"/>
                <w:lang w:eastAsia="bg-BG"/>
              </w:rPr>
              <w:t>IV. КРИТЕРИЙ ЗА ВЪЗЛАГАНЕ НА ПОРЪЧКАТА</w:t>
            </w:r>
            <w:r w:rsidR="00435D13" w:rsidRPr="009D6057">
              <w:rPr>
                <w:rFonts w:ascii="Times New Roman" w:hAnsi="Times New Roman"/>
                <w:noProof/>
                <w:webHidden/>
                <w:sz w:val="20"/>
                <w:szCs w:val="20"/>
              </w:rPr>
              <w:tab/>
            </w:r>
            <w:r w:rsidR="00435D13" w:rsidRPr="009D6057">
              <w:rPr>
                <w:rFonts w:ascii="Times New Roman" w:hAnsi="Times New Roman"/>
                <w:noProof/>
                <w:webHidden/>
                <w:sz w:val="20"/>
                <w:szCs w:val="20"/>
              </w:rPr>
              <w:fldChar w:fldCharType="begin"/>
            </w:r>
            <w:r w:rsidR="00435D13" w:rsidRPr="009D6057">
              <w:rPr>
                <w:rFonts w:ascii="Times New Roman" w:hAnsi="Times New Roman"/>
                <w:noProof/>
                <w:webHidden/>
                <w:sz w:val="20"/>
                <w:szCs w:val="20"/>
              </w:rPr>
              <w:instrText xml:space="preserve"> PAGEREF _Toc459187647 \h </w:instrText>
            </w:r>
            <w:r w:rsidR="00435D13" w:rsidRPr="009D6057">
              <w:rPr>
                <w:rFonts w:ascii="Times New Roman" w:hAnsi="Times New Roman"/>
                <w:noProof/>
                <w:webHidden/>
                <w:sz w:val="20"/>
                <w:szCs w:val="20"/>
              </w:rPr>
            </w:r>
            <w:r w:rsidR="00435D13" w:rsidRPr="009D6057">
              <w:rPr>
                <w:rFonts w:ascii="Times New Roman" w:hAnsi="Times New Roman"/>
                <w:noProof/>
                <w:webHidden/>
                <w:sz w:val="20"/>
                <w:szCs w:val="20"/>
              </w:rPr>
              <w:fldChar w:fldCharType="separate"/>
            </w:r>
            <w:r w:rsidR="00647663">
              <w:rPr>
                <w:rFonts w:ascii="Times New Roman" w:hAnsi="Times New Roman"/>
                <w:noProof/>
                <w:webHidden/>
                <w:sz w:val="20"/>
                <w:szCs w:val="20"/>
              </w:rPr>
              <w:t>11</w:t>
            </w:r>
            <w:r w:rsidR="00435D13" w:rsidRPr="009D6057">
              <w:rPr>
                <w:rFonts w:ascii="Times New Roman" w:hAnsi="Times New Roman"/>
                <w:noProof/>
                <w:webHidden/>
                <w:sz w:val="20"/>
                <w:szCs w:val="20"/>
              </w:rPr>
              <w:fldChar w:fldCharType="end"/>
            </w:r>
          </w:hyperlink>
        </w:p>
        <w:p w14:paraId="3B15240E" w14:textId="76E71236" w:rsidR="00435D13" w:rsidRPr="009D6057" w:rsidRDefault="006375BA" w:rsidP="00C01095">
          <w:pPr>
            <w:pStyle w:val="TOC1"/>
            <w:spacing w:line="360" w:lineRule="auto"/>
            <w:rPr>
              <w:rFonts w:ascii="Times New Roman" w:eastAsiaTheme="minorEastAsia" w:hAnsi="Times New Roman"/>
              <w:noProof/>
              <w:sz w:val="20"/>
              <w:szCs w:val="20"/>
              <w:lang w:eastAsia="bg-BG"/>
            </w:rPr>
          </w:pPr>
          <w:hyperlink w:anchor="_Toc459187648" w:history="1">
            <w:r w:rsidR="00435D13" w:rsidRPr="009D6057">
              <w:rPr>
                <w:rStyle w:val="Hyperlink"/>
                <w:rFonts w:ascii="Times New Roman" w:eastAsia="Times New Roman" w:hAnsi="Times New Roman"/>
                <w:noProof/>
                <w:sz w:val="20"/>
                <w:szCs w:val="20"/>
                <w:lang w:eastAsia="bg-BG"/>
              </w:rPr>
              <w:t>V. ОФЕРТА. УКАЗАНИЯ ЗА ПОДГОТОВКАТА Ѝ.</w:t>
            </w:r>
            <w:r w:rsidR="00435D13" w:rsidRPr="009D6057">
              <w:rPr>
                <w:rFonts w:ascii="Times New Roman" w:hAnsi="Times New Roman"/>
                <w:noProof/>
                <w:webHidden/>
                <w:sz w:val="20"/>
                <w:szCs w:val="20"/>
              </w:rPr>
              <w:tab/>
            </w:r>
            <w:r w:rsidR="00435D13" w:rsidRPr="009D6057">
              <w:rPr>
                <w:rFonts w:ascii="Times New Roman" w:hAnsi="Times New Roman"/>
                <w:noProof/>
                <w:webHidden/>
                <w:sz w:val="20"/>
                <w:szCs w:val="20"/>
              </w:rPr>
              <w:fldChar w:fldCharType="begin"/>
            </w:r>
            <w:r w:rsidR="00435D13" w:rsidRPr="009D6057">
              <w:rPr>
                <w:rFonts w:ascii="Times New Roman" w:hAnsi="Times New Roman"/>
                <w:noProof/>
                <w:webHidden/>
                <w:sz w:val="20"/>
                <w:szCs w:val="20"/>
              </w:rPr>
              <w:instrText xml:space="preserve"> PAGEREF _Toc459187648 \h </w:instrText>
            </w:r>
            <w:r w:rsidR="00435D13" w:rsidRPr="009D6057">
              <w:rPr>
                <w:rFonts w:ascii="Times New Roman" w:hAnsi="Times New Roman"/>
                <w:noProof/>
                <w:webHidden/>
                <w:sz w:val="20"/>
                <w:szCs w:val="20"/>
              </w:rPr>
            </w:r>
            <w:r w:rsidR="00435D13" w:rsidRPr="009D6057">
              <w:rPr>
                <w:rFonts w:ascii="Times New Roman" w:hAnsi="Times New Roman"/>
                <w:noProof/>
                <w:webHidden/>
                <w:sz w:val="20"/>
                <w:szCs w:val="20"/>
              </w:rPr>
              <w:fldChar w:fldCharType="separate"/>
            </w:r>
            <w:r w:rsidR="00647663">
              <w:rPr>
                <w:rFonts w:ascii="Times New Roman" w:hAnsi="Times New Roman"/>
                <w:noProof/>
                <w:webHidden/>
                <w:sz w:val="20"/>
                <w:szCs w:val="20"/>
              </w:rPr>
              <w:t>12</w:t>
            </w:r>
            <w:r w:rsidR="00435D13" w:rsidRPr="009D6057">
              <w:rPr>
                <w:rFonts w:ascii="Times New Roman" w:hAnsi="Times New Roman"/>
                <w:noProof/>
                <w:webHidden/>
                <w:sz w:val="20"/>
                <w:szCs w:val="20"/>
              </w:rPr>
              <w:fldChar w:fldCharType="end"/>
            </w:r>
          </w:hyperlink>
        </w:p>
        <w:p w14:paraId="351504C1" w14:textId="19B2A9D7" w:rsidR="00435D13" w:rsidRPr="00CA275E" w:rsidRDefault="006375BA" w:rsidP="00C01095">
          <w:pPr>
            <w:pStyle w:val="TOC2"/>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49" w:history="1">
            <w:r w:rsidR="00435D13" w:rsidRPr="00CA275E">
              <w:rPr>
                <w:rStyle w:val="Hyperlink"/>
                <w:rFonts w:ascii="Times New Roman" w:eastAsia="Times New Roman" w:hAnsi="Times New Roman"/>
                <w:noProof/>
                <w:snapToGrid w:val="0"/>
                <w:sz w:val="20"/>
                <w:szCs w:val="20"/>
              </w:rPr>
              <w:t>1. Общи изисквания при изготвяне и представяне на офертата.</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_Toc459187649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12</w:t>
            </w:r>
            <w:r w:rsidR="00435D13" w:rsidRPr="00CA275E">
              <w:rPr>
                <w:noProof/>
                <w:webHidden/>
                <w:sz w:val="20"/>
                <w:szCs w:val="20"/>
              </w:rPr>
              <w:fldChar w:fldCharType="end"/>
            </w:r>
          </w:hyperlink>
        </w:p>
        <w:p w14:paraId="02642786" w14:textId="762A5945" w:rsidR="00435D13" w:rsidRPr="00CA275E" w:rsidRDefault="006375BA" w:rsidP="00C01095">
          <w:pPr>
            <w:pStyle w:val="TOC2"/>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50" w:history="1">
            <w:r w:rsidR="00435D13" w:rsidRPr="00CA275E">
              <w:rPr>
                <w:rStyle w:val="Hyperlink"/>
                <w:rFonts w:ascii="Times New Roman" w:eastAsia="Times New Roman" w:hAnsi="Times New Roman"/>
                <w:noProof/>
                <w:snapToGrid w:val="0"/>
                <w:sz w:val="20"/>
                <w:szCs w:val="20"/>
              </w:rPr>
              <w:t>2. Съдържание на опаковката.</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_Toc459187650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13</w:t>
            </w:r>
            <w:r w:rsidR="00435D13" w:rsidRPr="00CA275E">
              <w:rPr>
                <w:noProof/>
                <w:webHidden/>
                <w:sz w:val="20"/>
                <w:szCs w:val="20"/>
              </w:rPr>
              <w:fldChar w:fldCharType="end"/>
            </w:r>
          </w:hyperlink>
        </w:p>
        <w:p w14:paraId="574CF720" w14:textId="34E716F1" w:rsidR="00435D13" w:rsidRPr="00CA275E" w:rsidRDefault="006375BA" w:rsidP="00C01095">
          <w:pPr>
            <w:pStyle w:val="TOC1"/>
            <w:spacing w:line="360" w:lineRule="auto"/>
            <w:rPr>
              <w:rFonts w:asciiTheme="minorHAnsi" w:eastAsiaTheme="minorEastAsia" w:hAnsiTheme="minorHAnsi" w:cstheme="minorBidi"/>
              <w:noProof/>
              <w:sz w:val="20"/>
              <w:szCs w:val="20"/>
              <w:lang w:eastAsia="bg-BG"/>
            </w:rPr>
          </w:pPr>
          <w:hyperlink w:anchor="_Toc459187651" w:history="1">
            <w:r w:rsidR="00671585" w:rsidRPr="00CA275E">
              <w:rPr>
                <w:rStyle w:val="Hyperlink"/>
                <w:rFonts w:ascii="Times New Roman" w:eastAsia="Times New Roman" w:hAnsi="Times New Roman"/>
                <w:noProof/>
                <w:snapToGrid w:val="0"/>
                <w:sz w:val="20"/>
                <w:szCs w:val="20"/>
              </w:rPr>
              <w:t>VI. РАЗГЛЕЖДАНЕ, ОЦЕНКА И КЛАСИРАНЕ НА ОФЕРТИТЕ</w:t>
            </w:r>
            <w:r w:rsidR="00671585" w:rsidRPr="00CA275E">
              <w:rPr>
                <w:noProof/>
                <w:webHidden/>
                <w:sz w:val="20"/>
                <w:szCs w:val="20"/>
              </w:rPr>
              <w:tab/>
            </w:r>
            <w:r w:rsidR="00671585">
              <w:rPr>
                <w:noProof/>
                <w:webHidden/>
                <w:sz w:val="20"/>
                <w:szCs w:val="20"/>
              </w:rPr>
              <w:t>17</w:t>
            </w:r>
          </w:hyperlink>
        </w:p>
        <w:p w14:paraId="3EB1705A" w14:textId="2067F8D7" w:rsidR="00435D13" w:rsidRPr="00CA275E" w:rsidRDefault="006375BA" w:rsidP="00C01095">
          <w:pPr>
            <w:pStyle w:val="TOC2"/>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52" w:history="1">
            <w:r w:rsidR="00671585" w:rsidRPr="00CA275E">
              <w:rPr>
                <w:rStyle w:val="Hyperlink"/>
                <w:rFonts w:ascii="Times New Roman" w:eastAsia="Times New Roman" w:hAnsi="Times New Roman"/>
                <w:noProof/>
                <w:snapToGrid w:val="0"/>
                <w:sz w:val="20"/>
                <w:szCs w:val="20"/>
              </w:rPr>
              <w:t>А. Отваряне на офертите.</w:t>
            </w:r>
            <w:r w:rsidR="00671585" w:rsidRPr="00CA275E">
              <w:rPr>
                <w:noProof/>
                <w:webHidden/>
                <w:sz w:val="20"/>
                <w:szCs w:val="20"/>
              </w:rPr>
              <w:tab/>
            </w:r>
            <w:r w:rsidR="00671585">
              <w:rPr>
                <w:noProof/>
                <w:webHidden/>
                <w:sz w:val="20"/>
                <w:szCs w:val="20"/>
              </w:rPr>
              <w:t>17</w:t>
            </w:r>
          </w:hyperlink>
        </w:p>
        <w:p w14:paraId="3830027D" w14:textId="4FC2090D" w:rsidR="00435D13" w:rsidRPr="00CA275E" w:rsidRDefault="006375BA" w:rsidP="00C01095">
          <w:pPr>
            <w:pStyle w:val="TOC2"/>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53" w:history="1">
            <w:r w:rsidR="00671585" w:rsidRPr="00CA275E">
              <w:rPr>
                <w:rStyle w:val="Hyperlink"/>
                <w:rFonts w:ascii="Times New Roman" w:hAnsi="Times New Roman"/>
                <w:noProof/>
                <w:sz w:val="20"/>
                <w:szCs w:val="20"/>
              </w:rPr>
              <w:t>Б. Разглеждане на офертите.</w:t>
            </w:r>
            <w:r w:rsidR="00671585" w:rsidRPr="00CA275E">
              <w:rPr>
                <w:noProof/>
                <w:webHidden/>
                <w:sz w:val="20"/>
                <w:szCs w:val="20"/>
              </w:rPr>
              <w:tab/>
            </w:r>
            <w:r w:rsidR="00671585">
              <w:rPr>
                <w:noProof/>
                <w:webHidden/>
                <w:sz w:val="20"/>
                <w:szCs w:val="20"/>
              </w:rPr>
              <w:t>17</w:t>
            </w:r>
          </w:hyperlink>
        </w:p>
        <w:p w14:paraId="24DC4E6D" w14:textId="61E2135C" w:rsidR="00435D13" w:rsidRPr="00CA275E" w:rsidRDefault="006375BA" w:rsidP="00C01095">
          <w:pPr>
            <w:pStyle w:val="TOC1"/>
            <w:spacing w:line="360" w:lineRule="auto"/>
            <w:rPr>
              <w:rFonts w:asciiTheme="minorHAnsi" w:eastAsiaTheme="minorEastAsia" w:hAnsiTheme="minorHAnsi" w:cstheme="minorBidi"/>
              <w:noProof/>
              <w:sz w:val="20"/>
              <w:szCs w:val="20"/>
              <w:lang w:eastAsia="bg-BG"/>
            </w:rPr>
          </w:pPr>
          <w:hyperlink w:anchor="_Toc459187654" w:history="1">
            <w:r w:rsidR="00671585" w:rsidRPr="00CA275E">
              <w:rPr>
                <w:rStyle w:val="Hyperlink"/>
                <w:rFonts w:ascii="Times New Roman" w:eastAsia="Times New Roman" w:hAnsi="Times New Roman"/>
                <w:noProof/>
                <w:snapToGrid w:val="0"/>
                <w:sz w:val="20"/>
                <w:szCs w:val="20"/>
              </w:rPr>
              <w:t>VII. ОПРЕДЕЛЯНЕ НА ИЗПЪЛНИТЕЛ</w:t>
            </w:r>
            <w:r w:rsidR="00671585" w:rsidRPr="00CA275E">
              <w:rPr>
                <w:noProof/>
                <w:webHidden/>
                <w:sz w:val="20"/>
                <w:szCs w:val="20"/>
              </w:rPr>
              <w:tab/>
            </w:r>
            <w:r w:rsidR="00671585">
              <w:rPr>
                <w:noProof/>
                <w:webHidden/>
                <w:sz w:val="20"/>
                <w:szCs w:val="20"/>
              </w:rPr>
              <w:t>19</w:t>
            </w:r>
          </w:hyperlink>
        </w:p>
        <w:p w14:paraId="32B97D58" w14:textId="390D8FE2" w:rsidR="00435D13" w:rsidRPr="00CA275E" w:rsidRDefault="006375BA" w:rsidP="00C01095">
          <w:pPr>
            <w:pStyle w:val="TOC1"/>
            <w:spacing w:line="360" w:lineRule="auto"/>
            <w:rPr>
              <w:rFonts w:asciiTheme="minorHAnsi" w:eastAsiaTheme="minorEastAsia" w:hAnsiTheme="minorHAnsi" w:cstheme="minorBidi"/>
              <w:noProof/>
              <w:sz w:val="20"/>
              <w:szCs w:val="20"/>
              <w:lang w:eastAsia="bg-BG"/>
            </w:rPr>
          </w:pPr>
          <w:hyperlink w:anchor="_Toc459187655" w:history="1">
            <w:r w:rsidR="00671585" w:rsidRPr="00CA275E">
              <w:rPr>
                <w:rStyle w:val="Hyperlink"/>
                <w:rFonts w:ascii="Times New Roman" w:eastAsia="Times New Roman" w:hAnsi="Times New Roman"/>
                <w:noProof/>
                <w:snapToGrid w:val="0"/>
                <w:sz w:val="20"/>
                <w:szCs w:val="20"/>
              </w:rPr>
              <w:t>VIII. ПРЕКРАТЯВАНЕ НА ПРОЦЕДУРАТА</w:t>
            </w:r>
            <w:r w:rsidR="00671585" w:rsidRPr="00CA275E">
              <w:rPr>
                <w:noProof/>
                <w:webHidden/>
                <w:sz w:val="20"/>
                <w:szCs w:val="20"/>
              </w:rPr>
              <w:tab/>
            </w:r>
            <w:r w:rsidR="00671585">
              <w:rPr>
                <w:noProof/>
                <w:webHidden/>
                <w:sz w:val="20"/>
                <w:szCs w:val="20"/>
              </w:rPr>
              <w:t>19</w:t>
            </w:r>
          </w:hyperlink>
        </w:p>
        <w:p w14:paraId="110A7954" w14:textId="58559450" w:rsidR="00435D13" w:rsidRPr="00CA275E" w:rsidRDefault="006375BA" w:rsidP="00C01095">
          <w:pPr>
            <w:pStyle w:val="TOC1"/>
            <w:spacing w:line="360" w:lineRule="auto"/>
            <w:rPr>
              <w:rFonts w:asciiTheme="minorHAnsi" w:eastAsiaTheme="minorEastAsia" w:hAnsiTheme="minorHAnsi" w:cstheme="minorBidi"/>
              <w:noProof/>
              <w:sz w:val="20"/>
              <w:szCs w:val="20"/>
              <w:lang w:eastAsia="bg-BG"/>
            </w:rPr>
          </w:pPr>
          <w:hyperlink w:anchor="_Toc459187656" w:history="1">
            <w:r w:rsidR="00671585" w:rsidRPr="00CA275E">
              <w:rPr>
                <w:rStyle w:val="Hyperlink"/>
                <w:rFonts w:ascii="Times New Roman" w:eastAsia="Times New Roman" w:hAnsi="Times New Roman"/>
                <w:noProof/>
                <w:sz w:val="20"/>
                <w:szCs w:val="20"/>
                <w:lang w:eastAsia="bg-BG"/>
              </w:rPr>
              <w:t>IX. ГАРАНЦИЯ ЗА ИЗПЪЛНЕНИЕ НА ДОГОВОРА</w:t>
            </w:r>
            <w:r w:rsidR="00671585" w:rsidRPr="00CA275E">
              <w:rPr>
                <w:noProof/>
                <w:webHidden/>
                <w:sz w:val="20"/>
                <w:szCs w:val="20"/>
              </w:rPr>
              <w:tab/>
            </w:r>
            <w:r w:rsidR="00671585">
              <w:rPr>
                <w:noProof/>
                <w:webHidden/>
                <w:sz w:val="20"/>
                <w:szCs w:val="20"/>
              </w:rPr>
              <w:t>20</w:t>
            </w:r>
          </w:hyperlink>
        </w:p>
        <w:p w14:paraId="59DD559E" w14:textId="66279847" w:rsidR="00435D13" w:rsidRPr="00CA275E" w:rsidRDefault="006375BA" w:rsidP="00C01095">
          <w:pPr>
            <w:pStyle w:val="TOC1"/>
            <w:spacing w:line="360" w:lineRule="auto"/>
            <w:rPr>
              <w:rFonts w:asciiTheme="minorHAnsi" w:eastAsiaTheme="minorEastAsia" w:hAnsiTheme="minorHAnsi" w:cstheme="minorBidi"/>
              <w:noProof/>
              <w:sz w:val="20"/>
              <w:szCs w:val="20"/>
              <w:lang w:eastAsia="bg-BG"/>
            </w:rPr>
          </w:pPr>
          <w:hyperlink w:anchor="_Toc459187657" w:history="1">
            <w:r w:rsidR="00671585" w:rsidRPr="00CA275E">
              <w:rPr>
                <w:rStyle w:val="Hyperlink"/>
                <w:rFonts w:ascii="Times New Roman" w:eastAsia="Times New Roman" w:hAnsi="Times New Roman"/>
                <w:noProof/>
                <w:snapToGrid w:val="0"/>
                <w:sz w:val="20"/>
                <w:szCs w:val="20"/>
              </w:rPr>
              <w:t>Х. СКЛЮЧВАНЕ НА ДОГОВОР.</w:t>
            </w:r>
            <w:r w:rsidR="00671585" w:rsidRPr="00CA275E">
              <w:rPr>
                <w:noProof/>
                <w:webHidden/>
                <w:sz w:val="20"/>
                <w:szCs w:val="20"/>
              </w:rPr>
              <w:tab/>
            </w:r>
            <w:r w:rsidR="00671585">
              <w:rPr>
                <w:noProof/>
                <w:webHidden/>
                <w:sz w:val="20"/>
                <w:szCs w:val="20"/>
              </w:rPr>
              <w:t>21</w:t>
            </w:r>
          </w:hyperlink>
        </w:p>
        <w:p w14:paraId="1B2A80E4" w14:textId="4FB64A70" w:rsidR="00435D13" w:rsidRPr="00CA275E" w:rsidRDefault="006375BA" w:rsidP="00C01095">
          <w:pPr>
            <w:pStyle w:val="TOC2"/>
            <w:tabs>
              <w:tab w:val="right" w:leader="dot" w:pos="9523"/>
            </w:tabs>
            <w:spacing w:after="0" w:line="360" w:lineRule="auto"/>
            <w:ind w:left="0"/>
            <w:rPr>
              <w:rFonts w:asciiTheme="minorHAnsi" w:eastAsiaTheme="minorEastAsia" w:hAnsiTheme="minorHAnsi" w:cstheme="minorBidi"/>
              <w:noProof/>
              <w:sz w:val="20"/>
              <w:szCs w:val="20"/>
              <w:lang w:eastAsia="bg-BG"/>
            </w:rPr>
          </w:pPr>
          <w:hyperlink w:anchor="_Toc459187658" w:history="1">
            <w:r w:rsidR="00435D13" w:rsidRPr="00CA275E">
              <w:rPr>
                <w:rStyle w:val="Hyperlink"/>
                <w:rFonts w:ascii="Times New Roman" w:eastAsia="Times New Roman" w:hAnsi="Times New Roman"/>
                <w:noProof/>
                <w:snapToGrid w:val="0"/>
                <w:sz w:val="20"/>
                <w:szCs w:val="20"/>
              </w:rPr>
              <w:t>Договор за подизпълнение</w:t>
            </w:r>
            <w:r w:rsidR="00435D13" w:rsidRPr="00CA275E">
              <w:rPr>
                <w:noProof/>
                <w:webHidden/>
                <w:sz w:val="20"/>
                <w:szCs w:val="20"/>
              </w:rPr>
              <w:tab/>
            </w:r>
            <w:r w:rsidR="00435D13" w:rsidRPr="00CA275E">
              <w:rPr>
                <w:noProof/>
                <w:webHidden/>
                <w:sz w:val="20"/>
                <w:szCs w:val="20"/>
              </w:rPr>
              <w:fldChar w:fldCharType="begin"/>
            </w:r>
            <w:r w:rsidR="00435D13" w:rsidRPr="00CA275E">
              <w:rPr>
                <w:noProof/>
                <w:webHidden/>
                <w:sz w:val="20"/>
                <w:szCs w:val="20"/>
              </w:rPr>
              <w:instrText xml:space="preserve"> PAGEREF _Toc459187658 \h </w:instrText>
            </w:r>
            <w:r w:rsidR="00435D13" w:rsidRPr="00CA275E">
              <w:rPr>
                <w:noProof/>
                <w:webHidden/>
                <w:sz w:val="20"/>
                <w:szCs w:val="20"/>
              </w:rPr>
            </w:r>
            <w:r w:rsidR="00435D13" w:rsidRPr="00CA275E">
              <w:rPr>
                <w:noProof/>
                <w:webHidden/>
                <w:sz w:val="20"/>
                <w:szCs w:val="20"/>
              </w:rPr>
              <w:fldChar w:fldCharType="separate"/>
            </w:r>
            <w:r w:rsidR="00647663">
              <w:rPr>
                <w:noProof/>
                <w:webHidden/>
                <w:sz w:val="20"/>
                <w:szCs w:val="20"/>
              </w:rPr>
              <w:t>21</w:t>
            </w:r>
            <w:r w:rsidR="00435D13" w:rsidRPr="00CA275E">
              <w:rPr>
                <w:noProof/>
                <w:webHidden/>
                <w:sz w:val="20"/>
                <w:szCs w:val="20"/>
              </w:rPr>
              <w:fldChar w:fldCharType="end"/>
            </w:r>
          </w:hyperlink>
        </w:p>
        <w:p w14:paraId="489F7349" w14:textId="1809C61E" w:rsidR="00435D13" w:rsidRPr="00CA275E" w:rsidRDefault="006375BA" w:rsidP="00C01095">
          <w:pPr>
            <w:pStyle w:val="TOC1"/>
            <w:spacing w:line="360" w:lineRule="auto"/>
            <w:rPr>
              <w:rFonts w:asciiTheme="minorHAnsi" w:eastAsiaTheme="minorEastAsia" w:hAnsiTheme="minorHAnsi" w:cstheme="minorBidi"/>
              <w:noProof/>
              <w:sz w:val="20"/>
              <w:szCs w:val="20"/>
              <w:lang w:eastAsia="bg-BG"/>
            </w:rPr>
          </w:pPr>
          <w:hyperlink w:anchor="_Toc459187659" w:history="1">
            <w:r w:rsidR="00671585" w:rsidRPr="00CA275E">
              <w:rPr>
                <w:rStyle w:val="Hyperlink"/>
                <w:rFonts w:ascii="Times New Roman" w:eastAsia="Times New Roman" w:hAnsi="Times New Roman"/>
                <w:noProof/>
                <w:sz w:val="20"/>
                <w:szCs w:val="20"/>
                <w:lang w:eastAsia="bg-BG"/>
              </w:rPr>
              <w:t>XI</w:t>
            </w:r>
            <w:r w:rsidR="00671585" w:rsidRPr="00CA275E">
              <w:rPr>
                <w:rStyle w:val="Hyperlink"/>
                <w:rFonts w:ascii="Times New Roman" w:eastAsia="Arial Unicode MS" w:hAnsi="Times New Roman"/>
                <w:noProof/>
                <w:sz w:val="20"/>
                <w:szCs w:val="20"/>
                <w:lang w:eastAsia="bg-BG"/>
              </w:rPr>
              <w:t>I</w:t>
            </w:r>
            <w:r w:rsidR="00671585" w:rsidRPr="00CA275E">
              <w:rPr>
                <w:rStyle w:val="Hyperlink"/>
                <w:rFonts w:ascii="Times New Roman" w:eastAsia="Times New Roman" w:hAnsi="Times New Roman"/>
                <w:noProof/>
                <w:sz w:val="20"/>
                <w:szCs w:val="20"/>
                <w:lang w:eastAsia="bg-BG"/>
              </w:rPr>
              <w:t>. ОБЖАЛВАНЕ</w:t>
            </w:r>
            <w:r w:rsidR="00671585" w:rsidRPr="00CA275E">
              <w:rPr>
                <w:noProof/>
                <w:webHidden/>
                <w:sz w:val="20"/>
                <w:szCs w:val="20"/>
              </w:rPr>
              <w:tab/>
            </w:r>
            <w:r w:rsidR="00671585">
              <w:rPr>
                <w:noProof/>
                <w:webHidden/>
                <w:sz w:val="20"/>
                <w:szCs w:val="20"/>
              </w:rPr>
              <w:t>22</w:t>
            </w:r>
          </w:hyperlink>
        </w:p>
        <w:p w14:paraId="281683CC" w14:textId="4A023D12" w:rsidR="00435D13" w:rsidRPr="00CA275E" w:rsidRDefault="006375BA" w:rsidP="00C01095">
          <w:pPr>
            <w:pStyle w:val="TOC1"/>
            <w:spacing w:line="360" w:lineRule="auto"/>
            <w:rPr>
              <w:rFonts w:asciiTheme="minorHAnsi" w:eastAsiaTheme="minorEastAsia" w:hAnsiTheme="minorHAnsi" w:cstheme="minorBidi"/>
              <w:noProof/>
              <w:sz w:val="20"/>
              <w:szCs w:val="20"/>
              <w:lang w:eastAsia="bg-BG"/>
            </w:rPr>
          </w:pPr>
          <w:hyperlink w:anchor="_Toc459187660" w:history="1">
            <w:r w:rsidR="00671585" w:rsidRPr="00CA275E">
              <w:rPr>
                <w:rStyle w:val="Hyperlink"/>
                <w:rFonts w:ascii="Times New Roman" w:eastAsia="Arial Unicode MS" w:hAnsi="Times New Roman"/>
                <w:noProof/>
                <w:sz w:val="20"/>
                <w:szCs w:val="20"/>
                <w:lang w:eastAsia="bg-BG"/>
              </w:rPr>
              <w:t>ХIII. ДРУГИ УСЛОВИЯ</w:t>
            </w:r>
            <w:r w:rsidR="00671585" w:rsidRPr="00CA275E">
              <w:rPr>
                <w:noProof/>
                <w:webHidden/>
                <w:sz w:val="20"/>
                <w:szCs w:val="20"/>
              </w:rPr>
              <w:tab/>
            </w:r>
            <w:r w:rsidR="00671585">
              <w:rPr>
                <w:noProof/>
                <w:webHidden/>
                <w:sz w:val="20"/>
                <w:szCs w:val="20"/>
              </w:rPr>
              <w:t>22</w:t>
            </w:r>
          </w:hyperlink>
        </w:p>
        <w:p w14:paraId="40B8BBE6" w14:textId="05B7C922" w:rsidR="00435D13" w:rsidRPr="00E53559" w:rsidRDefault="00435D13" w:rsidP="00BB1332">
          <w:pPr>
            <w:tabs>
              <w:tab w:val="left" w:pos="3637"/>
              <w:tab w:val="left" w:pos="6574"/>
            </w:tabs>
            <w:spacing w:after="0" w:line="360" w:lineRule="auto"/>
            <w:rPr>
              <w:rFonts w:ascii="Times New Roman" w:hAnsi="Times New Roman"/>
            </w:rPr>
          </w:pPr>
          <w:r w:rsidRPr="00CA275E">
            <w:rPr>
              <w:rFonts w:ascii="Times New Roman" w:hAnsi="Times New Roman"/>
              <w:b/>
              <w:bCs/>
              <w:noProof/>
              <w:sz w:val="20"/>
              <w:szCs w:val="20"/>
            </w:rPr>
            <w:fldChar w:fldCharType="end"/>
          </w:r>
          <w:r w:rsidR="00BB1332">
            <w:rPr>
              <w:rFonts w:ascii="Times New Roman" w:hAnsi="Times New Roman"/>
              <w:b/>
              <w:bCs/>
              <w:noProof/>
              <w:sz w:val="20"/>
              <w:szCs w:val="20"/>
            </w:rPr>
            <w:tab/>
          </w:r>
          <w:r w:rsidR="00BB1332">
            <w:rPr>
              <w:rFonts w:ascii="Times New Roman" w:hAnsi="Times New Roman"/>
              <w:b/>
              <w:bCs/>
              <w:noProof/>
              <w:sz w:val="20"/>
              <w:szCs w:val="20"/>
            </w:rPr>
            <w:tab/>
          </w:r>
        </w:p>
      </w:sdtContent>
    </w:sdt>
    <w:p w14:paraId="52F130F0" w14:textId="3484BFBB" w:rsidR="00C23B04" w:rsidRPr="00E53559" w:rsidRDefault="00483185" w:rsidP="00C01095">
      <w:pPr>
        <w:pStyle w:val="Heading1"/>
        <w:spacing w:before="0" w:line="360" w:lineRule="auto"/>
        <w:jc w:val="center"/>
        <w:rPr>
          <w:rFonts w:ascii="Times New Roman" w:eastAsia="Times New Roman" w:hAnsi="Times New Roman" w:cs="Times New Roman"/>
          <w:color w:val="auto"/>
          <w:sz w:val="24"/>
          <w:szCs w:val="24"/>
          <w:lang w:eastAsia="bg-BG"/>
        </w:rPr>
      </w:pPr>
      <w:bookmarkStart w:id="0" w:name="_Toc459187632"/>
      <w:r w:rsidRPr="00E53559">
        <w:rPr>
          <w:rFonts w:ascii="Times New Roman" w:eastAsia="Times New Roman" w:hAnsi="Times New Roman" w:cs="Times New Roman"/>
          <w:color w:val="auto"/>
          <w:sz w:val="24"/>
          <w:szCs w:val="24"/>
          <w:lang w:eastAsia="bg-BG"/>
        </w:rPr>
        <w:lastRenderedPageBreak/>
        <w:t>І. ПРЕДМЕТ, СРОК И МЯСТО НА ИЗПЪЛНЕНИЕ НА ПОРЪЧКАТА. ТЕХНИЧЕСКИ СПЕЦИФИКАЦИИ</w:t>
      </w:r>
      <w:r w:rsidR="00F26120" w:rsidRPr="00E53559">
        <w:rPr>
          <w:rFonts w:ascii="Times New Roman" w:eastAsia="Times New Roman" w:hAnsi="Times New Roman" w:cs="Times New Roman"/>
          <w:color w:val="auto"/>
          <w:sz w:val="24"/>
          <w:szCs w:val="24"/>
          <w:lang w:eastAsia="bg-BG"/>
        </w:rPr>
        <w:t>.</w:t>
      </w:r>
      <w:bookmarkEnd w:id="0"/>
    </w:p>
    <w:p w14:paraId="39C9C4C9" w14:textId="77777777" w:rsidR="00A14F6C" w:rsidRPr="00E53559" w:rsidRDefault="002B002B" w:rsidP="00C01095">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459187633"/>
      <w:r w:rsidRPr="00E53559">
        <w:rPr>
          <w:rFonts w:ascii="Times New Roman" w:hAnsi="Times New Roman" w:cs="Times New Roman"/>
          <w:color w:val="auto"/>
          <w:sz w:val="24"/>
          <w:szCs w:val="24"/>
          <w:lang w:eastAsia="bg-BG"/>
        </w:rPr>
        <w:t xml:space="preserve">1. </w:t>
      </w:r>
      <w:r w:rsidR="00513871" w:rsidRPr="00E53559">
        <w:rPr>
          <w:rFonts w:ascii="Times New Roman" w:hAnsi="Times New Roman" w:cs="Times New Roman"/>
          <w:color w:val="auto"/>
          <w:sz w:val="24"/>
          <w:szCs w:val="24"/>
          <w:lang w:eastAsia="bg-BG"/>
        </w:rPr>
        <w:t>Пр</w:t>
      </w:r>
      <w:r w:rsidR="00BA69E8" w:rsidRPr="00E53559">
        <w:rPr>
          <w:rFonts w:ascii="Times New Roman" w:hAnsi="Times New Roman" w:cs="Times New Roman"/>
          <w:color w:val="auto"/>
          <w:sz w:val="24"/>
          <w:szCs w:val="24"/>
          <w:lang w:eastAsia="bg-BG"/>
        </w:rPr>
        <w:t>едмет</w:t>
      </w:r>
      <w:r w:rsidR="00C8140B" w:rsidRPr="00E53559">
        <w:rPr>
          <w:rFonts w:ascii="Times New Roman" w:hAnsi="Times New Roman" w:cs="Times New Roman"/>
          <w:color w:val="auto"/>
          <w:sz w:val="24"/>
          <w:szCs w:val="24"/>
          <w:lang w:eastAsia="bg-BG"/>
        </w:rPr>
        <w:t xml:space="preserve"> на обществената поръчка</w:t>
      </w:r>
      <w:bookmarkEnd w:id="1"/>
      <w:r w:rsidR="00513871" w:rsidRPr="00E53559">
        <w:rPr>
          <w:rFonts w:ascii="Times New Roman" w:hAnsi="Times New Roman" w:cs="Times New Roman"/>
          <w:color w:val="auto"/>
          <w:sz w:val="24"/>
          <w:szCs w:val="24"/>
          <w:lang w:eastAsia="bg-BG"/>
        </w:rPr>
        <w:t xml:space="preserve"> </w:t>
      </w:r>
    </w:p>
    <w:p w14:paraId="0C8F2A77" w14:textId="3840AB99" w:rsidR="001F3199" w:rsidRPr="00E53559" w:rsidRDefault="006F7562" w:rsidP="00C01095">
      <w:pPr>
        <w:spacing w:after="0" w:line="360" w:lineRule="auto"/>
        <w:ind w:firstLine="709"/>
        <w:jc w:val="both"/>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w:t>
      </w:r>
      <w:r w:rsidR="00234427" w:rsidRPr="00234427">
        <w:rPr>
          <w:rFonts w:ascii="Times New Roman" w:eastAsia="Times New Roman" w:hAnsi="Times New Roman"/>
          <w:b/>
          <w:sz w:val="24"/>
          <w:szCs w:val="24"/>
          <w:lang w:eastAsia="bg-BG"/>
        </w:rPr>
        <w:t>Доставка на монетни заготовки за производство на български разменни монети по две обособени позиции</w:t>
      </w:r>
      <w:r w:rsidRPr="00E53559">
        <w:rPr>
          <w:rFonts w:ascii="Times New Roman" w:eastAsia="Times New Roman" w:hAnsi="Times New Roman"/>
          <w:b/>
          <w:sz w:val="24"/>
          <w:szCs w:val="24"/>
          <w:lang w:eastAsia="bg-BG"/>
        </w:rPr>
        <w:t>“</w:t>
      </w:r>
    </w:p>
    <w:p w14:paraId="6B5CC9BB" w14:textId="0D9662C7" w:rsidR="00B077E0" w:rsidRPr="00E53559" w:rsidRDefault="00B077E0" w:rsidP="00C01095">
      <w:pPr>
        <w:spacing w:after="0" w:line="360" w:lineRule="auto"/>
        <w:ind w:firstLine="709"/>
        <w:jc w:val="both"/>
        <w:rPr>
          <w:rFonts w:ascii="Times New Roman" w:hAnsi="Times New Roman"/>
          <w:sz w:val="24"/>
          <w:szCs w:val="24"/>
        </w:rPr>
      </w:pPr>
      <w:r w:rsidRPr="00E53559">
        <w:rPr>
          <w:rFonts w:ascii="Times New Roman" w:hAnsi="Times New Roman"/>
          <w:sz w:val="24"/>
          <w:szCs w:val="24"/>
        </w:rPr>
        <w:t>Обществената поръчка включва</w:t>
      </w:r>
      <w:r w:rsidR="001960EB" w:rsidRPr="00E53559">
        <w:rPr>
          <w:rFonts w:ascii="Times New Roman" w:hAnsi="Times New Roman"/>
          <w:sz w:val="24"/>
          <w:szCs w:val="24"/>
        </w:rPr>
        <w:t xml:space="preserve"> следните </w:t>
      </w:r>
      <w:r w:rsidR="00234427">
        <w:rPr>
          <w:rFonts w:ascii="Times New Roman" w:hAnsi="Times New Roman"/>
          <w:sz w:val="24"/>
          <w:szCs w:val="24"/>
        </w:rPr>
        <w:t>две</w:t>
      </w:r>
      <w:r w:rsidR="001960EB" w:rsidRPr="00E53559">
        <w:rPr>
          <w:rFonts w:ascii="Times New Roman" w:hAnsi="Times New Roman"/>
          <w:sz w:val="24"/>
          <w:szCs w:val="24"/>
        </w:rPr>
        <w:t xml:space="preserve"> обособени позиции</w:t>
      </w:r>
      <w:r w:rsidRPr="00E53559">
        <w:rPr>
          <w:rFonts w:ascii="Times New Roman" w:hAnsi="Times New Roman"/>
          <w:sz w:val="24"/>
          <w:szCs w:val="24"/>
        </w:rPr>
        <w:t>:</w:t>
      </w:r>
    </w:p>
    <w:p w14:paraId="3D418825" w14:textId="77777777" w:rsidR="00234427" w:rsidRPr="00234427" w:rsidRDefault="00234427" w:rsidP="00234427">
      <w:pPr>
        <w:pStyle w:val="ListParagraph"/>
        <w:numPr>
          <w:ilvl w:val="0"/>
          <w:numId w:val="11"/>
        </w:numPr>
        <w:tabs>
          <w:tab w:val="left" w:pos="993"/>
        </w:tabs>
        <w:spacing w:after="0" w:line="360" w:lineRule="auto"/>
        <w:ind w:left="0" w:firstLine="709"/>
        <w:jc w:val="both"/>
        <w:rPr>
          <w:rFonts w:ascii="Times New Roman" w:hAnsi="Times New Roman"/>
          <w:sz w:val="24"/>
          <w:szCs w:val="24"/>
        </w:rPr>
      </w:pPr>
      <w:r w:rsidRPr="00234427">
        <w:rPr>
          <w:rFonts w:ascii="Times New Roman" w:hAnsi="Times New Roman"/>
          <w:sz w:val="24"/>
          <w:szCs w:val="24"/>
        </w:rPr>
        <w:t>Обособена позиция № 1 (ОП № 1) – Доставка на монетни заготовки за производство на български разменни монети с номинали 1, 2 и 5 стотинки;</w:t>
      </w:r>
    </w:p>
    <w:p w14:paraId="65804194" w14:textId="1610CB56" w:rsidR="00CA59B8" w:rsidRPr="00E53559" w:rsidRDefault="00234427" w:rsidP="00234427">
      <w:pPr>
        <w:pStyle w:val="ListParagraph"/>
        <w:numPr>
          <w:ilvl w:val="0"/>
          <w:numId w:val="11"/>
        </w:numPr>
        <w:tabs>
          <w:tab w:val="left" w:pos="993"/>
        </w:tabs>
        <w:spacing w:after="0" w:line="360" w:lineRule="auto"/>
        <w:ind w:left="0" w:firstLine="709"/>
        <w:jc w:val="both"/>
        <w:rPr>
          <w:rFonts w:ascii="Times New Roman" w:hAnsi="Times New Roman"/>
          <w:sz w:val="24"/>
          <w:szCs w:val="24"/>
        </w:rPr>
      </w:pPr>
      <w:r w:rsidRPr="00234427">
        <w:rPr>
          <w:rFonts w:ascii="Times New Roman" w:hAnsi="Times New Roman"/>
          <w:sz w:val="24"/>
          <w:szCs w:val="24"/>
        </w:rPr>
        <w:t>Обособена позиция № 2 (ОП № 2) – Доставка на монетни заготовки за производство на български разменни монети с номинали 10, 20 и 50 стотинки</w:t>
      </w:r>
      <w:r w:rsidR="00CA59B8" w:rsidRPr="00E53559">
        <w:rPr>
          <w:rFonts w:ascii="Times New Roman" w:hAnsi="Times New Roman"/>
          <w:sz w:val="24"/>
          <w:szCs w:val="24"/>
        </w:rPr>
        <w:t>.</w:t>
      </w:r>
    </w:p>
    <w:p w14:paraId="34C1C833" w14:textId="77777777" w:rsidR="000909F1" w:rsidRPr="00E53559" w:rsidRDefault="000909F1" w:rsidP="00C01095">
      <w:pPr>
        <w:spacing w:after="0" w:line="360" w:lineRule="auto"/>
        <w:jc w:val="both"/>
        <w:rPr>
          <w:rFonts w:ascii="Times New Roman" w:hAnsi="Times New Roman"/>
          <w:sz w:val="24"/>
          <w:szCs w:val="24"/>
        </w:rPr>
      </w:pPr>
    </w:p>
    <w:p w14:paraId="50CED857" w14:textId="4B373A20" w:rsidR="001960EB" w:rsidRPr="00D807D9" w:rsidRDefault="000909F1" w:rsidP="00C01095">
      <w:pPr>
        <w:spacing w:after="0" w:line="360" w:lineRule="auto"/>
        <w:ind w:firstLine="709"/>
        <w:jc w:val="both"/>
        <w:rPr>
          <w:rFonts w:ascii="Times New Roman" w:eastAsia="Times New Roman" w:hAnsi="Times New Roman"/>
          <w:b/>
          <w:sz w:val="24"/>
          <w:szCs w:val="24"/>
          <w:lang w:eastAsia="bg-BG"/>
        </w:rPr>
      </w:pPr>
      <w:r w:rsidRPr="0071371F">
        <w:rPr>
          <w:rFonts w:ascii="Times New Roman" w:eastAsia="Times New Roman" w:hAnsi="Times New Roman"/>
          <w:b/>
          <w:sz w:val="24"/>
          <w:szCs w:val="24"/>
          <w:lang w:eastAsia="bg-BG"/>
        </w:rPr>
        <w:t xml:space="preserve">2. </w:t>
      </w:r>
      <w:r w:rsidR="001960EB" w:rsidRPr="00D807D9">
        <w:rPr>
          <w:rFonts w:ascii="Times New Roman" w:eastAsia="Times New Roman" w:hAnsi="Times New Roman"/>
          <w:b/>
          <w:sz w:val="24"/>
          <w:szCs w:val="24"/>
          <w:lang w:eastAsia="bg-BG"/>
        </w:rPr>
        <w:t>Срок на изпълнение:</w:t>
      </w:r>
    </w:p>
    <w:p w14:paraId="33041DB8" w14:textId="46201B95" w:rsidR="00660784" w:rsidRPr="00E53559" w:rsidRDefault="00234427" w:rsidP="00C01095">
      <w:pPr>
        <w:spacing w:after="0" w:line="360" w:lineRule="auto"/>
        <w:ind w:firstLine="709"/>
        <w:jc w:val="both"/>
        <w:rPr>
          <w:rFonts w:ascii="Times New Roman" w:eastAsia="Times New Roman" w:hAnsi="Times New Roman"/>
          <w:sz w:val="24"/>
          <w:szCs w:val="24"/>
          <w:lang w:eastAsia="bg-BG"/>
        </w:rPr>
      </w:pPr>
      <w:r w:rsidRPr="00234427">
        <w:rPr>
          <w:rFonts w:ascii="Times New Roman" w:eastAsia="Times New Roman" w:hAnsi="Times New Roman"/>
          <w:sz w:val="24"/>
          <w:szCs w:val="24"/>
          <w:lang w:eastAsia="bg-BG"/>
        </w:rPr>
        <w:t>Договорите по двете обособени позиции ще бъдат сключени за срок от 5 години, като ще влизат в сила, считано от 01.01.2018 г. и ще бъдат със срок на валидност до 31.12.2022 г.</w:t>
      </w:r>
    </w:p>
    <w:p w14:paraId="3691776E" w14:textId="77777777" w:rsidR="00660784" w:rsidRPr="00E53559" w:rsidRDefault="00660784" w:rsidP="00C01095">
      <w:pPr>
        <w:spacing w:after="0" w:line="360" w:lineRule="auto"/>
        <w:jc w:val="both"/>
        <w:rPr>
          <w:rFonts w:ascii="Times New Roman" w:eastAsia="Times New Roman" w:hAnsi="Times New Roman"/>
          <w:sz w:val="24"/>
          <w:szCs w:val="24"/>
          <w:lang w:eastAsia="bg-BG"/>
        </w:rPr>
      </w:pPr>
    </w:p>
    <w:p w14:paraId="5F31F948" w14:textId="182F77D0" w:rsidR="00064F7F" w:rsidRPr="00E53559" w:rsidRDefault="000909F1" w:rsidP="00C01095">
      <w:pPr>
        <w:pStyle w:val="Heading2"/>
        <w:spacing w:before="0" w:line="360" w:lineRule="auto"/>
        <w:ind w:firstLine="709"/>
        <w:rPr>
          <w:rFonts w:ascii="Times New Roman" w:eastAsia="Times New Roman" w:hAnsi="Times New Roman" w:cs="Times New Roman"/>
          <w:color w:val="auto"/>
          <w:sz w:val="24"/>
          <w:szCs w:val="24"/>
          <w:lang w:eastAsia="bg-BG"/>
        </w:rPr>
      </w:pPr>
      <w:bookmarkStart w:id="2" w:name="_Toc459187634"/>
      <w:r w:rsidRPr="00E53559">
        <w:rPr>
          <w:rFonts w:ascii="Times New Roman" w:eastAsia="Times New Roman" w:hAnsi="Times New Roman" w:cs="Times New Roman"/>
          <w:color w:val="auto"/>
          <w:sz w:val="24"/>
          <w:szCs w:val="24"/>
          <w:lang w:eastAsia="bg-BG"/>
        </w:rPr>
        <w:t>3</w:t>
      </w:r>
      <w:r w:rsidR="002B002B" w:rsidRPr="00E53559">
        <w:rPr>
          <w:rFonts w:ascii="Times New Roman" w:eastAsia="Times New Roman" w:hAnsi="Times New Roman" w:cs="Times New Roman"/>
          <w:color w:val="auto"/>
          <w:sz w:val="24"/>
          <w:szCs w:val="24"/>
          <w:lang w:eastAsia="bg-BG"/>
        </w:rPr>
        <w:t xml:space="preserve">. </w:t>
      </w:r>
      <w:r w:rsidR="00064F7F" w:rsidRPr="00E53559">
        <w:rPr>
          <w:rFonts w:ascii="Times New Roman" w:eastAsia="Times New Roman" w:hAnsi="Times New Roman" w:cs="Times New Roman"/>
          <w:color w:val="auto"/>
          <w:sz w:val="24"/>
          <w:szCs w:val="24"/>
          <w:lang w:eastAsia="bg-BG"/>
        </w:rPr>
        <w:t>Технически спецификации</w:t>
      </w:r>
      <w:bookmarkEnd w:id="2"/>
    </w:p>
    <w:p w14:paraId="5EA58A17" w14:textId="494E06F4" w:rsidR="00B47FF9" w:rsidRPr="00E53559" w:rsidRDefault="003B7514" w:rsidP="00C01095">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Предлаганите </w:t>
      </w:r>
      <w:r w:rsidR="00234427" w:rsidRPr="00234427">
        <w:rPr>
          <w:rFonts w:ascii="Times New Roman" w:eastAsia="Times New Roman" w:hAnsi="Times New Roman"/>
          <w:sz w:val="24"/>
          <w:szCs w:val="24"/>
          <w:lang w:eastAsia="bg-BG"/>
        </w:rPr>
        <w:t>монетни заготовки за производство на български разменни монети</w:t>
      </w:r>
      <w:r w:rsidRPr="00E53559">
        <w:rPr>
          <w:rFonts w:ascii="Times New Roman" w:eastAsia="Times New Roman" w:hAnsi="Times New Roman"/>
          <w:sz w:val="24"/>
          <w:szCs w:val="24"/>
          <w:lang w:eastAsia="bg-BG"/>
        </w:rPr>
        <w:t xml:space="preserve"> от участниците трябва да отговарят на параметрите, посочени </w:t>
      </w:r>
      <w:r w:rsidR="00F45919">
        <w:rPr>
          <w:rFonts w:ascii="Times New Roman" w:eastAsia="Times New Roman" w:hAnsi="Times New Roman"/>
          <w:sz w:val="24"/>
          <w:szCs w:val="24"/>
          <w:lang w:eastAsia="bg-BG"/>
        </w:rPr>
        <w:t xml:space="preserve">в </w:t>
      </w:r>
      <w:r w:rsidRPr="00E53559">
        <w:rPr>
          <w:rFonts w:ascii="Times New Roman" w:eastAsia="Times New Roman" w:hAnsi="Times New Roman"/>
          <w:sz w:val="24"/>
          <w:szCs w:val="24"/>
          <w:lang w:eastAsia="bg-BG"/>
        </w:rPr>
        <w:t>„Технически спец</w:t>
      </w:r>
      <w:r w:rsidR="00660784" w:rsidRPr="00E53559">
        <w:rPr>
          <w:rFonts w:ascii="Times New Roman" w:eastAsia="Times New Roman" w:hAnsi="Times New Roman"/>
          <w:sz w:val="24"/>
          <w:szCs w:val="24"/>
          <w:lang w:eastAsia="bg-BG"/>
        </w:rPr>
        <w:t>ификации“</w:t>
      </w:r>
      <w:r w:rsidR="00B47FF9" w:rsidRPr="00E53559">
        <w:rPr>
          <w:rFonts w:ascii="Times New Roman" w:eastAsia="Times New Roman" w:hAnsi="Times New Roman"/>
          <w:sz w:val="24"/>
          <w:szCs w:val="24"/>
          <w:lang w:eastAsia="bg-BG"/>
        </w:rPr>
        <w:t>, както следва:</w:t>
      </w:r>
    </w:p>
    <w:p w14:paraId="020934A2" w14:textId="63B2BC93" w:rsidR="00B47FF9" w:rsidRDefault="002E0CF6" w:rsidP="00234427">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3.1. </w:t>
      </w:r>
      <w:r w:rsidR="00234427" w:rsidRPr="00234427">
        <w:rPr>
          <w:rFonts w:ascii="Times New Roman" w:eastAsia="Times New Roman" w:hAnsi="Times New Roman"/>
          <w:sz w:val="24"/>
          <w:szCs w:val="24"/>
          <w:lang w:eastAsia="bg-BG"/>
        </w:rPr>
        <w:t>За обособена позиция № 1 – Доставка на монетни заготовки за производство на български разменни моне</w:t>
      </w:r>
      <w:r w:rsidR="00234427">
        <w:rPr>
          <w:rFonts w:ascii="Times New Roman" w:eastAsia="Times New Roman" w:hAnsi="Times New Roman"/>
          <w:sz w:val="24"/>
          <w:szCs w:val="24"/>
          <w:lang w:eastAsia="bg-BG"/>
        </w:rPr>
        <w:t>ти с номинали 1, 2 и 5 стотинки, в</w:t>
      </w:r>
      <w:r w:rsidR="00234427" w:rsidRPr="00234427">
        <w:rPr>
          <w:rFonts w:ascii="Times New Roman" w:eastAsia="Times New Roman" w:hAnsi="Times New Roman"/>
          <w:sz w:val="24"/>
          <w:szCs w:val="24"/>
          <w:lang w:eastAsia="bg-BG"/>
        </w:rPr>
        <w:t xml:space="preserve">идът на монетните заготовки </w:t>
      </w:r>
      <w:r w:rsidR="00234427" w:rsidRPr="00234427">
        <w:rPr>
          <w:rFonts w:ascii="Times New Roman" w:eastAsia="Times New Roman" w:hAnsi="Times New Roman"/>
          <w:sz w:val="24"/>
          <w:szCs w:val="24"/>
          <w:lang w:val="en-US" w:eastAsia="bg-BG"/>
        </w:rPr>
        <w:t>e</w:t>
      </w:r>
      <w:r w:rsidR="00234427" w:rsidRPr="00234427">
        <w:rPr>
          <w:rFonts w:ascii="Times New Roman" w:eastAsia="Times New Roman" w:hAnsi="Times New Roman"/>
          <w:sz w:val="24"/>
          <w:szCs w:val="24"/>
          <w:lang w:eastAsia="bg-BG"/>
        </w:rPr>
        <w:t xml:space="preserve"> определен в приложението „Техническа спецификация на монетните заготовки за български разменни монети с номинали 1, 2 и 5 стотинки, емисия 2000 година</w:t>
      </w:r>
      <w:r w:rsidR="00234427">
        <w:rPr>
          <w:rFonts w:ascii="Times New Roman" w:eastAsia="Times New Roman" w:hAnsi="Times New Roman"/>
          <w:sz w:val="24"/>
          <w:szCs w:val="24"/>
          <w:lang w:eastAsia="bg-BG"/>
        </w:rPr>
        <w:t xml:space="preserve">“  - </w:t>
      </w:r>
      <w:r w:rsidR="00234427" w:rsidRPr="00234427">
        <w:rPr>
          <w:rFonts w:ascii="Times New Roman" w:eastAsia="Times New Roman" w:hAnsi="Times New Roman"/>
          <w:sz w:val="24"/>
          <w:szCs w:val="24"/>
          <w:lang w:eastAsia="bg-BG"/>
        </w:rPr>
        <w:t xml:space="preserve">Приложение № 1А, а прогнозните (ориентировъчни) количества на заготовките за тези номинали за периода 2018-2022 г. са в общ размер на </w:t>
      </w:r>
      <w:r w:rsidR="00234427" w:rsidRPr="00234427">
        <w:rPr>
          <w:rFonts w:ascii="Times New Roman" w:eastAsia="Times New Roman" w:hAnsi="Times New Roman"/>
          <w:sz w:val="24"/>
          <w:szCs w:val="24"/>
          <w:lang w:val="en-US" w:eastAsia="bg-BG"/>
        </w:rPr>
        <w:t xml:space="preserve">1 769 </w:t>
      </w:r>
      <w:r w:rsidR="00234427" w:rsidRPr="00234427">
        <w:rPr>
          <w:rFonts w:ascii="Times New Roman" w:eastAsia="Times New Roman" w:hAnsi="Times New Roman"/>
          <w:sz w:val="24"/>
          <w:szCs w:val="24"/>
          <w:lang w:eastAsia="bg-BG"/>
        </w:rPr>
        <w:t>тона (755 млн. бр.)</w:t>
      </w:r>
      <w:r w:rsidR="006B4165">
        <w:rPr>
          <w:rFonts w:ascii="Times New Roman" w:eastAsia="Times New Roman" w:hAnsi="Times New Roman"/>
          <w:sz w:val="24"/>
          <w:szCs w:val="24"/>
          <w:lang w:eastAsia="bg-BG"/>
        </w:rPr>
        <w:t xml:space="preserve"> и</w:t>
      </w:r>
    </w:p>
    <w:p w14:paraId="05EC9C7F" w14:textId="1A0D2A38" w:rsidR="003B7514" w:rsidRDefault="002E0CF6" w:rsidP="002E0CF6">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3.2.</w:t>
      </w:r>
      <w:r w:rsidRPr="002E0CF6">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За о</w:t>
      </w:r>
      <w:r w:rsidRPr="002E0CF6">
        <w:rPr>
          <w:rFonts w:ascii="Times New Roman" w:eastAsia="Times New Roman" w:hAnsi="Times New Roman"/>
          <w:sz w:val="24"/>
          <w:szCs w:val="24"/>
          <w:lang w:eastAsia="bg-BG"/>
        </w:rPr>
        <w:t xml:space="preserve">бособена позиция № 2 – Доставка на монетни заготовки за производство на български разменни монети с номинали 10, 20 и 50 </w:t>
      </w:r>
      <w:r>
        <w:rPr>
          <w:rFonts w:ascii="Times New Roman" w:eastAsia="Times New Roman" w:hAnsi="Times New Roman"/>
          <w:sz w:val="24"/>
          <w:szCs w:val="24"/>
          <w:lang w:eastAsia="bg-BG"/>
        </w:rPr>
        <w:t>стотинки, в</w:t>
      </w:r>
      <w:r w:rsidRPr="002E0CF6">
        <w:rPr>
          <w:rFonts w:ascii="Times New Roman" w:eastAsia="Times New Roman" w:hAnsi="Times New Roman"/>
          <w:sz w:val="24"/>
          <w:szCs w:val="24"/>
          <w:lang w:eastAsia="bg-BG"/>
        </w:rPr>
        <w:t xml:space="preserve">идът на монетните заготовки </w:t>
      </w:r>
      <w:r w:rsidRPr="002E0CF6">
        <w:rPr>
          <w:rFonts w:ascii="Times New Roman" w:eastAsia="Times New Roman" w:hAnsi="Times New Roman"/>
          <w:sz w:val="24"/>
          <w:szCs w:val="24"/>
          <w:lang w:val="en-US" w:eastAsia="bg-BG"/>
        </w:rPr>
        <w:t>e</w:t>
      </w:r>
      <w:r w:rsidRPr="002E0CF6">
        <w:rPr>
          <w:rFonts w:ascii="Times New Roman" w:eastAsia="Times New Roman" w:hAnsi="Times New Roman"/>
          <w:sz w:val="24"/>
          <w:szCs w:val="24"/>
          <w:lang w:eastAsia="bg-BG"/>
        </w:rPr>
        <w:t xml:space="preserve"> определен в приложението „Техническа спецификация на монетните заготовки за български разменни монети с номинали 10, 20 и 50 стотинки, емисия 1999 година</w:t>
      </w:r>
      <w:r>
        <w:rPr>
          <w:rFonts w:ascii="Times New Roman" w:eastAsia="Times New Roman" w:hAnsi="Times New Roman"/>
          <w:sz w:val="24"/>
          <w:szCs w:val="24"/>
          <w:lang w:eastAsia="bg-BG"/>
        </w:rPr>
        <w:t xml:space="preserve">“ - </w:t>
      </w:r>
      <w:r w:rsidRPr="002E0CF6">
        <w:rPr>
          <w:rFonts w:ascii="Times New Roman" w:eastAsia="Times New Roman" w:hAnsi="Times New Roman"/>
          <w:sz w:val="24"/>
          <w:szCs w:val="24"/>
          <w:lang w:eastAsia="bg-BG"/>
        </w:rPr>
        <w:t xml:space="preserve">Приложение № 2А, а прогнозните (ориентировъчни) количества на заготовките за тези номинали за периода 2018-2022 г. са в общ размер на </w:t>
      </w:r>
      <w:r w:rsidRPr="002E0CF6">
        <w:rPr>
          <w:rFonts w:ascii="Times New Roman" w:eastAsia="Times New Roman" w:hAnsi="Times New Roman"/>
          <w:sz w:val="24"/>
          <w:szCs w:val="24"/>
          <w:lang w:val="en-US" w:eastAsia="bg-BG"/>
        </w:rPr>
        <w:t xml:space="preserve">1 064 </w:t>
      </w:r>
      <w:r>
        <w:rPr>
          <w:rFonts w:ascii="Times New Roman" w:eastAsia="Times New Roman" w:hAnsi="Times New Roman"/>
          <w:sz w:val="24"/>
          <w:szCs w:val="24"/>
          <w:lang w:eastAsia="bg-BG"/>
        </w:rPr>
        <w:t xml:space="preserve">тона (280 млн. бр.), </w:t>
      </w:r>
      <w:r w:rsidR="00660784" w:rsidRPr="00E53559">
        <w:rPr>
          <w:rFonts w:ascii="Times New Roman" w:eastAsia="Times New Roman" w:hAnsi="Times New Roman"/>
          <w:sz w:val="24"/>
          <w:szCs w:val="24"/>
          <w:lang w:eastAsia="bg-BG"/>
        </w:rPr>
        <w:t>ко</w:t>
      </w:r>
      <w:r w:rsidR="00116B7C" w:rsidRPr="00E53559">
        <w:rPr>
          <w:rFonts w:ascii="Times New Roman" w:eastAsia="Times New Roman" w:hAnsi="Times New Roman"/>
          <w:sz w:val="24"/>
          <w:szCs w:val="24"/>
          <w:lang w:eastAsia="bg-BG"/>
        </w:rPr>
        <w:t>и</w:t>
      </w:r>
      <w:r w:rsidR="003B7514" w:rsidRPr="00E53559">
        <w:rPr>
          <w:rFonts w:ascii="Times New Roman" w:eastAsia="Times New Roman" w:hAnsi="Times New Roman"/>
          <w:sz w:val="24"/>
          <w:szCs w:val="24"/>
          <w:lang w:eastAsia="bg-BG"/>
        </w:rPr>
        <w:t xml:space="preserve">то </w:t>
      </w:r>
      <w:r w:rsidRPr="002E0CF6">
        <w:rPr>
          <w:rFonts w:ascii="Times New Roman" w:eastAsia="Times New Roman" w:hAnsi="Times New Roman"/>
          <w:sz w:val="24"/>
          <w:szCs w:val="24"/>
          <w:lang w:eastAsia="bg-BG"/>
        </w:rPr>
        <w:t xml:space="preserve">Технически спецификации </w:t>
      </w:r>
      <w:r w:rsidR="00116B7C" w:rsidRPr="00E53559">
        <w:rPr>
          <w:rFonts w:ascii="Times New Roman" w:eastAsia="Times New Roman" w:hAnsi="Times New Roman"/>
          <w:sz w:val="24"/>
          <w:szCs w:val="24"/>
          <w:lang w:eastAsia="bg-BG"/>
        </w:rPr>
        <w:t xml:space="preserve">са </w:t>
      </w:r>
      <w:r w:rsidR="003B7514" w:rsidRPr="00E53559">
        <w:rPr>
          <w:rFonts w:ascii="Times New Roman" w:eastAsia="Times New Roman" w:hAnsi="Times New Roman"/>
          <w:sz w:val="24"/>
          <w:szCs w:val="24"/>
          <w:lang w:eastAsia="bg-BG"/>
        </w:rPr>
        <w:t>неразделна част от докумен</w:t>
      </w:r>
      <w:r w:rsidR="00660784" w:rsidRPr="00E53559">
        <w:rPr>
          <w:rFonts w:ascii="Times New Roman" w:eastAsia="Times New Roman" w:hAnsi="Times New Roman"/>
          <w:sz w:val="24"/>
          <w:szCs w:val="24"/>
          <w:lang w:eastAsia="bg-BG"/>
        </w:rPr>
        <w:t xml:space="preserve">тацията за </w:t>
      </w:r>
      <w:r w:rsidR="005E3C2F">
        <w:rPr>
          <w:rFonts w:ascii="Times New Roman" w:eastAsia="Times New Roman" w:hAnsi="Times New Roman"/>
          <w:sz w:val="24"/>
          <w:szCs w:val="24"/>
          <w:lang w:eastAsia="bg-BG"/>
        </w:rPr>
        <w:t>обществената поръчка</w:t>
      </w:r>
      <w:r w:rsidR="003B7514" w:rsidRPr="00E53559">
        <w:rPr>
          <w:rFonts w:ascii="Times New Roman" w:eastAsia="Times New Roman" w:hAnsi="Times New Roman"/>
          <w:sz w:val="24"/>
          <w:szCs w:val="24"/>
          <w:lang w:eastAsia="bg-BG"/>
        </w:rPr>
        <w:t>.</w:t>
      </w:r>
    </w:p>
    <w:p w14:paraId="613C77CC" w14:textId="451A265E" w:rsidR="003B7514" w:rsidRPr="00E53559" w:rsidRDefault="009268E7" w:rsidP="00A16FFF">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3B7514" w:rsidRPr="00E53559">
        <w:rPr>
          <w:rFonts w:ascii="Times New Roman" w:eastAsia="Times New Roman" w:hAnsi="Times New Roman"/>
          <w:sz w:val="24"/>
          <w:szCs w:val="24"/>
          <w:lang w:eastAsia="bg-BG"/>
        </w:rPr>
        <w:t xml:space="preserve">Посочените количества </w:t>
      </w:r>
      <w:r w:rsidR="00BF0AA6" w:rsidRPr="00BF0AA6">
        <w:rPr>
          <w:rFonts w:ascii="Times New Roman" w:eastAsia="Times New Roman" w:hAnsi="Times New Roman"/>
          <w:sz w:val="24"/>
          <w:szCs w:val="24"/>
          <w:lang w:eastAsia="bg-BG"/>
        </w:rPr>
        <w:t xml:space="preserve">по двете обособени позиции </w:t>
      </w:r>
      <w:r w:rsidR="003B7514" w:rsidRPr="00E53559">
        <w:rPr>
          <w:rFonts w:ascii="Times New Roman" w:eastAsia="Times New Roman" w:hAnsi="Times New Roman"/>
          <w:sz w:val="24"/>
          <w:szCs w:val="24"/>
          <w:lang w:eastAsia="bg-BG"/>
        </w:rPr>
        <w:t>ориентировъчни. Възложителят си запазва правото, по време на действие на д</w:t>
      </w:r>
      <w:r w:rsidR="000E7D3A" w:rsidRPr="00E53559">
        <w:rPr>
          <w:rFonts w:ascii="Times New Roman" w:eastAsia="Times New Roman" w:hAnsi="Times New Roman"/>
          <w:sz w:val="24"/>
          <w:szCs w:val="24"/>
          <w:lang w:eastAsia="bg-BG"/>
        </w:rPr>
        <w:t>оговора</w:t>
      </w:r>
      <w:r w:rsidR="005E3C2F">
        <w:rPr>
          <w:rFonts w:ascii="Times New Roman" w:eastAsia="Times New Roman" w:hAnsi="Times New Roman"/>
          <w:sz w:val="24"/>
          <w:szCs w:val="24"/>
          <w:lang w:eastAsia="bg-BG"/>
        </w:rPr>
        <w:t xml:space="preserve"> да не поръча цялото посочено </w:t>
      </w:r>
      <w:r w:rsidR="005E3C2F">
        <w:rPr>
          <w:rFonts w:ascii="Times New Roman" w:eastAsia="Times New Roman" w:hAnsi="Times New Roman"/>
          <w:sz w:val="24"/>
          <w:szCs w:val="24"/>
          <w:lang w:eastAsia="bg-BG"/>
        </w:rPr>
        <w:lastRenderedPageBreak/>
        <w:t>количество или в случай на необходимост да го завиши</w:t>
      </w:r>
      <w:r w:rsidR="003B7514" w:rsidRPr="00E53559">
        <w:rPr>
          <w:rFonts w:ascii="Times New Roman" w:eastAsia="Times New Roman" w:hAnsi="Times New Roman"/>
          <w:sz w:val="24"/>
          <w:szCs w:val="24"/>
          <w:lang w:eastAsia="bg-BG"/>
        </w:rPr>
        <w:t>, като същ</w:t>
      </w:r>
      <w:r w:rsidR="005E3C2F">
        <w:rPr>
          <w:rFonts w:ascii="Times New Roman" w:eastAsia="Times New Roman" w:hAnsi="Times New Roman"/>
          <w:sz w:val="24"/>
          <w:szCs w:val="24"/>
          <w:lang w:eastAsia="bg-BG"/>
        </w:rPr>
        <w:t>ото</w:t>
      </w:r>
      <w:r w:rsidR="003B7514" w:rsidRPr="00E53559">
        <w:rPr>
          <w:rFonts w:ascii="Times New Roman" w:eastAsia="Times New Roman" w:hAnsi="Times New Roman"/>
          <w:sz w:val="24"/>
          <w:szCs w:val="24"/>
          <w:lang w:eastAsia="bg-BG"/>
        </w:rPr>
        <w:t xml:space="preserve"> ще се заплаща по единичните цени, съгласно ценовото предложение на избрания изпълнител.</w:t>
      </w:r>
    </w:p>
    <w:p w14:paraId="43437362" w14:textId="77777777" w:rsidR="003C7A95" w:rsidRPr="00E53559" w:rsidRDefault="003C7A95" w:rsidP="00C01095">
      <w:pPr>
        <w:spacing w:after="0" w:line="360" w:lineRule="auto"/>
        <w:jc w:val="both"/>
        <w:rPr>
          <w:rFonts w:ascii="Times New Roman" w:hAnsi="Times New Roman"/>
          <w:sz w:val="24"/>
          <w:szCs w:val="24"/>
        </w:rPr>
      </w:pPr>
    </w:p>
    <w:p w14:paraId="247C7BB1" w14:textId="42F2B070" w:rsidR="003927F3" w:rsidRPr="00E53559" w:rsidRDefault="000909F1" w:rsidP="00C01095">
      <w:pPr>
        <w:spacing w:after="0" w:line="360" w:lineRule="auto"/>
        <w:ind w:firstLine="709"/>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4</w:t>
      </w:r>
      <w:r w:rsidR="002B002B" w:rsidRPr="00E53559">
        <w:rPr>
          <w:rFonts w:ascii="Times New Roman" w:eastAsia="Times New Roman" w:hAnsi="Times New Roman"/>
          <w:b/>
          <w:sz w:val="24"/>
          <w:szCs w:val="24"/>
          <w:lang w:eastAsia="bg-BG"/>
        </w:rPr>
        <w:t xml:space="preserve">. </w:t>
      </w:r>
      <w:r w:rsidR="003927F3" w:rsidRPr="00E53559">
        <w:rPr>
          <w:rFonts w:ascii="Times New Roman" w:eastAsia="Times New Roman" w:hAnsi="Times New Roman"/>
          <w:b/>
          <w:sz w:val="24"/>
          <w:szCs w:val="24"/>
          <w:lang w:eastAsia="bg-BG"/>
        </w:rPr>
        <w:t>Място на изпълнение</w:t>
      </w:r>
    </w:p>
    <w:p w14:paraId="1D5A813C" w14:textId="500972FD" w:rsidR="00AA66B2" w:rsidRDefault="003B7514" w:rsidP="00C01095">
      <w:pPr>
        <w:pStyle w:val="Default"/>
        <w:spacing w:line="360" w:lineRule="auto"/>
        <w:ind w:firstLine="709"/>
        <w:jc w:val="both"/>
        <w:rPr>
          <w:rFonts w:ascii="Times New Roman" w:hAnsi="Times New Roman"/>
        </w:rPr>
      </w:pPr>
      <w:r w:rsidRPr="00E53559">
        <w:rPr>
          <w:rFonts w:ascii="Times New Roman" w:hAnsi="Times New Roman" w:cs="Times New Roman"/>
          <w:color w:val="auto"/>
        </w:rPr>
        <w:t xml:space="preserve">Доставките на </w:t>
      </w:r>
      <w:r w:rsidR="00BE3CB4" w:rsidRPr="00BE3CB4">
        <w:rPr>
          <w:rFonts w:ascii="Times New Roman" w:hAnsi="Times New Roman" w:cs="Times New Roman"/>
          <w:color w:val="auto"/>
        </w:rPr>
        <w:t>монетните заготовки</w:t>
      </w:r>
      <w:r w:rsidRPr="00E53559">
        <w:rPr>
          <w:rFonts w:ascii="Times New Roman" w:hAnsi="Times New Roman" w:cs="Times New Roman"/>
          <w:color w:val="auto"/>
        </w:rPr>
        <w:t xml:space="preserve"> следва да се осъществяват</w:t>
      </w:r>
      <w:r w:rsidR="00116B7C" w:rsidRPr="00E53559">
        <w:rPr>
          <w:rFonts w:ascii="Times New Roman" w:hAnsi="Times New Roman" w:cs="Times New Roman"/>
          <w:color w:val="auto"/>
        </w:rPr>
        <w:t xml:space="preserve"> до следния адрес:</w:t>
      </w:r>
      <w:r w:rsidR="00116B7C" w:rsidRPr="00E53559">
        <w:rPr>
          <w:rFonts w:ascii="Times New Roman" w:hAnsi="Times New Roman"/>
        </w:rPr>
        <w:t xml:space="preserve"> </w:t>
      </w:r>
      <w:r w:rsidR="00474746">
        <w:rPr>
          <w:rFonts w:ascii="Times New Roman" w:hAnsi="Times New Roman"/>
        </w:rPr>
        <w:t xml:space="preserve">трезорите на възложителя в </w:t>
      </w:r>
      <w:r w:rsidR="002E0CF6" w:rsidRPr="002E0CF6">
        <w:rPr>
          <w:rFonts w:ascii="Times New Roman" w:hAnsi="Times New Roman"/>
        </w:rPr>
        <w:t xml:space="preserve">„Монетен двор” ЕАД, </w:t>
      </w:r>
      <w:r w:rsidR="009F728D">
        <w:rPr>
          <w:rFonts w:ascii="Times New Roman" w:hAnsi="Times New Roman"/>
        </w:rPr>
        <w:t xml:space="preserve">гр. </w:t>
      </w:r>
      <w:r w:rsidR="002E0CF6" w:rsidRPr="002E0CF6">
        <w:rPr>
          <w:rFonts w:ascii="Times New Roman" w:hAnsi="Times New Roman"/>
        </w:rPr>
        <w:t>София, кв. Гара Искър, ул. „5006” №</w:t>
      </w:r>
      <w:r w:rsidR="00E46CB3">
        <w:rPr>
          <w:rFonts w:ascii="Times New Roman" w:hAnsi="Times New Roman"/>
        </w:rPr>
        <w:t> </w:t>
      </w:r>
      <w:r w:rsidR="002E0CF6" w:rsidRPr="002E0CF6">
        <w:rPr>
          <w:rFonts w:ascii="Times New Roman" w:hAnsi="Times New Roman"/>
        </w:rPr>
        <w:t>6</w:t>
      </w:r>
      <w:r w:rsidR="009268E7">
        <w:rPr>
          <w:rFonts w:ascii="Times New Roman" w:hAnsi="Times New Roman"/>
        </w:rPr>
        <w:t>.</w:t>
      </w:r>
    </w:p>
    <w:p w14:paraId="1DBEB23B" w14:textId="77777777" w:rsidR="009268E7" w:rsidRPr="00E53559" w:rsidRDefault="009268E7" w:rsidP="00C01095">
      <w:pPr>
        <w:pStyle w:val="Default"/>
        <w:spacing w:line="360" w:lineRule="auto"/>
        <w:ind w:firstLine="709"/>
        <w:jc w:val="both"/>
        <w:rPr>
          <w:rFonts w:ascii="Times New Roman" w:hAnsi="Times New Roman" w:cs="Times New Roman"/>
          <w:color w:val="auto"/>
        </w:rPr>
      </w:pPr>
    </w:p>
    <w:p w14:paraId="341C910C" w14:textId="6E9DB7A4" w:rsidR="00C23B04" w:rsidRDefault="002A1ACD" w:rsidP="00C01095">
      <w:pPr>
        <w:pStyle w:val="Heading1"/>
        <w:spacing w:before="0" w:line="360" w:lineRule="auto"/>
        <w:jc w:val="center"/>
        <w:rPr>
          <w:rFonts w:ascii="Times New Roman" w:eastAsia="Times New Roman" w:hAnsi="Times New Roman" w:cs="Times New Roman"/>
          <w:color w:val="auto"/>
          <w:sz w:val="24"/>
          <w:szCs w:val="24"/>
          <w:lang w:eastAsia="bg-BG"/>
        </w:rPr>
      </w:pPr>
      <w:bookmarkStart w:id="3" w:name="_Toc459187635"/>
      <w:r w:rsidRPr="00E53559">
        <w:rPr>
          <w:rFonts w:ascii="Times New Roman" w:eastAsia="Times New Roman" w:hAnsi="Times New Roman" w:cs="Times New Roman"/>
          <w:color w:val="auto"/>
          <w:sz w:val="24"/>
          <w:szCs w:val="24"/>
          <w:lang w:eastAsia="bg-BG"/>
        </w:rPr>
        <w:t xml:space="preserve">ІI. </w:t>
      </w:r>
      <w:r w:rsidR="00116B7C" w:rsidRPr="00E53559">
        <w:rPr>
          <w:rFonts w:ascii="Times New Roman" w:eastAsia="Times New Roman" w:hAnsi="Times New Roman" w:cs="Times New Roman"/>
          <w:color w:val="auto"/>
          <w:sz w:val="24"/>
          <w:szCs w:val="24"/>
          <w:lang w:eastAsia="bg-BG"/>
        </w:rPr>
        <w:t>ДОСТЪП ДО</w:t>
      </w:r>
      <w:r w:rsidR="0029728D" w:rsidRPr="00E53559">
        <w:rPr>
          <w:rFonts w:ascii="Times New Roman" w:eastAsia="Times New Roman" w:hAnsi="Times New Roman" w:cs="Times New Roman"/>
          <w:color w:val="auto"/>
          <w:sz w:val="24"/>
          <w:szCs w:val="24"/>
          <w:lang w:eastAsia="bg-BG"/>
        </w:rPr>
        <w:t xml:space="preserve"> ДОКУМЕНТАЦИЯ ЗА УЧАСТИЕ</w:t>
      </w:r>
      <w:r w:rsidR="00447391" w:rsidRPr="00E53559">
        <w:rPr>
          <w:rFonts w:ascii="Times New Roman" w:eastAsia="Times New Roman" w:hAnsi="Times New Roman" w:cs="Times New Roman"/>
          <w:color w:val="auto"/>
          <w:sz w:val="24"/>
          <w:szCs w:val="24"/>
          <w:lang w:eastAsia="bg-BG"/>
        </w:rPr>
        <w:t xml:space="preserve">. </w:t>
      </w:r>
      <w:r w:rsidRPr="00E53559">
        <w:rPr>
          <w:rFonts w:ascii="Times New Roman" w:eastAsia="Times New Roman" w:hAnsi="Times New Roman" w:cs="Times New Roman"/>
          <w:color w:val="auto"/>
          <w:sz w:val="24"/>
          <w:szCs w:val="24"/>
          <w:lang w:eastAsia="bg-BG"/>
        </w:rPr>
        <w:t>ПО</w:t>
      </w:r>
      <w:r w:rsidR="00E96DD4" w:rsidRPr="00E53559">
        <w:rPr>
          <w:rFonts w:ascii="Times New Roman" w:eastAsia="Times New Roman" w:hAnsi="Times New Roman" w:cs="Times New Roman"/>
          <w:color w:val="auto"/>
          <w:sz w:val="24"/>
          <w:szCs w:val="24"/>
          <w:lang w:eastAsia="bg-BG"/>
        </w:rPr>
        <w:t>ДА</w:t>
      </w:r>
      <w:r w:rsidRPr="00E53559">
        <w:rPr>
          <w:rFonts w:ascii="Times New Roman" w:eastAsia="Times New Roman" w:hAnsi="Times New Roman" w:cs="Times New Roman"/>
          <w:color w:val="auto"/>
          <w:sz w:val="24"/>
          <w:szCs w:val="24"/>
          <w:lang w:eastAsia="bg-BG"/>
        </w:rPr>
        <w:t>ВАНЕ НА ОФЕРТИ</w:t>
      </w:r>
      <w:r w:rsidR="006A3EED" w:rsidRPr="00E53559">
        <w:rPr>
          <w:rFonts w:ascii="Times New Roman" w:eastAsia="Times New Roman" w:hAnsi="Times New Roman" w:cs="Times New Roman"/>
          <w:color w:val="auto"/>
          <w:sz w:val="24"/>
          <w:szCs w:val="24"/>
          <w:lang w:eastAsia="bg-BG"/>
        </w:rPr>
        <w:t xml:space="preserve">. РАЗЯСНЕНИЯ ПО </w:t>
      </w:r>
      <w:r w:rsidR="00116B7C" w:rsidRPr="00E53559">
        <w:rPr>
          <w:rFonts w:ascii="Times New Roman" w:eastAsia="Times New Roman" w:hAnsi="Times New Roman" w:cs="Times New Roman"/>
          <w:color w:val="auto"/>
          <w:sz w:val="24"/>
          <w:szCs w:val="24"/>
          <w:lang w:eastAsia="bg-BG"/>
        </w:rPr>
        <w:t>УСЛОВИЯТА НА ПРОЦЕДУРАТА</w:t>
      </w:r>
      <w:r w:rsidR="006A3EED" w:rsidRPr="00E53559">
        <w:rPr>
          <w:rFonts w:ascii="Times New Roman" w:eastAsia="Times New Roman" w:hAnsi="Times New Roman" w:cs="Times New Roman"/>
          <w:color w:val="auto"/>
          <w:sz w:val="24"/>
          <w:szCs w:val="24"/>
          <w:lang w:eastAsia="bg-BG"/>
        </w:rPr>
        <w:t>.</w:t>
      </w:r>
      <w:r w:rsidR="0029728D" w:rsidRPr="00E53559">
        <w:rPr>
          <w:rFonts w:ascii="Times New Roman" w:eastAsia="Times New Roman" w:hAnsi="Times New Roman" w:cs="Times New Roman"/>
          <w:color w:val="auto"/>
          <w:sz w:val="24"/>
          <w:szCs w:val="24"/>
          <w:lang w:eastAsia="bg-BG"/>
        </w:rPr>
        <w:t xml:space="preserve"> ОБМЕН НА ИНФОРМАЦИЯ</w:t>
      </w:r>
      <w:r w:rsidR="00447391" w:rsidRPr="00E53559">
        <w:rPr>
          <w:rFonts w:ascii="Times New Roman" w:eastAsia="Times New Roman" w:hAnsi="Times New Roman" w:cs="Times New Roman"/>
          <w:color w:val="auto"/>
          <w:sz w:val="24"/>
          <w:szCs w:val="24"/>
          <w:lang w:eastAsia="bg-BG"/>
        </w:rPr>
        <w:t>.</w:t>
      </w:r>
      <w:bookmarkEnd w:id="3"/>
    </w:p>
    <w:p w14:paraId="46F54051" w14:textId="7E860E18" w:rsidR="00064F7F" w:rsidRPr="00E53559" w:rsidRDefault="0044357F" w:rsidP="00C01095">
      <w:pPr>
        <w:pStyle w:val="Heading2"/>
        <w:spacing w:before="0" w:line="360" w:lineRule="auto"/>
        <w:ind w:firstLine="709"/>
        <w:rPr>
          <w:rFonts w:ascii="Times New Roman" w:hAnsi="Times New Roman" w:cs="Times New Roman"/>
          <w:color w:val="auto"/>
          <w:sz w:val="24"/>
          <w:szCs w:val="24"/>
        </w:rPr>
      </w:pPr>
      <w:bookmarkStart w:id="4" w:name="_Toc459187636"/>
      <w:r w:rsidRPr="00E53559">
        <w:rPr>
          <w:rFonts w:ascii="Times New Roman" w:hAnsi="Times New Roman" w:cs="Times New Roman"/>
          <w:color w:val="auto"/>
          <w:sz w:val="24"/>
          <w:szCs w:val="24"/>
        </w:rPr>
        <w:t xml:space="preserve">1. </w:t>
      </w:r>
      <w:r w:rsidR="00116B7C" w:rsidRPr="00E53559">
        <w:rPr>
          <w:rFonts w:ascii="Times New Roman" w:hAnsi="Times New Roman" w:cs="Times New Roman"/>
          <w:color w:val="auto"/>
          <w:sz w:val="24"/>
          <w:szCs w:val="24"/>
        </w:rPr>
        <w:t>Достъп до</w:t>
      </w:r>
      <w:r w:rsidR="00064F7F" w:rsidRPr="00E53559">
        <w:rPr>
          <w:rFonts w:ascii="Times New Roman" w:hAnsi="Times New Roman" w:cs="Times New Roman"/>
          <w:color w:val="auto"/>
          <w:sz w:val="24"/>
          <w:szCs w:val="24"/>
        </w:rPr>
        <w:t xml:space="preserve"> документация:</w:t>
      </w:r>
      <w:bookmarkEnd w:id="4"/>
    </w:p>
    <w:p w14:paraId="49B13DCA" w14:textId="5B9B2383" w:rsidR="00AD18C4" w:rsidRPr="003F4961" w:rsidRDefault="002A1ACD" w:rsidP="00C01095">
      <w:pPr>
        <w:spacing w:after="0" w:line="360" w:lineRule="auto"/>
        <w:ind w:firstLine="709"/>
        <w:jc w:val="both"/>
        <w:rPr>
          <w:rFonts w:ascii="Times New Roman" w:hAnsi="Times New Roman"/>
          <w:color w:val="1F497D"/>
          <w:sz w:val="24"/>
          <w:szCs w:val="24"/>
        </w:rPr>
      </w:pPr>
      <w:r w:rsidRPr="003F4961">
        <w:rPr>
          <w:rFonts w:ascii="Times New Roman" w:hAnsi="Times New Roman"/>
          <w:sz w:val="24"/>
          <w:szCs w:val="24"/>
        </w:rPr>
        <w:t xml:space="preserve">Лицата могат да изтеглят безплатно документацията за участие от интернет </w:t>
      </w:r>
      <w:r w:rsidRPr="004F0413">
        <w:rPr>
          <w:rFonts w:ascii="Times New Roman" w:hAnsi="Times New Roman"/>
          <w:sz w:val="24"/>
          <w:szCs w:val="24"/>
        </w:rPr>
        <w:t>страницата на възложител</w:t>
      </w:r>
      <w:r w:rsidR="00E96DD4" w:rsidRPr="004F0413">
        <w:rPr>
          <w:rFonts w:ascii="Times New Roman" w:hAnsi="Times New Roman"/>
          <w:sz w:val="24"/>
          <w:szCs w:val="24"/>
        </w:rPr>
        <w:t>я</w:t>
      </w:r>
      <w:r w:rsidR="00926343" w:rsidRPr="004F0413">
        <w:rPr>
          <w:rFonts w:ascii="Times New Roman" w:hAnsi="Times New Roman"/>
          <w:sz w:val="24"/>
          <w:szCs w:val="24"/>
        </w:rPr>
        <w:t xml:space="preserve">: </w:t>
      </w:r>
      <w:hyperlink r:id="rId8" w:history="1">
        <w:r w:rsidR="00302848" w:rsidRPr="004F0413">
          <w:rPr>
            <w:rStyle w:val="Hyperlink"/>
            <w:rFonts w:ascii="Times New Roman" w:hAnsi="Times New Roman"/>
            <w:color w:val="auto"/>
            <w:sz w:val="24"/>
            <w:szCs w:val="24"/>
          </w:rPr>
          <w:t>http://www.bnb.bg</w:t>
        </w:r>
      </w:hyperlink>
      <w:r w:rsidR="00AF10BA" w:rsidRPr="004F0413">
        <w:rPr>
          <w:rStyle w:val="Hyperlink"/>
          <w:rFonts w:ascii="Times New Roman" w:hAnsi="Times New Roman"/>
          <w:color w:val="auto"/>
          <w:sz w:val="24"/>
          <w:szCs w:val="24"/>
        </w:rPr>
        <w:t>,</w:t>
      </w:r>
      <w:r w:rsidR="00AF10BA" w:rsidRPr="004F0413">
        <w:rPr>
          <w:rStyle w:val="Hyperlink"/>
          <w:rFonts w:ascii="Times New Roman" w:hAnsi="Times New Roman"/>
          <w:color w:val="auto"/>
          <w:sz w:val="24"/>
          <w:szCs w:val="24"/>
          <w:u w:val="none"/>
        </w:rPr>
        <w:t xml:space="preserve"> </w:t>
      </w:r>
      <w:r w:rsidR="00AF10BA" w:rsidRPr="004F0413">
        <w:rPr>
          <w:rFonts w:ascii="Times New Roman" w:hAnsi="Times New Roman"/>
          <w:sz w:val="24"/>
          <w:szCs w:val="24"/>
        </w:rPr>
        <w:t>раздел „Профил на купувача – обществени поръчки“</w:t>
      </w:r>
      <w:r w:rsidR="005A2903" w:rsidRPr="004F0413">
        <w:rPr>
          <w:rFonts w:ascii="Times New Roman" w:hAnsi="Times New Roman"/>
          <w:sz w:val="24"/>
          <w:szCs w:val="24"/>
        </w:rPr>
        <w:t xml:space="preserve">, на адрес: </w:t>
      </w:r>
      <w:hyperlink r:id="rId9" w:history="1">
        <w:r w:rsidR="004F0413" w:rsidRPr="00C50F9C">
          <w:rPr>
            <w:rStyle w:val="Hyperlink"/>
            <w:rFonts w:ascii="Times New Roman" w:hAnsi="Times New Roman"/>
            <w:sz w:val="24"/>
            <w:szCs w:val="24"/>
          </w:rPr>
          <w:t>http://www.bnb.bg/AboutUs/AUPublicProcurements/AUPPList/PP_01224-2017-0026_BG</w:t>
        </w:r>
      </w:hyperlink>
      <w:r w:rsidR="004F0413">
        <w:rPr>
          <w:rFonts w:ascii="Times New Roman" w:hAnsi="Times New Roman"/>
          <w:sz w:val="24"/>
          <w:szCs w:val="24"/>
          <w:lang w:val="en-US"/>
        </w:rPr>
        <w:t xml:space="preserve"> и</w:t>
      </w:r>
      <w:r w:rsidR="00BF1E23">
        <w:rPr>
          <w:rFonts w:ascii="Times New Roman" w:hAnsi="Times New Roman"/>
          <w:sz w:val="24"/>
          <w:szCs w:val="24"/>
          <w:lang w:val="en-US"/>
        </w:rPr>
        <w:t>ли</w:t>
      </w:r>
      <w:r w:rsidR="004F0413">
        <w:rPr>
          <w:rFonts w:ascii="Times New Roman" w:hAnsi="Times New Roman"/>
          <w:sz w:val="24"/>
          <w:szCs w:val="24"/>
          <w:lang w:val="en-US"/>
        </w:rPr>
        <w:t xml:space="preserve"> </w:t>
      </w:r>
      <w:hyperlink r:id="rId10" w:history="1">
        <w:r w:rsidR="00BF1E23" w:rsidRPr="00C50F9C">
          <w:rPr>
            <w:rStyle w:val="Hyperlink"/>
            <w:rFonts w:ascii="Times New Roman" w:hAnsi="Times New Roman"/>
            <w:sz w:val="24"/>
            <w:szCs w:val="24"/>
            <w:lang w:val="en-US"/>
          </w:rPr>
          <w:t>http://www.bnb.bg/AboutUs/AUPublicProcurements/AUPPList/PP_01224-2017-00</w:t>
        </w:r>
        <w:r w:rsidR="00BF1E23" w:rsidRPr="00C50F9C">
          <w:rPr>
            <w:rStyle w:val="Hyperlink"/>
            <w:rFonts w:ascii="Times New Roman" w:hAnsi="Times New Roman"/>
            <w:sz w:val="24"/>
            <w:szCs w:val="24"/>
          </w:rPr>
          <w:t>26</w:t>
        </w:r>
        <w:r w:rsidR="00BF1E23" w:rsidRPr="00C50F9C">
          <w:rPr>
            <w:rStyle w:val="Hyperlink"/>
            <w:rFonts w:ascii="Times New Roman" w:hAnsi="Times New Roman"/>
            <w:sz w:val="24"/>
            <w:szCs w:val="24"/>
            <w:lang w:val="en-US"/>
          </w:rPr>
          <w:t>_EN</w:t>
        </w:r>
      </w:hyperlink>
      <w:r w:rsidR="004F0413">
        <w:rPr>
          <w:rFonts w:ascii="Times New Roman" w:hAnsi="Times New Roman"/>
          <w:sz w:val="24"/>
          <w:szCs w:val="24"/>
        </w:rPr>
        <w:t xml:space="preserve"> </w:t>
      </w:r>
      <w:r w:rsidR="005A2903" w:rsidRPr="004F0413">
        <w:rPr>
          <w:rFonts w:ascii="Times New Roman" w:hAnsi="Times New Roman"/>
          <w:color w:val="1F497D"/>
          <w:sz w:val="24"/>
          <w:szCs w:val="24"/>
        </w:rPr>
        <w:t>.</w:t>
      </w:r>
    </w:p>
    <w:p w14:paraId="3108129C" w14:textId="77777777" w:rsidR="009268E7" w:rsidRPr="00E53559" w:rsidRDefault="009268E7" w:rsidP="00C01095">
      <w:pPr>
        <w:spacing w:after="0" w:line="360" w:lineRule="auto"/>
        <w:jc w:val="both"/>
        <w:rPr>
          <w:rFonts w:ascii="Times New Roman" w:hAnsi="Times New Roman"/>
          <w:sz w:val="24"/>
          <w:szCs w:val="24"/>
        </w:rPr>
      </w:pPr>
    </w:p>
    <w:p w14:paraId="2F9C4A79" w14:textId="477F5FE5" w:rsidR="00064F7F" w:rsidRPr="00E53559" w:rsidRDefault="007E6AFB" w:rsidP="00C01095">
      <w:pPr>
        <w:pStyle w:val="Heading2"/>
        <w:spacing w:before="0" w:line="360" w:lineRule="auto"/>
        <w:ind w:firstLine="709"/>
        <w:rPr>
          <w:rFonts w:ascii="Times New Roman" w:hAnsi="Times New Roman" w:cs="Times New Roman"/>
          <w:color w:val="auto"/>
          <w:sz w:val="24"/>
          <w:szCs w:val="24"/>
        </w:rPr>
      </w:pPr>
      <w:bookmarkStart w:id="5" w:name="_Toc459187637"/>
      <w:r w:rsidRPr="00E53559">
        <w:rPr>
          <w:rFonts w:ascii="Times New Roman" w:hAnsi="Times New Roman" w:cs="Times New Roman"/>
          <w:color w:val="auto"/>
          <w:sz w:val="24"/>
          <w:szCs w:val="24"/>
        </w:rPr>
        <w:t xml:space="preserve">2. </w:t>
      </w:r>
      <w:r w:rsidR="00064F7F" w:rsidRPr="00E53559">
        <w:rPr>
          <w:rFonts w:ascii="Times New Roman" w:hAnsi="Times New Roman" w:cs="Times New Roman"/>
          <w:color w:val="auto"/>
          <w:sz w:val="24"/>
          <w:szCs w:val="24"/>
        </w:rPr>
        <w:t>По</w:t>
      </w:r>
      <w:r w:rsidR="000909F1" w:rsidRPr="00E53559">
        <w:rPr>
          <w:rFonts w:ascii="Times New Roman" w:hAnsi="Times New Roman" w:cs="Times New Roman"/>
          <w:color w:val="auto"/>
          <w:sz w:val="24"/>
          <w:szCs w:val="24"/>
        </w:rPr>
        <w:t>даване</w:t>
      </w:r>
      <w:r w:rsidR="00064F7F" w:rsidRPr="00E53559">
        <w:rPr>
          <w:rFonts w:ascii="Times New Roman" w:hAnsi="Times New Roman" w:cs="Times New Roman"/>
          <w:color w:val="auto"/>
          <w:sz w:val="24"/>
          <w:szCs w:val="24"/>
        </w:rPr>
        <w:t xml:space="preserve"> на оферти:</w:t>
      </w:r>
      <w:bookmarkEnd w:id="5"/>
    </w:p>
    <w:p w14:paraId="19E1C080" w14:textId="36E2A907" w:rsidR="00064F7F" w:rsidRPr="00E53559" w:rsidRDefault="002A1ACD" w:rsidP="00C01095">
      <w:pPr>
        <w:spacing w:after="0" w:line="360" w:lineRule="auto"/>
        <w:ind w:firstLine="709"/>
        <w:jc w:val="both"/>
        <w:rPr>
          <w:rFonts w:ascii="Times New Roman" w:eastAsia="Times New Roman" w:hAnsi="Times New Roman"/>
          <w:sz w:val="24"/>
          <w:szCs w:val="24"/>
        </w:rPr>
      </w:pPr>
      <w:r w:rsidRPr="00E53559">
        <w:rPr>
          <w:rFonts w:ascii="Times New Roman" w:eastAsia="Times New Roman" w:hAnsi="Times New Roman"/>
          <w:sz w:val="24"/>
          <w:szCs w:val="24"/>
        </w:rPr>
        <w:t>Под</w:t>
      </w:r>
      <w:r w:rsidR="009C0304" w:rsidRPr="00E53559">
        <w:rPr>
          <w:rFonts w:ascii="Times New Roman" w:eastAsia="Times New Roman" w:hAnsi="Times New Roman"/>
          <w:sz w:val="24"/>
          <w:szCs w:val="24"/>
        </w:rPr>
        <w:t>аването на офертите ще става до 15.45</w:t>
      </w:r>
      <w:r w:rsidR="00AD18C4" w:rsidRPr="00E53559">
        <w:rPr>
          <w:rFonts w:ascii="Times New Roman" w:eastAsia="Times New Roman" w:hAnsi="Times New Roman"/>
          <w:sz w:val="24"/>
          <w:szCs w:val="24"/>
        </w:rPr>
        <w:t xml:space="preserve"> часа на датата, посочена в IV.2.2</w:t>
      </w:r>
      <w:r w:rsidR="00064F7F" w:rsidRPr="00E53559">
        <w:rPr>
          <w:rFonts w:ascii="Times New Roman" w:eastAsia="Times New Roman" w:hAnsi="Times New Roman"/>
          <w:sz w:val="24"/>
          <w:szCs w:val="24"/>
        </w:rPr>
        <w:t xml:space="preserve">. от </w:t>
      </w:r>
      <w:r w:rsidRPr="00E53559">
        <w:rPr>
          <w:rFonts w:ascii="Times New Roman" w:eastAsia="Times New Roman" w:hAnsi="Times New Roman"/>
          <w:sz w:val="24"/>
          <w:szCs w:val="24"/>
        </w:rPr>
        <w:t>Обявлението за поръчка, на гиш</w:t>
      </w:r>
      <w:r w:rsidR="00064F7F" w:rsidRPr="00E53559">
        <w:rPr>
          <w:rFonts w:ascii="Times New Roman" w:eastAsia="Times New Roman" w:hAnsi="Times New Roman"/>
          <w:sz w:val="24"/>
          <w:szCs w:val="24"/>
        </w:rPr>
        <w:t>е № 54 в Паричния салон на БНБ.</w:t>
      </w:r>
    </w:p>
    <w:p w14:paraId="04A2BF5A" w14:textId="4766CE30" w:rsidR="00064F7F" w:rsidRDefault="00447391" w:rsidP="00C01095">
      <w:pPr>
        <w:spacing w:after="0" w:line="360" w:lineRule="auto"/>
        <w:ind w:firstLine="709"/>
        <w:jc w:val="both"/>
        <w:rPr>
          <w:rFonts w:ascii="Times New Roman" w:eastAsia="Times New Roman" w:hAnsi="Times New Roman"/>
          <w:sz w:val="24"/>
          <w:szCs w:val="24"/>
        </w:rPr>
      </w:pPr>
      <w:r w:rsidRPr="00E53559">
        <w:rPr>
          <w:rFonts w:ascii="Times New Roman" w:eastAsia="Times New Roman" w:hAnsi="Times New Roman"/>
          <w:sz w:val="24"/>
          <w:szCs w:val="24"/>
        </w:rPr>
        <w:t>Участникът</w:t>
      </w:r>
      <w:r w:rsidR="002A1ACD" w:rsidRPr="00E53559">
        <w:rPr>
          <w:rFonts w:ascii="Times New Roman" w:eastAsia="Times New Roman" w:hAnsi="Times New Roman"/>
          <w:sz w:val="24"/>
          <w:szCs w:val="24"/>
        </w:rPr>
        <w:t xml:space="preserve"> може да подаде офертата си </w:t>
      </w:r>
      <w:r w:rsidR="002A1ACD" w:rsidRPr="00E53559">
        <w:rPr>
          <w:rFonts w:ascii="Times New Roman" w:eastAsia="Times New Roman" w:hAnsi="Times New Roman"/>
          <w:sz w:val="24"/>
          <w:szCs w:val="24"/>
          <w:lang w:eastAsia="bg-BG"/>
        </w:rPr>
        <w:t>и по пощата с препоръчано писмо с обратна разписка</w:t>
      </w:r>
      <w:r w:rsidR="003C7A95">
        <w:rPr>
          <w:rFonts w:ascii="Times New Roman" w:eastAsia="Times New Roman" w:hAnsi="Times New Roman"/>
          <w:sz w:val="24"/>
          <w:szCs w:val="24"/>
          <w:lang w:val="en-US" w:eastAsia="bg-BG"/>
        </w:rPr>
        <w:t xml:space="preserve"> </w:t>
      </w:r>
      <w:r w:rsidR="003C7A95">
        <w:rPr>
          <w:rFonts w:ascii="Times New Roman" w:eastAsia="Times New Roman" w:hAnsi="Times New Roman"/>
          <w:sz w:val="24"/>
          <w:szCs w:val="24"/>
          <w:lang w:eastAsia="bg-BG"/>
        </w:rPr>
        <w:t>или</w:t>
      </w:r>
      <w:r w:rsidR="005E3C2F">
        <w:rPr>
          <w:rFonts w:ascii="Times New Roman" w:eastAsia="Times New Roman" w:hAnsi="Times New Roman"/>
          <w:sz w:val="24"/>
          <w:szCs w:val="24"/>
          <w:lang w:eastAsia="bg-BG"/>
        </w:rPr>
        <w:t xml:space="preserve"> по куриер с препоръчана пратка,</w:t>
      </w:r>
      <w:r w:rsidRPr="00E53559">
        <w:rPr>
          <w:rFonts w:ascii="Times New Roman" w:eastAsia="Times New Roman" w:hAnsi="Times New Roman"/>
          <w:sz w:val="24"/>
          <w:szCs w:val="24"/>
          <w:lang w:eastAsia="bg-BG"/>
        </w:rPr>
        <w:t xml:space="preserve"> като в този случай разходите за подаване на офертата са за негова сметка</w:t>
      </w:r>
      <w:r w:rsidR="002A1ACD" w:rsidRPr="00E53559">
        <w:rPr>
          <w:rFonts w:ascii="Times New Roman" w:eastAsia="Times New Roman" w:hAnsi="Times New Roman"/>
          <w:sz w:val="24"/>
          <w:szCs w:val="24"/>
          <w:lang w:eastAsia="bg-BG"/>
        </w:rPr>
        <w:t>. В случай</w:t>
      </w:r>
      <w:r w:rsidR="00923ACB">
        <w:rPr>
          <w:rFonts w:ascii="Times New Roman" w:eastAsia="Times New Roman" w:hAnsi="Times New Roman"/>
          <w:sz w:val="24"/>
          <w:szCs w:val="24"/>
          <w:lang w:eastAsia="bg-BG"/>
        </w:rPr>
        <w:t>,</w:t>
      </w:r>
      <w:r w:rsidR="002A1ACD" w:rsidRPr="00E53559">
        <w:rPr>
          <w:rFonts w:ascii="Times New Roman" w:eastAsia="Times New Roman" w:hAnsi="Times New Roman"/>
          <w:sz w:val="24"/>
          <w:szCs w:val="24"/>
          <w:lang w:eastAsia="bg-BG"/>
        </w:rPr>
        <w:t xml:space="preserve"> че офертата е подадена по пощата</w:t>
      </w:r>
      <w:r w:rsidR="003C7A95">
        <w:rPr>
          <w:rFonts w:ascii="Times New Roman" w:eastAsia="Times New Roman" w:hAnsi="Times New Roman"/>
          <w:sz w:val="24"/>
          <w:szCs w:val="24"/>
          <w:lang w:eastAsia="bg-BG"/>
        </w:rPr>
        <w:t xml:space="preserve"> или чрез куриер</w:t>
      </w:r>
      <w:r w:rsidR="002A1ACD" w:rsidRPr="00E53559">
        <w:rPr>
          <w:rFonts w:ascii="Times New Roman" w:eastAsia="Times New Roman" w:hAnsi="Times New Roman"/>
          <w:sz w:val="24"/>
          <w:szCs w:val="24"/>
          <w:lang w:eastAsia="bg-BG"/>
        </w:rPr>
        <w:t xml:space="preserve">, същата следва да </w:t>
      </w:r>
      <w:r w:rsidR="009C0304" w:rsidRPr="00E53559">
        <w:rPr>
          <w:rFonts w:ascii="Times New Roman" w:eastAsia="Times New Roman" w:hAnsi="Times New Roman"/>
          <w:sz w:val="24"/>
          <w:szCs w:val="24"/>
          <w:lang w:eastAsia="bg-BG"/>
        </w:rPr>
        <w:t>бъде получена от възложителя до 15.45</w:t>
      </w:r>
      <w:r w:rsidR="002A1ACD" w:rsidRPr="00E53559">
        <w:rPr>
          <w:rFonts w:ascii="Times New Roman" w:eastAsia="Times New Roman" w:hAnsi="Times New Roman"/>
          <w:sz w:val="24"/>
          <w:szCs w:val="24"/>
        </w:rPr>
        <w:t xml:space="preserve"> часа на датата, посочена в IV.</w:t>
      </w:r>
      <w:r w:rsidR="00AD18C4" w:rsidRPr="00E53559">
        <w:rPr>
          <w:rFonts w:ascii="Times New Roman" w:eastAsia="Times New Roman" w:hAnsi="Times New Roman"/>
          <w:sz w:val="24"/>
          <w:szCs w:val="24"/>
        </w:rPr>
        <w:t>2</w:t>
      </w:r>
      <w:r w:rsidR="002A1ACD" w:rsidRPr="00E53559">
        <w:rPr>
          <w:rFonts w:ascii="Times New Roman" w:eastAsia="Times New Roman" w:hAnsi="Times New Roman"/>
          <w:sz w:val="24"/>
          <w:szCs w:val="24"/>
        </w:rPr>
        <w:t>.</w:t>
      </w:r>
      <w:r w:rsidR="00AD18C4" w:rsidRPr="00E53559">
        <w:rPr>
          <w:rFonts w:ascii="Times New Roman" w:eastAsia="Times New Roman" w:hAnsi="Times New Roman"/>
          <w:sz w:val="24"/>
          <w:szCs w:val="24"/>
        </w:rPr>
        <w:t>2</w:t>
      </w:r>
      <w:r w:rsidR="002A1ACD" w:rsidRPr="00E53559">
        <w:rPr>
          <w:rFonts w:ascii="Times New Roman" w:eastAsia="Times New Roman" w:hAnsi="Times New Roman"/>
          <w:sz w:val="24"/>
          <w:szCs w:val="24"/>
        </w:rPr>
        <w:t>. от Обявлението за поръчка.</w:t>
      </w:r>
      <w:r w:rsidRPr="00E53559">
        <w:rPr>
          <w:rFonts w:ascii="Times New Roman" w:eastAsia="Times New Roman" w:hAnsi="Times New Roman"/>
          <w:sz w:val="24"/>
          <w:szCs w:val="24"/>
        </w:rPr>
        <w:t xml:space="preserve"> Рискът от забава или загубване на офертата е на участника.</w:t>
      </w:r>
    </w:p>
    <w:p w14:paraId="3F69634C" w14:textId="77777777" w:rsidR="009268E7" w:rsidRPr="00E53559" w:rsidRDefault="009268E7" w:rsidP="00C01095">
      <w:pPr>
        <w:spacing w:after="0" w:line="360" w:lineRule="auto"/>
        <w:ind w:firstLine="709"/>
        <w:jc w:val="both"/>
        <w:rPr>
          <w:rFonts w:ascii="Times New Roman" w:eastAsia="Times New Roman" w:hAnsi="Times New Roman"/>
          <w:sz w:val="24"/>
          <w:szCs w:val="24"/>
        </w:rPr>
      </w:pPr>
    </w:p>
    <w:p w14:paraId="729392CB" w14:textId="13EE5A4C" w:rsidR="00343743" w:rsidRPr="00E53559" w:rsidRDefault="007E6AFB" w:rsidP="00C01095">
      <w:pPr>
        <w:pStyle w:val="Heading2"/>
        <w:spacing w:before="0" w:line="360" w:lineRule="auto"/>
        <w:ind w:firstLine="709"/>
        <w:rPr>
          <w:rFonts w:ascii="Times New Roman" w:eastAsia="Times New Roman" w:hAnsi="Times New Roman" w:cs="Times New Roman"/>
          <w:snapToGrid w:val="0"/>
          <w:color w:val="auto"/>
          <w:sz w:val="24"/>
          <w:szCs w:val="24"/>
        </w:rPr>
      </w:pPr>
      <w:bookmarkStart w:id="6" w:name="_Toc459187638"/>
      <w:r w:rsidRPr="00E53559">
        <w:rPr>
          <w:rFonts w:ascii="Times New Roman" w:eastAsia="Times New Roman" w:hAnsi="Times New Roman" w:cs="Times New Roman"/>
          <w:snapToGrid w:val="0"/>
          <w:color w:val="auto"/>
          <w:sz w:val="24"/>
          <w:szCs w:val="24"/>
        </w:rPr>
        <w:t xml:space="preserve">3. </w:t>
      </w:r>
      <w:r w:rsidR="006A3EED" w:rsidRPr="00E53559">
        <w:rPr>
          <w:rFonts w:ascii="Times New Roman" w:eastAsia="Times New Roman" w:hAnsi="Times New Roman" w:cs="Times New Roman"/>
          <w:snapToGrid w:val="0"/>
          <w:color w:val="auto"/>
          <w:sz w:val="24"/>
          <w:szCs w:val="24"/>
        </w:rPr>
        <w:t>Разяснения по условията на процедурата</w:t>
      </w:r>
      <w:bookmarkEnd w:id="6"/>
      <w:r w:rsidR="003C7A95">
        <w:rPr>
          <w:rFonts w:ascii="Times New Roman" w:eastAsia="Times New Roman" w:hAnsi="Times New Roman" w:cs="Times New Roman"/>
          <w:snapToGrid w:val="0"/>
          <w:color w:val="auto"/>
          <w:sz w:val="24"/>
          <w:szCs w:val="24"/>
        </w:rPr>
        <w:t>:</w:t>
      </w:r>
    </w:p>
    <w:p w14:paraId="2273714E" w14:textId="31033B6A" w:rsidR="0014608E" w:rsidRPr="00E53559" w:rsidRDefault="00343743"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Лицата могат да поискат писмено от възложителя разяснения по</w:t>
      </w:r>
      <w:r w:rsidR="00DE5B6F" w:rsidRPr="00E53559">
        <w:rPr>
          <w:rFonts w:ascii="Times New Roman" w:eastAsia="Times New Roman" w:hAnsi="Times New Roman"/>
          <w:snapToGrid w:val="0"/>
          <w:sz w:val="24"/>
          <w:szCs w:val="24"/>
        </w:rPr>
        <w:t xml:space="preserve"> решението, обявлението и</w:t>
      </w:r>
      <w:r w:rsidRPr="00E53559">
        <w:rPr>
          <w:rFonts w:ascii="Times New Roman" w:eastAsia="Times New Roman" w:hAnsi="Times New Roman"/>
          <w:snapToGrid w:val="0"/>
          <w:sz w:val="24"/>
          <w:szCs w:val="24"/>
        </w:rPr>
        <w:t xml:space="preserve"> документацията за участие до 10 </w:t>
      </w:r>
      <w:r w:rsidR="00E42D4E">
        <w:rPr>
          <w:rFonts w:ascii="Times New Roman" w:eastAsia="Times New Roman" w:hAnsi="Times New Roman"/>
          <w:snapToGrid w:val="0"/>
          <w:sz w:val="24"/>
          <w:szCs w:val="24"/>
          <w:lang w:val="en-US"/>
        </w:rPr>
        <w:t>(</w:t>
      </w:r>
      <w:r w:rsidR="00E42D4E">
        <w:rPr>
          <w:rFonts w:ascii="Times New Roman" w:eastAsia="Times New Roman" w:hAnsi="Times New Roman"/>
          <w:snapToGrid w:val="0"/>
          <w:sz w:val="24"/>
          <w:szCs w:val="24"/>
        </w:rPr>
        <w:t>десет</w:t>
      </w:r>
      <w:r w:rsidR="00E42D4E">
        <w:rPr>
          <w:rFonts w:ascii="Times New Roman" w:eastAsia="Times New Roman" w:hAnsi="Times New Roman"/>
          <w:snapToGrid w:val="0"/>
          <w:sz w:val="24"/>
          <w:szCs w:val="24"/>
          <w:lang w:val="en-US"/>
        </w:rPr>
        <w:t xml:space="preserve">) </w:t>
      </w:r>
      <w:r w:rsidRPr="00E53559">
        <w:rPr>
          <w:rFonts w:ascii="Times New Roman" w:eastAsia="Times New Roman" w:hAnsi="Times New Roman"/>
          <w:snapToGrid w:val="0"/>
          <w:sz w:val="24"/>
          <w:szCs w:val="24"/>
        </w:rPr>
        <w:t xml:space="preserve">дни преди изтичане на срока за получаване на офертите. </w:t>
      </w:r>
      <w:r w:rsidR="00DE5B6F" w:rsidRPr="00E53559">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41CE850B" w14:textId="7D1F365C" w:rsidR="0014608E" w:rsidRPr="00E53559" w:rsidRDefault="0014608E" w:rsidP="00C01095">
      <w:pPr>
        <w:spacing w:after="0" w:line="360" w:lineRule="auto"/>
        <w:ind w:firstLine="709"/>
        <w:jc w:val="both"/>
        <w:rPr>
          <w:rFonts w:ascii="Times New Roman" w:eastAsia="Times New Roman" w:hAnsi="Times New Roman"/>
          <w:sz w:val="24"/>
          <w:szCs w:val="24"/>
        </w:rPr>
      </w:pPr>
      <w:r w:rsidRPr="00E53559">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sidR="0044357F" w:rsidRPr="00E53559">
        <w:rPr>
          <w:rFonts w:ascii="Times New Roman" w:eastAsia="Times New Roman" w:hAnsi="Times New Roman"/>
          <w:snapToGrid w:val="0"/>
          <w:sz w:val="24"/>
          <w:szCs w:val="24"/>
        </w:rPr>
        <w:t xml:space="preserve">Главен </w:t>
      </w:r>
      <w:r w:rsidRPr="00E53559">
        <w:rPr>
          <w:rFonts w:ascii="Times New Roman" w:eastAsia="Times New Roman" w:hAnsi="Times New Roman"/>
          <w:snapToGrid w:val="0"/>
          <w:sz w:val="24"/>
          <w:szCs w:val="24"/>
        </w:rPr>
        <w:t>секретар, като се изпращат на факс: 02/950 84 52, на e-mail- publicprocurement@bnbank.org или на адрес: гр. София 1000, пл. „Княз Александър I” № 1.</w:t>
      </w:r>
    </w:p>
    <w:p w14:paraId="2AD2CA51" w14:textId="54415436" w:rsidR="00343743" w:rsidRDefault="00343743" w:rsidP="00C01095">
      <w:pPr>
        <w:spacing w:after="0" w:line="360" w:lineRule="auto"/>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lastRenderedPageBreak/>
        <w:t>Възложителят публикува разясненията в профила на купувача в 4-дневен срок от получаване на искането.</w:t>
      </w:r>
      <w:r w:rsidR="0014608E" w:rsidRPr="00E53559">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p>
    <w:p w14:paraId="73A85EAA" w14:textId="1C1003D8" w:rsidR="002A1ACD" w:rsidRPr="00E53559" w:rsidRDefault="007E6AFB" w:rsidP="00C01095">
      <w:pPr>
        <w:pStyle w:val="Heading2"/>
        <w:spacing w:before="0" w:line="360" w:lineRule="auto"/>
        <w:ind w:firstLine="709"/>
        <w:rPr>
          <w:rFonts w:ascii="Times New Roman" w:eastAsia="Times New Roman" w:hAnsi="Times New Roman" w:cs="Times New Roman"/>
          <w:color w:val="auto"/>
          <w:sz w:val="24"/>
          <w:szCs w:val="24"/>
          <w:lang w:eastAsia="bg-BG"/>
        </w:rPr>
      </w:pPr>
      <w:bookmarkStart w:id="7" w:name="_Toc459187639"/>
      <w:r w:rsidRPr="00E53559">
        <w:rPr>
          <w:rFonts w:ascii="Times New Roman" w:eastAsia="Times New Roman" w:hAnsi="Times New Roman" w:cs="Times New Roman"/>
          <w:color w:val="auto"/>
          <w:sz w:val="24"/>
          <w:szCs w:val="24"/>
          <w:lang w:eastAsia="bg-BG"/>
        </w:rPr>
        <w:t xml:space="preserve">4. </w:t>
      </w:r>
      <w:r w:rsidR="002A1ACD" w:rsidRPr="00E53559">
        <w:rPr>
          <w:rFonts w:ascii="Times New Roman" w:eastAsia="Times New Roman" w:hAnsi="Times New Roman" w:cs="Times New Roman"/>
          <w:color w:val="auto"/>
          <w:sz w:val="24"/>
          <w:szCs w:val="24"/>
          <w:lang w:eastAsia="bg-BG"/>
        </w:rPr>
        <w:t>Обмен на информация</w:t>
      </w:r>
      <w:r w:rsidR="00A83E9B" w:rsidRPr="00E53559">
        <w:rPr>
          <w:rFonts w:ascii="Times New Roman" w:eastAsia="Times New Roman" w:hAnsi="Times New Roman" w:cs="Times New Roman"/>
          <w:color w:val="auto"/>
          <w:sz w:val="24"/>
          <w:szCs w:val="24"/>
          <w:lang w:eastAsia="bg-BG"/>
        </w:rPr>
        <w:t>:</w:t>
      </w:r>
      <w:bookmarkEnd w:id="7"/>
    </w:p>
    <w:p w14:paraId="1D448669" w14:textId="02FE3C63" w:rsidR="003157C3" w:rsidRPr="00E53559" w:rsidRDefault="009268E7" w:rsidP="00C01095">
      <w:pPr>
        <w:tabs>
          <w:tab w:val="left" w:pos="709"/>
          <w:tab w:val="left" w:pos="3240"/>
          <w:tab w:val="left" w:pos="9356"/>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3157C3" w:rsidRPr="00E53559">
        <w:rPr>
          <w:rFonts w:ascii="Times New Roman" w:eastAsia="Times New Roman" w:hAnsi="Times New Roman"/>
          <w:sz w:val="24"/>
          <w:szCs w:val="24"/>
          <w:lang w:eastAsia="bg-BG"/>
        </w:rPr>
        <w:t xml:space="preserve">Всички действия на възложителя към участниците са в писмена форма. </w:t>
      </w:r>
      <w:r w:rsidR="009C0304" w:rsidRPr="00E53559">
        <w:rPr>
          <w:rFonts w:ascii="Times New Roman" w:eastAsia="Times New Roman" w:hAnsi="Times New Roman"/>
          <w:sz w:val="24"/>
          <w:szCs w:val="24"/>
          <w:lang w:eastAsia="bg-BG"/>
        </w:rPr>
        <w:t>Изпращане на р</w:t>
      </w:r>
      <w:r w:rsidR="003157C3" w:rsidRPr="00E53559">
        <w:rPr>
          <w:rFonts w:ascii="Times New Roman" w:eastAsia="Times New Roman" w:hAnsi="Times New Roman"/>
          <w:sz w:val="24"/>
          <w:szCs w:val="24"/>
          <w:lang w:eastAsia="bg-BG"/>
        </w:rPr>
        <w:t>ешенията на възложителя, за които той е длъжен да уведоми участниците, се извършва на адрес</w:t>
      </w:r>
      <w:r w:rsidR="009C0304" w:rsidRPr="00E53559">
        <w:rPr>
          <w:rFonts w:ascii="Times New Roman" w:eastAsia="Times New Roman" w:hAnsi="Times New Roman"/>
          <w:sz w:val="24"/>
          <w:szCs w:val="24"/>
          <w:lang w:eastAsia="bg-BG"/>
        </w:rPr>
        <w:t>,</w:t>
      </w:r>
      <w:r w:rsidR="003157C3" w:rsidRPr="00E53559">
        <w:rPr>
          <w:rFonts w:ascii="Times New Roman" w:eastAsia="Times New Roman" w:hAnsi="Times New Roman"/>
          <w:sz w:val="24"/>
          <w:szCs w:val="24"/>
          <w:lang w:eastAsia="bg-BG"/>
        </w:rPr>
        <w:t xml:space="preserve"> посочен от участника</w:t>
      </w:r>
      <w:r w:rsidR="00DE5B6F" w:rsidRPr="00E53559">
        <w:rPr>
          <w:rFonts w:ascii="Times New Roman" w:eastAsia="Times New Roman" w:hAnsi="Times New Roman"/>
          <w:sz w:val="24"/>
          <w:szCs w:val="24"/>
          <w:lang w:eastAsia="bg-BG"/>
        </w:rPr>
        <w:t>:</w:t>
      </w:r>
      <w:r w:rsidR="003157C3" w:rsidRPr="00E53559">
        <w:rPr>
          <w:rFonts w:ascii="Times New Roman" w:eastAsia="Times New Roman" w:hAnsi="Times New Roman"/>
          <w:sz w:val="24"/>
          <w:szCs w:val="24"/>
          <w:lang w:eastAsia="bg-BG"/>
        </w:rPr>
        <w:t xml:space="preserve"> на електронна поща, като съобщението, с което се изпращат, </w:t>
      </w:r>
      <w:r w:rsidR="009C0304" w:rsidRPr="00E53559">
        <w:rPr>
          <w:rFonts w:ascii="Times New Roman" w:eastAsia="Times New Roman" w:hAnsi="Times New Roman"/>
          <w:sz w:val="24"/>
          <w:szCs w:val="24"/>
          <w:lang w:eastAsia="bg-BG"/>
        </w:rPr>
        <w:t>се подписва с електронен подпис;</w:t>
      </w:r>
      <w:r w:rsidR="003157C3" w:rsidRPr="00E53559">
        <w:rPr>
          <w:rFonts w:ascii="Times New Roman" w:eastAsia="Times New Roman" w:hAnsi="Times New Roman"/>
          <w:sz w:val="24"/>
          <w:szCs w:val="24"/>
          <w:lang w:eastAsia="bg-BG"/>
        </w:rPr>
        <w:t xml:space="preserve"> чрез пощенска или друга куриерска услуга с препоръчана пратка с обратна разписка или по факс или чрез комбинация от тези ср</w:t>
      </w:r>
      <w:r w:rsidR="00664A2A">
        <w:rPr>
          <w:rFonts w:ascii="Times New Roman" w:eastAsia="Times New Roman" w:hAnsi="Times New Roman"/>
          <w:sz w:val="24"/>
          <w:szCs w:val="24"/>
          <w:lang w:eastAsia="bg-BG"/>
        </w:rPr>
        <w:t>едства по избор на възложителя.</w:t>
      </w:r>
    </w:p>
    <w:p w14:paraId="3D93760C" w14:textId="46A1CCCB" w:rsidR="00EA0F85" w:rsidRDefault="009268E7" w:rsidP="00C01095">
      <w:pPr>
        <w:tabs>
          <w:tab w:val="left" w:pos="851"/>
          <w:tab w:val="left" w:pos="3240"/>
          <w:tab w:val="left" w:pos="9356"/>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3157C3" w:rsidRPr="00E53559">
        <w:rPr>
          <w:rFonts w:ascii="Times New Roman" w:eastAsia="Times New Roman" w:hAnsi="Times New Roman"/>
          <w:sz w:val="24"/>
          <w:szCs w:val="24"/>
          <w:lang w:eastAsia="bg-BG"/>
        </w:rPr>
        <w:t xml:space="preserve">Когато решението не е получено от кандидата или участника по някой от изброените начини, възложителят </w:t>
      </w:r>
      <w:r w:rsidR="00554591" w:rsidRPr="00E53559">
        <w:rPr>
          <w:rFonts w:ascii="Times New Roman" w:eastAsia="Times New Roman" w:hAnsi="Times New Roman"/>
          <w:sz w:val="24"/>
          <w:szCs w:val="24"/>
          <w:lang w:eastAsia="bg-BG"/>
        </w:rPr>
        <w:t xml:space="preserve"> </w:t>
      </w:r>
      <w:r w:rsidR="003157C3" w:rsidRPr="00E53559">
        <w:rPr>
          <w:rFonts w:ascii="Times New Roman" w:eastAsia="Times New Roman" w:hAnsi="Times New Roman"/>
          <w:sz w:val="24"/>
          <w:szCs w:val="24"/>
          <w:lang w:eastAsia="bg-BG"/>
        </w:rPr>
        <w:t>публикува съобщение до у</w:t>
      </w:r>
      <w:r w:rsidR="00130348" w:rsidRPr="00E53559">
        <w:rPr>
          <w:rFonts w:ascii="Times New Roman" w:eastAsia="Times New Roman" w:hAnsi="Times New Roman"/>
          <w:sz w:val="24"/>
          <w:szCs w:val="24"/>
          <w:lang w:eastAsia="bg-BG"/>
        </w:rPr>
        <w:t>частника в профила на купувача</w:t>
      </w:r>
      <w:r w:rsidR="005E3C2F">
        <w:rPr>
          <w:rFonts w:ascii="Times New Roman" w:eastAsia="Times New Roman" w:hAnsi="Times New Roman"/>
          <w:sz w:val="24"/>
          <w:szCs w:val="24"/>
          <w:lang w:eastAsia="bg-BG"/>
        </w:rPr>
        <w:t xml:space="preserve"> по чл. 43, ал. 4 от ЗОП</w:t>
      </w:r>
      <w:r w:rsidR="00130348" w:rsidRPr="00E53559">
        <w:rPr>
          <w:rFonts w:ascii="Times New Roman" w:eastAsia="Times New Roman" w:hAnsi="Times New Roman"/>
          <w:sz w:val="24"/>
          <w:szCs w:val="24"/>
          <w:lang w:eastAsia="bg-BG"/>
        </w:rPr>
        <w:t>.</w:t>
      </w:r>
      <w:r w:rsidR="003157C3" w:rsidRPr="00E53559">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7345193" w14:textId="77777777" w:rsidR="009268E7" w:rsidRPr="00E53559" w:rsidRDefault="009268E7" w:rsidP="00C01095">
      <w:pPr>
        <w:tabs>
          <w:tab w:val="left" w:pos="851"/>
          <w:tab w:val="left" w:pos="3240"/>
          <w:tab w:val="left" w:pos="9356"/>
        </w:tabs>
        <w:spacing w:after="0" w:line="360" w:lineRule="auto"/>
        <w:jc w:val="both"/>
        <w:rPr>
          <w:rFonts w:ascii="Times New Roman" w:eastAsia="Times New Roman" w:hAnsi="Times New Roman"/>
          <w:sz w:val="24"/>
          <w:szCs w:val="24"/>
          <w:lang w:eastAsia="bg-BG"/>
        </w:rPr>
      </w:pPr>
    </w:p>
    <w:p w14:paraId="5D248A0B" w14:textId="77777777" w:rsidR="00C23B04" w:rsidRDefault="00603EC8" w:rsidP="00C01095">
      <w:pPr>
        <w:pStyle w:val="Heading1"/>
        <w:spacing w:before="0" w:line="360" w:lineRule="auto"/>
        <w:jc w:val="center"/>
        <w:rPr>
          <w:rFonts w:ascii="Times New Roman" w:eastAsia="Times New Roman" w:hAnsi="Times New Roman" w:cs="Times New Roman"/>
          <w:color w:val="auto"/>
          <w:sz w:val="24"/>
          <w:szCs w:val="24"/>
          <w:lang w:eastAsia="bg-BG"/>
        </w:rPr>
      </w:pPr>
      <w:bookmarkStart w:id="8" w:name="_Toc459187640"/>
      <w:r w:rsidRPr="00E53559">
        <w:rPr>
          <w:rFonts w:ascii="Times New Roman" w:eastAsia="Times New Roman" w:hAnsi="Times New Roman" w:cs="Times New Roman"/>
          <w:color w:val="auto"/>
          <w:sz w:val="24"/>
          <w:szCs w:val="24"/>
          <w:lang w:eastAsia="bg-BG"/>
        </w:rPr>
        <w:t xml:space="preserve">III. </w:t>
      </w:r>
      <w:r w:rsidR="00EA0F85" w:rsidRPr="00E53559">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8"/>
    </w:p>
    <w:p w14:paraId="5DD0A01C" w14:textId="77777777" w:rsidR="00C23B04" w:rsidRPr="00E53559" w:rsidRDefault="00795B95" w:rsidP="00C01095">
      <w:pPr>
        <w:pStyle w:val="Heading2"/>
        <w:spacing w:before="0" w:line="360" w:lineRule="auto"/>
        <w:ind w:firstLine="709"/>
        <w:rPr>
          <w:rFonts w:ascii="Times New Roman" w:eastAsia="Times New Roman" w:hAnsi="Times New Roman" w:cs="Times New Roman"/>
          <w:snapToGrid w:val="0"/>
          <w:color w:val="auto"/>
          <w:sz w:val="24"/>
          <w:szCs w:val="24"/>
        </w:rPr>
      </w:pPr>
      <w:bookmarkStart w:id="9" w:name="_Toc459187641"/>
      <w:r w:rsidRPr="00E53559">
        <w:rPr>
          <w:rFonts w:ascii="Times New Roman" w:eastAsia="Times New Roman" w:hAnsi="Times New Roman" w:cs="Times New Roman"/>
          <w:snapToGrid w:val="0"/>
          <w:color w:val="auto"/>
          <w:sz w:val="24"/>
          <w:szCs w:val="24"/>
        </w:rPr>
        <w:t>А</w:t>
      </w:r>
      <w:r w:rsidR="004C4629" w:rsidRPr="00E53559">
        <w:rPr>
          <w:rFonts w:ascii="Times New Roman" w:eastAsia="Times New Roman" w:hAnsi="Times New Roman" w:cs="Times New Roman"/>
          <w:snapToGrid w:val="0"/>
          <w:color w:val="auto"/>
          <w:sz w:val="24"/>
          <w:szCs w:val="24"/>
        </w:rPr>
        <w:t xml:space="preserve">. </w:t>
      </w:r>
      <w:r w:rsidR="00483185" w:rsidRPr="00E53559">
        <w:rPr>
          <w:rFonts w:ascii="Times New Roman" w:eastAsia="Times New Roman" w:hAnsi="Times New Roman" w:cs="Times New Roman"/>
          <w:snapToGrid w:val="0"/>
          <w:color w:val="auto"/>
          <w:sz w:val="24"/>
          <w:szCs w:val="24"/>
        </w:rPr>
        <w:t xml:space="preserve">Условия за участие. Основания за </w:t>
      </w:r>
      <w:r w:rsidR="00A80598" w:rsidRPr="00E53559">
        <w:rPr>
          <w:rFonts w:ascii="Times New Roman" w:eastAsia="Times New Roman" w:hAnsi="Times New Roman" w:cs="Times New Roman"/>
          <w:snapToGrid w:val="0"/>
          <w:color w:val="auto"/>
          <w:sz w:val="24"/>
          <w:szCs w:val="24"/>
        </w:rPr>
        <w:t>отстраняване.</w:t>
      </w:r>
      <w:bookmarkEnd w:id="9"/>
    </w:p>
    <w:p w14:paraId="279B4364" w14:textId="3A0AD347" w:rsidR="00795B95" w:rsidRPr="00E53559" w:rsidRDefault="00795B95" w:rsidP="00C01095">
      <w:pPr>
        <w:pStyle w:val="Heading3"/>
        <w:spacing w:before="0" w:line="360" w:lineRule="auto"/>
        <w:ind w:firstLine="709"/>
        <w:rPr>
          <w:rFonts w:ascii="Times New Roman" w:eastAsia="Times New Roman" w:hAnsi="Times New Roman" w:cs="Times New Roman"/>
          <w:snapToGrid w:val="0"/>
          <w:color w:val="auto"/>
          <w:sz w:val="24"/>
          <w:szCs w:val="24"/>
        </w:rPr>
      </w:pPr>
      <w:bookmarkStart w:id="10" w:name="_Toc459187642"/>
      <w:r w:rsidRPr="00E53559">
        <w:rPr>
          <w:rFonts w:ascii="Times New Roman" w:eastAsia="Times New Roman" w:hAnsi="Times New Roman" w:cs="Times New Roman"/>
          <w:snapToGrid w:val="0"/>
          <w:color w:val="auto"/>
          <w:sz w:val="24"/>
          <w:szCs w:val="24"/>
        </w:rPr>
        <w:t>1.</w:t>
      </w:r>
      <w:r w:rsidR="001476D0" w:rsidRPr="00E53559">
        <w:rPr>
          <w:rFonts w:ascii="Times New Roman" w:eastAsia="Times New Roman" w:hAnsi="Times New Roman" w:cs="Times New Roman"/>
          <w:snapToGrid w:val="0"/>
          <w:color w:val="auto"/>
          <w:sz w:val="24"/>
          <w:szCs w:val="24"/>
        </w:rPr>
        <w:t xml:space="preserve"> </w:t>
      </w:r>
      <w:r w:rsidRPr="00E53559">
        <w:rPr>
          <w:rFonts w:ascii="Times New Roman" w:eastAsia="Times New Roman" w:hAnsi="Times New Roman" w:cs="Times New Roman"/>
          <w:snapToGrid w:val="0"/>
          <w:color w:val="auto"/>
          <w:sz w:val="24"/>
          <w:szCs w:val="24"/>
        </w:rPr>
        <w:t>Условия за участие</w:t>
      </w:r>
      <w:bookmarkEnd w:id="10"/>
      <w:r w:rsidR="003C7A95">
        <w:rPr>
          <w:rFonts w:ascii="Times New Roman" w:eastAsia="Times New Roman" w:hAnsi="Times New Roman" w:cs="Times New Roman"/>
          <w:snapToGrid w:val="0"/>
          <w:color w:val="auto"/>
          <w:sz w:val="24"/>
          <w:szCs w:val="24"/>
        </w:rPr>
        <w:t>:</w:t>
      </w:r>
    </w:p>
    <w:p w14:paraId="0A75186A" w14:textId="0D8D470E" w:rsidR="00C23B04" w:rsidRDefault="00C23B04"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napToGrid w:val="0"/>
          <w:sz w:val="24"/>
          <w:szCs w:val="24"/>
        </w:rPr>
        <w:t>1.</w:t>
      </w:r>
      <w:r w:rsidR="00795B95" w:rsidRPr="00E53559">
        <w:rPr>
          <w:rFonts w:ascii="Times New Roman" w:eastAsia="Times New Roman" w:hAnsi="Times New Roman"/>
          <w:b/>
          <w:snapToGrid w:val="0"/>
          <w:sz w:val="24"/>
          <w:szCs w:val="24"/>
        </w:rPr>
        <w:t>1</w:t>
      </w:r>
      <w:r w:rsidR="00795B95" w:rsidRPr="00E53559">
        <w:rPr>
          <w:rFonts w:ascii="Times New Roman" w:eastAsia="Times New Roman" w:hAnsi="Times New Roman"/>
          <w:snapToGrid w:val="0"/>
          <w:sz w:val="24"/>
          <w:szCs w:val="24"/>
        </w:rPr>
        <w:t>.</w:t>
      </w:r>
      <w:r w:rsidRPr="00E53559">
        <w:rPr>
          <w:rFonts w:ascii="Times New Roman" w:eastAsia="Times New Roman" w:hAnsi="Times New Roman"/>
          <w:snapToGrid w:val="0"/>
          <w:sz w:val="24"/>
          <w:szCs w:val="24"/>
        </w:rPr>
        <w:t xml:space="preserve"> В проц</w:t>
      </w:r>
      <w:r w:rsidR="005D1261" w:rsidRPr="00E53559">
        <w:rPr>
          <w:rFonts w:ascii="Times New Roman" w:eastAsia="Times New Roman" w:hAnsi="Times New Roman"/>
          <w:snapToGrid w:val="0"/>
          <w:sz w:val="24"/>
          <w:szCs w:val="24"/>
        </w:rPr>
        <w:t>е</w:t>
      </w:r>
      <w:r w:rsidRPr="00E53559">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w:t>
      </w:r>
      <w:r w:rsidR="009C0304" w:rsidRPr="00E53559">
        <w:rPr>
          <w:rFonts w:ascii="Times New Roman" w:eastAsia="Times New Roman" w:hAnsi="Times New Roman"/>
          <w:snapToGrid w:val="0"/>
          <w:sz w:val="24"/>
          <w:szCs w:val="24"/>
        </w:rPr>
        <w:t>ения, както и всяко друго образу</w:t>
      </w:r>
      <w:r w:rsidRPr="00E53559">
        <w:rPr>
          <w:rFonts w:ascii="Times New Roman" w:eastAsia="Times New Roman" w:hAnsi="Times New Roman"/>
          <w:snapToGrid w:val="0"/>
          <w:sz w:val="24"/>
          <w:szCs w:val="24"/>
        </w:rPr>
        <w:t>вание</w:t>
      </w:r>
      <w:r w:rsidR="001B70AE" w:rsidRPr="00E53559">
        <w:rPr>
          <w:rFonts w:ascii="Times New Roman" w:eastAsia="Times New Roman" w:hAnsi="Times New Roman"/>
          <w:snapToGrid w:val="0"/>
          <w:sz w:val="24"/>
          <w:szCs w:val="24"/>
        </w:rPr>
        <w:t>.</w:t>
      </w:r>
    </w:p>
    <w:p w14:paraId="391A1176" w14:textId="2791F03E" w:rsidR="005E3C2F" w:rsidRDefault="005E3C2F" w:rsidP="005E3C2F">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C01095">
        <w:rPr>
          <w:rFonts w:ascii="Times New Roman" w:eastAsia="Times New Roman" w:hAnsi="Times New Roman"/>
          <w:b/>
          <w:snapToGrid w:val="0"/>
          <w:sz w:val="24"/>
          <w:szCs w:val="24"/>
        </w:rPr>
        <w:t>1.2</w:t>
      </w:r>
      <w:r>
        <w:rPr>
          <w:rFonts w:ascii="Times New Roman" w:eastAsia="Times New Roman" w:hAnsi="Times New Roman"/>
          <w:snapToGrid w:val="0"/>
          <w:sz w:val="24"/>
          <w:szCs w:val="24"/>
        </w:rPr>
        <w:t xml:space="preserve"> </w:t>
      </w:r>
      <w:r w:rsidRPr="00E53559">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ППЗОП.</w:t>
      </w:r>
    </w:p>
    <w:p w14:paraId="381CBBB4" w14:textId="59358F0B" w:rsidR="005E3C2F" w:rsidRDefault="005E3C2F" w:rsidP="005E3C2F">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Pr="00E53559">
        <w:rPr>
          <w:rFonts w:ascii="Times New Roman" w:eastAsia="Times New Roman" w:hAnsi="Times New Roman"/>
          <w:b/>
          <w:snapToGrid w:val="0"/>
          <w:sz w:val="24"/>
          <w:szCs w:val="24"/>
        </w:rPr>
        <w:t>1.</w:t>
      </w:r>
      <w:r>
        <w:rPr>
          <w:rFonts w:ascii="Times New Roman" w:eastAsia="Times New Roman" w:hAnsi="Times New Roman"/>
          <w:b/>
          <w:snapToGrid w:val="0"/>
          <w:sz w:val="24"/>
          <w:szCs w:val="24"/>
        </w:rPr>
        <w:t>3</w:t>
      </w:r>
      <w:r w:rsidRPr="00E53559">
        <w:rPr>
          <w:rFonts w:ascii="Times New Roman" w:eastAsia="Times New Roman" w:hAnsi="Times New Roman"/>
          <w:snapToGrid w:val="0"/>
          <w:sz w:val="24"/>
          <w:szCs w:val="24"/>
        </w:rPr>
        <w:t>.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w:t>
      </w:r>
      <w:r w:rsidR="00664A2A">
        <w:rPr>
          <w:rFonts w:ascii="Times New Roman" w:eastAsia="Times New Roman" w:hAnsi="Times New Roman"/>
          <w:snapToGrid w:val="0"/>
          <w:sz w:val="24"/>
          <w:szCs w:val="24"/>
        </w:rPr>
        <w:t>изически и/или юридически лица.</w:t>
      </w:r>
    </w:p>
    <w:p w14:paraId="4936601E" w14:textId="2E0915C9" w:rsidR="00C23B04" w:rsidRDefault="00795B95"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napToGrid w:val="0"/>
          <w:sz w:val="24"/>
          <w:szCs w:val="24"/>
        </w:rPr>
        <w:t>1.</w:t>
      </w:r>
      <w:r w:rsidR="005E3C2F">
        <w:rPr>
          <w:rFonts w:ascii="Times New Roman" w:eastAsia="Times New Roman" w:hAnsi="Times New Roman"/>
          <w:b/>
          <w:snapToGrid w:val="0"/>
          <w:sz w:val="24"/>
          <w:szCs w:val="24"/>
        </w:rPr>
        <w:t>4</w:t>
      </w:r>
      <w:r w:rsidRPr="00E53559">
        <w:rPr>
          <w:rFonts w:ascii="Times New Roman" w:eastAsia="Times New Roman" w:hAnsi="Times New Roman"/>
          <w:snapToGrid w:val="0"/>
          <w:sz w:val="24"/>
          <w:szCs w:val="24"/>
        </w:rPr>
        <w:t>.</w:t>
      </w:r>
      <w:r w:rsidR="00C23B04" w:rsidRPr="00E53559">
        <w:rPr>
          <w:rFonts w:ascii="Times New Roman" w:eastAsia="Times New Roman" w:hAnsi="Times New Roman"/>
          <w:snapToGrid w:val="0"/>
          <w:sz w:val="24"/>
          <w:szCs w:val="24"/>
        </w:rPr>
        <w:t xml:space="preserve"> </w:t>
      </w:r>
      <w:r w:rsidR="001B70AE" w:rsidRPr="00E53559">
        <w:rPr>
          <w:rFonts w:ascii="Times New Roman" w:eastAsia="Times New Roman" w:hAnsi="Times New Roman"/>
          <w:snapToGrid w:val="0"/>
          <w:sz w:val="24"/>
          <w:szCs w:val="24"/>
        </w:rPr>
        <w:t>За участие в процедурата участникът подготвя офер</w:t>
      </w:r>
      <w:r w:rsidR="004971A2" w:rsidRPr="00E53559">
        <w:rPr>
          <w:rFonts w:ascii="Times New Roman" w:eastAsia="Times New Roman" w:hAnsi="Times New Roman"/>
          <w:snapToGrid w:val="0"/>
          <w:sz w:val="24"/>
          <w:szCs w:val="24"/>
        </w:rPr>
        <w:t>т</w:t>
      </w:r>
      <w:r w:rsidR="001B70AE" w:rsidRPr="00E53559">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r w:rsidR="00554591" w:rsidRPr="00E53559">
        <w:rPr>
          <w:rFonts w:ascii="Times New Roman" w:eastAsia="Times New Roman" w:hAnsi="Times New Roman"/>
          <w:snapToGrid w:val="0"/>
          <w:sz w:val="24"/>
          <w:szCs w:val="24"/>
        </w:rPr>
        <w:t xml:space="preserve"> </w:t>
      </w:r>
      <w:r w:rsidR="00F877FD" w:rsidRPr="00E53559">
        <w:rPr>
          <w:rFonts w:ascii="Times New Roman" w:eastAsia="Times New Roman" w:hAnsi="Times New Roman"/>
          <w:snapToGrid w:val="0"/>
          <w:sz w:val="24"/>
          <w:szCs w:val="24"/>
        </w:rPr>
        <w:t>Участникът може да подава оферта о</w:t>
      </w:r>
      <w:r w:rsidR="00554591" w:rsidRPr="00E53559">
        <w:rPr>
          <w:rFonts w:ascii="Times New Roman" w:eastAsia="Times New Roman" w:hAnsi="Times New Roman"/>
          <w:snapToGrid w:val="0"/>
          <w:sz w:val="24"/>
          <w:szCs w:val="24"/>
        </w:rPr>
        <w:t>тносно всяка обособена позиция, в която желае да участва</w:t>
      </w:r>
      <w:r w:rsidR="00F877FD" w:rsidRPr="00E53559">
        <w:rPr>
          <w:rFonts w:ascii="Times New Roman" w:eastAsia="Times New Roman" w:hAnsi="Times New Roman"/>
          <w:snapToGrid w:val="0"/>
          <w:sz w:val="24"/>
          <w:szCs w:val="24"/>
        </w:rPr>
        <w:t xml:space="preserve"> при спазване на изискванията на чл</w:t>
      </w:r>
      <w:r w:rsidR="00554591" w:rsidRPr="00E53559">
        <w:rPr>
          <w:rFonts w:ascii="Times New Roman" w:eastAsia="Times New Roman" w:hAnsi="Times New Roman"/>
          <w:snapToGrid w:val="0"/>
          <w:sz w:val="24"/>
          <w:szCs w:val="24"/>
        </w:rPr>
        <w:t>.</w:t>
      </w:r>
      <w:r w:rsidR="00F877FD" w:rsidRPr="00E53559">
        <w:rPr>
          <w:rFonts w:ascii="Times New Roman" w:eastAsia="Times New Roman" w:hAnsi="Times New Roman"/>
          <w:snapToGrid w:val="0"/>
          <w:sz w:val="24"/>
          <w:szCs w:val="24"/>
        </w:rPr>
        <w:t xml:space="preserve"> 47, ал. 9 ППЗОП</w:t>
      </w:r>
      <w:r w:rsidR="006677CC">
        <w:rPr>
          <w:rFonts w:ascii="Times New Roman" w:eastAsia="Times New Roman" w:hAnsi="Times New Roman"/>
          <w:snapToGrid w:val="0"/>
          <w:sz w:val="24"/>
          <w:szCs w:val="24"/>
        </w:rPr>
        <w:t xml:space="preserve">, като е длъжен да оферира всички </w:t>
      </w:r>
      <w:r w:rsidR="00B925CC" w:rsidRPr="00B925CC">
        <w:rPr>
          <w:rFonts w:ascii="Times New Roman" w:eastAsia="Times New Roman" w:hAnsi="Times New Roman"/>
          <w:snapToGrid w:val="0"/>
          <w:sz w:val="24"/>
          <w:szCs w:val="24"/>
        </w:rPr>
        <w:t>номинали</w:t>
      </w:r>
      <w:r w:rsidR="006677CC">
        <w:rPr>
          <w:rFonts w:ascii="Times New Roman" w:eastAsia="Times New Roman" w:hAnsi="Times New Roman"/>
          <w:snapToGrid w:val="0"/>
          <w:sz w:val="24"/>
          <w:szCs w:val="24"/>
        </w:rPr>
        <w:t xml:space="preserve"> по съответната обособена позиция</w:t>
      </w:r>
      <w:r w:rsidR="009268E7">
        <w:rPr>
          <w:rFonts w:ascii="Times New Roman" w:eastAsia="Times New Roman" w:hAnsi="Times New Roman"/>
          <w:snapToGrid w:val="0"/>
          <w:sz w:val="24"/>
          <w:szCs w:val="24"/>
        </w:rPr>
        <w:t>.</w:t>
      </w:r>
    </w:p>
    <w:p w14:paraId="66017297" w14:textId="4E26A018" w:rsidR="00110DC2" w:rsidRDefault="009268E7" w:rsidP="00C01095">
      <w:pPr>
        <w:tabs>
          <w:tab w:val="left" w:pos="709"/>
        </w:tabs>
        <w:spacing w:after="0" w:line="360" w:lineRule="auto"/>
        <w:jc w:val="both"/>
        <w:rPr>
          <w:rFonts w:ascii="Times New Roman" w:hAnsi="Times New Roman"/>
          <w:sz w:val="24"/>
          <w:szCs w:val="24"/>
        </w:rPr>
      </w:pPr>
      <w:r>
        <w:rPr>
          <w:rFonts w:ascii="Times New Roman" w:eastAsia="Times New Roman" w:hAnsi="Times New Roman"/>
          <w:b/>
          <w:snapToGrid w:val="0"/>
          <w:sz w:val="24"/>
          <w:szCs w:val="24"/>
        </w:rPr>
        <w:tab/>
      </w:r>
      <w:r w:rsidR="00110DC2" w:rsidRPr="00E53559">
        <w:rPr>
          <w:rFonts w:ascii="Times New Roman" w:eastAsia="Times New Roman" w:hAnsi="Times New Roman"/>
          <w:b/>
          <w:snapToGrid w:val="0"/>
          <w:sz w:val="24"/>
          <w:szCs w:val="24"/>
        </w:rPr>
        <w:t>1.5</w:t>
      </w:r>
      <w:r w:rsidR="00110DC2" w:rsidRPr="00E53559">
        <w:rPr>
          <w:rFonts w:ascii="Times New Roman" w:eastAsia="Times New Roman" w:hAnsi="Times New Roman"/>
          <w:snapToGrid w:val="0"/>
          <w:sz w:val="24"/>
          <w:szCs w:val="24"/>
        </w:rPr>
        <w:t xml:space="preserve">. Участник може да се позове на капацитета на трети лица по отношение на критериите, свързани с икономическото и финансовото </w:t>
      </w:r>
      <w:r w:rsidR="00AB000F" w:rsidRPr="00E53559">
        <w:rPr>
          <w:rFonts w:ascii="Times New Roman" w:eastAsia="Times New Roman" w:hAnsi="Times New Roman"/>
          <w:snapToGrid w:val="0"/>
          <w:sz w:val="24"/>
          <w:szCs w:val="24"/>
        </w:rPr>
        <w:t>състояние</w:t>
      </w:r>
      <w:r w:rsidR="00110DC2" w:rsidRPr="00E53559">
        <w:rPr>
          <w:rFonts w:ascii="Times New Roman" w:eastAsia="Times New Roman" w:hAnsi="Times New Roman"/>
          <w:snapToGrid w:val="0"/>
          <w:sz w:val="24"/>
          <w:szCs w:val="24"/>
        </w:rPr>
        <w:t xml:space="preserve">, техническите </w:t>
      </w:r>
      <w:r w:rsidR="00110DC2" w:rsidRPr="00E53559">
        <w:rPr>
          <w:rFonts w:ascii="Times New Roman" w:eastAsia="Times New Roman" w:hAnsi="Times New Roman"/>
          <w:snapToGrid w:val="0"/>
          <w:sz w:val="24"/>
          <w:szCs w:val="24"/>
        </w:rPr>
        <w:lastRenderedPageBreak/>
        <w:t>способности и професионална</w:t>
      </w:r>
      <w:r w:rsidR="00F748A7" w:rsidRPr="00E53559">
        <w:rPr>
          <w:rFonts w:ascii="Times New Roman" w:eastAsia="Times New Roman" w:hAnsi="Times New Roman"/>
          <w:snapToGrid w:val="0"/>
          <w:sz w:val="24"/>
          <w:szCs w:val="24"/>
        </w:rPr>
        <w:t>та</w:t>
      </w:r>
      <w:r w:rsidR="00110DC2" w:rsidRPr="00E53559">
        <w:rPr>
          <w:rFonts w:ascii="Times New Roman" w:eastAsia="Times New Roman" w:hAnsi="Times New Roman"/>
          <w:snapToGrid w:val="0"/>
          <w:sz w:val="24"/>
          <w:szCs w:val="24"/>
        </w:rPr>
        <w:t xml:space="preserve"> компетентност. </w:t>
      </w:r>
      <w:r w:rsidR="00AB000F" w:rsidRPr="00E53559">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E53559">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E53559">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E53559">
        <w:rPr>
          <w:rFonts w:ascii="Times New Roman" w:hAnsi="Times New Roman"/>
          <w:sz w:val="24"/>
          <w:szCs w:val="24"/>
        </w:rPr>
        <w:t>, то те заедно с участника в процедурата носят солидарна отговорност за изпълнението на поръчката.</w:t>
      </w:r>
    </w:p>
    <w:p w14:paraId="6095F4BA" w14:textId="59514840" w:rsidR="00AC34FC" w:rsidRPr="00E53559" w:rsidRDefault="009268E7" w:rsidP="00C01095">
      <w:pPr>
        <w:tabs>
          <w:tab w:val="left" w:pos="709"/>
        </w:tabs>
        <w:spacing w:after="0" w:line="360" w:lineRule="auto"/>
        <w:jc w:val="both"/>
        <w:rPr>
          <w:rFonts w:ascii="Times New Roman" w:hAnsi="Times New Roman"/>
          <w:sz w:val="24"/>
          <w:szCs w:val="24"/>
        </w:rPr>
      </w:pPr>
      <w:r>
        <w:rPr>
          <w:rFonts w:ascii="Times New Roman" w:hAnsi="Times New Roman"/>
          <w:b/>
          <w:sz w:val="24"/>
          <w:szCs w:val="24"/>
        </w:rPr>
        <w:tab/>
      </w:r>
      <w:r w:rsidR="00AC34FC" w:rsidRPr="00E53559">
        <w:rPr>
          <w:rFonts w:ascii="Times New Roman" w:hAnsi="Times New Roman"/>
          <w:b/>
          <w:sz w:val="24"/>
          <w:szCs w:val="24"/>
        </w:rPr>
        <w:t>1.6</w:t>
      </w:r>
      <w:r w:rsidR="00AC34FC" w:rsidRPr="00E53559">
        <w:rPr>
          <w:rFonts w:ascii="Times New Roman" w:hAnsi="Times New Roman"/>
          <w:sz w:val="24"/>
          <w:szCs w:val="24"/>
        </w:rPr>
        <w:t xml:space="preserve">. Участникът посочва в офертата си подизпълнителите и дела от поръчката, който </w:t>
      </w:r>
      <w:r w:rsidR="00056A76" w:rsidRPr="00E53559">
        <w:rPr>
          <w:rFonts w:ascii="Times New Roman" w:hAnsi="Times New Roman"/>
          <w:sz w:val="24"/>
          <w:szCs w:val="24"/>
        </w:rPr>
        <w:t>ще им възложи</w:t>
      </w:r>
      <w:r w:rsidR="006E7E85" w:rsidRPr="00E53559">
        <w:rPr>
          <w:rFonts w:ascii="Times New Roman" w:hAnsi="Times New Roman"/>
          <w:sz w:val="24"/>
          <w:szCs w:val="24"/>
        </w:rPr>
        <w:t>, ако възнамерява</w:t>
      </w:r>
      <w:r w:rsidR="00AC34FC" w:rsidRPr="00E53559">
        <w:rPr>
          <w:rFonts w:ascii="Times New Roman" w:hAnsi="Times New Roman"/>
          <w:sz w:val="24"/>
          <w:szCs w:val="24"/>
        </w:rPr>
        <w:t xml:space="preserve"> да изпол</w:t>
      </w:r>
      <w:r w:rsidR="00AB000F" w:rsidRPr="00E53559">
        <w:rPr>
          <w:rFonts w:ascii="Times New Roman" w:hAnsi="Times New Roman"/>
          <w:sz w:val="24"/>
          <w:szCs w:val="24"/>
        </w:rPr>
        <w:t>з</w:t>
      </w:r>
      <w:r w:rsidR="00AC34FC" w:rsidRPr="00E53559">
        <w:rPr>
          <w:rFonts w:ascii="Times New Roman" w:hAnsi="Times New Roman"/>
          <w:sz w:val="24"/>
          <w:szCs w:val="24"/>
        </w:rPr>
        <w:t xml:space="preserve">ва такива. </w:t>
      </w:r>
      <w:r w:rsidR="006E7E85" w:rsidRPr="00E53559">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73DA76A8" w14:textId="2915FFA1" w:rsidR="00056A76"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hAnsi="Times New Roman"/>
          <w:b/>
          <w:sz w:val="24"/>
          <w:szCs w:val="24"/>
        </w:rPr>
        <w:tab/>
      </w:r>
      <w:r w:rsidR="00056A76" w:rsidRPr="00E53559">
        <w:rPr>
          <w:rFonts w:ascii="Times New Roman" w:hAnsi="Times New Roman"/>
          <w:b/>
          <w:sz w:val="24"/>
          <w:szCs w:val="24"/>
        </w:rPr>
        <w:t>1.7</w:t>
      </w:r>
      <w:r w:rsidR="00056A76" w:rsidRPr="00E53559">
        <w:rPr>
          <w:rFonts w:ascii="Times New Roman" w:hAnsi="Times New Roman"/>
          <w:sz w:val="24"/>
          <w:szCs w:val="24"/>
        </w:rPr>
        <w:t xml:space="preserve">. </w:t>
      </w:r>
      <w:r w:rsidR="00056A76" w:rsidRPr="00E53559">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1F070B3C" w14:textId="3CA11B5A" w:rsidR="00056A76"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056A76" w:rsidRPr="00E53559">
        <w:rPr>
          <w:rFonts w:ascii="Times New Roman" w:eastAsia="Times New Roman" w:hAnsi="Times New Roman"/>
          <w:b/>
          <w:snapToGrid w:val="0"/>
          <w:sz w:val="24"/>
          <w:szCs w:val="24"/>
        </w:rPr>
        <w:t>1.8</w:t>
      </w:r>
      <w:r w:rsidR="00056A76" w:rsidRPr="00E53559">
        <w:rPr>
          <w:rFonts w:ascii="Times New Roman" w:eastAsia="Times New Roman" w:hAnsi="Times New Roman"/>
          <w:snapToGrid w:val="0"/>
          <w:sz w:val="24"/>
          <w:szCs w:val="24"/>
        </w:rPr>
        <w:t>. В процедура за възлагане на обществена поръчка едно физическо или юридическо лице може да участва само в едно обединение.</w:t>
      </w:r>
    </w:p>
    <w:p w14:paraId="6C46CE8B" w14:textId="1C3365C6" w:rsidR="00AC693C"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4F298C" w:rsidRPr="00E53559">
        <w:rPr>
          <w:rFonts w:ascii="Times New Roman" w:eastAsia="Times New Roman" w:hAnsi="Times New Roman"/>
          <w:b/>
          <w:snapToGrid w:val="0"/>
          <w:sz w:val="24"/>
          <w:szCs w:val="24"/>
        </w:rPr>
        <w:t>1.</w:t>
      </w:r>
      <w:r w:rsidR="000D7B5A" w:rsidRPr="00E53559">
        <w:rPr>
          <w:rFonts w:ascii="Times New Roman" w:eastAsia="Times New Roman" w:hAnsi="Times New Roman"/>
          <w:b/>
          <w:snapToGrid w:val="0"/>
          <w:sz w:val="24"/>
          <w:szCs w:val="24"/>
        </w:rPr>
        <w:t>9</w:t>
      </w:r>
      <w:r w:rsidR="004F298C" w:rsidRPr="00E53559">
        <w:rPr>
          <w:rFonts w:ascii="Times New Roman" w:eastAsia="Times New Roman" w:hAnsi="Times New Roman"/>
          <w:snapToGrid w:val="0"/>
          <w:sz w:val="24"/>
          <w:szCs w:val="24"/>
        </w:rPr>
        <w:t xml:space="preserve">. </w:t>
      </w:r>
      <w:r w:rsidR="008F7785" w:rsidRPr="00E53559">
        <w:rPr>
          <w:rFonts w:ascii="Times New Roman" w:eastAsia="Times New Roman" w:hAnsi="Times New Roman"/>
          <w:snapToGrid w:val="0"/>
          <w:sz w:val="24"/>
          <w:szCs w:val="24"/>
        </w:rPr>
        <w:t xml:space="preserve">На основание чл. 3, т. 8 от </w:t>
      </w:r>
      <w:r w:rsidR="00B925CC">
        <w:rPr>
          <w:rFonts w:ascii="Times New Roman" w:eastAsia="Times New Roman" w:hAnsi="Times New Roman"/>
          <w:snapToGrid w:val="0"/>
          <w:sz w:val="24"/>
          <w:szCs w:val="24"/>
        </w:rPr>
        <w:t>„</w:t>
      </w:r>
      <w:r w:rsidR="008F7785" w:rsidRPr="00E53559">
        <w:rPr>
          <w:rFonts w:ascii="Times New Roman" w:eastAsia="Times New Roman" w:hAnsi="Times New Roman"/>
          <w:snapToGrid w:val="0"/>
          <w:sz w:val="24"/>
          <w:szCs w:val="24"/>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284F2D">
        <w:rPr>
          <w:rFonts w:ascii="Times New Roman" w:eastAsia="Times New Roman" w:hAnsi="Times New Roman"/>
          <w:snapToGrid w:val="0"/>
          <w:sz w:val="24"/>
          <w:szCs w:val="24"/>
        </w:rPr>
        <w:t>“</w:t>
      </w:r>
      <w:r w:rsidR="008F7785" w:rsidRPr="00E53559">
        <w:rPr>
          <w:rFonts w:ascii="Times New Roman" w:eastAsia="Times New Roman" w:hAnsi="Times New Roman"/>
          <w:snapToGrid w:val="0"/>
          <w:sz w:val="24"/>
          <w:szCs w:val="24"/>
        </w:rPr>
        <w:t xml:space="preserve">, дружества, регистрирани в юрисдикции с преференциален данъчен режим, и контролираните от тях лица </w:t>
      </w:r>
      <w:r w:rsidR="008F7785" w:rsidRPr="00E53559">
        <w:rPr>
          <w:rFonts w:ascii="Times New Roman" w:eastAsia="Times New Roman" w:hAnsi="Times New Roman"/>
          <w:b/>
          <w:snapToGrid w:val="0"/>
          <w:sz w:val="24"/>
          <w:szCs w:val="24"/>
        </w:rPr>
        <w:t>не могат пряко или косвено да участват в процедурата</w:t>
      </w:r>
      <w:r w:rsidR="008F7785" w:rsidRPr="00E53559">
        <w:rPr>
          <w:rFonts w:ascii="Times New Roman" w:eastAsia="Times New Roman" w:hAnsi="Times New Roman"/>
          <w:snapToGrid w:val="0"/>
          <w:sz w:val="24"/>
          <w:szCs w:val="24"/>
        </w:rPr>
        <w:t xml:space="preserve">, включително и чрез гражданско дружество/консорциум, в което участва/т дружество/а, </w:t>
      </w:r>
      <w:r w:rsidR="008F7785" w:rsidRPr="00E53559">
        <w:rPr>
          <w:rFonts w:ascii="Times New Roman" w:eastAsia="Times New Roman" w:hAnsi="Times New Roman"/>
          <w:b/>
          <w:snapToGrid w:val="0"/>
          <w:sz w:val="24"/>
          <w:szCs w:val="24"/>
        </w:rPr>
        <w:t>регистрирани в юрисдикция с преференциален данъчен режим</w:t>
      </w:r>
      <w:r w:rsidR="008F7785" w:rsidRPr="00E53559">
        <w:rPr>
          <w:rFonts w:ascii="Times New Roman" w:eastAsia="Times New Roman" w:hAnsi="Times New Roman"/>
          <w:snapToGrid w:val="0"/>
          <w:sz w:val="24"/>
          <w:szCs w:val="24"/>
        </w:rPr>
        <w:t>.</w:t>
      </w:r>
    </w:p>
    <w:p w14:paraId="0BA0E49F" w14:textId="77777777" w:rsidR="007D295D" w:rsidRPr="00E53559" w:rsidRDefault="00A80598" w:rsidP="00C01095">
      <w:pPr>
        <w:tabs>
          <w:tab w:val="left" w:pos="709"/>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napToGrid w:val="0"/>
          <w:sz w:val="24"/>
          <w:szCs w:val="24"/>
        </w:rPr>
        <w:t>1.10</w:t>
      </w:r>
      <w:r w:rsidRPr="00E53559">
        <w:rPr>
          <w:rFonts w:ascii="Times New Roman" w:eastAsia="Times New Roman" w:hAnsi="Times New Roman"/>
          <w:snapToGrid w:val="0"/>
          <w:sz w:val="24"/>
          <w:szCs w:val="24"/>
        </w:rPr>
        <w:t xml:space="preserve">. </w:t>
      </w:r>
      <w:r w:rsidR="007D295D" w:rsidRPr="00E53559">
        <w:rPr>
          <w:rFonts w:ascii="Times New Roman" w:eastAsia="Times New Roman" w:hAnsi="Times New Roman"/>
          <w:b/>
          <w:snapToGrid w:val="0"/>
          <w:sz w:val="24"/>
          <w:szCs w:val="24"/>
        </w:rPr>
        <w:t>Свързани лица* на основание чл. 101, ал. 11 от ЗОП не могат да бъдат самостоятелни участници</w:t>
      </w:r>
      <w:r w:rsidR="007D295D" w:rsidRPr="00E53559">
        <w:rPr>
          <w:rFonts w:ascii="Times New Roman" w:eastAsia="Times New Roman" w:hAnsi="Times New Roman"/>
          <w:snapToGrid w:val="0"/>
          <w:sz w:val="24"/>
          <w:szCs w:val="24"/>
        </w:rPr>
        <w:t xml:space="preserve"> в процедурата.</w:t>
      </w:r>
    </w:p>
    <w:p w14:paraId="72D1BDCF" w14:textId="421E6DF8" w:rsidR="00A80598" w:rsidRPr="00E53559"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7D295D" w:rsidRPr="00E53559">
        <w:rPr>
          <w:rFonts w:ascii="Times New Roman" w:eastAsia="Times New Roman" w:hAnsi="Times New Roman"/>
          <w:snapToGrid w:val="0"/>
          <w:sz w:val="24"/>
          <w:szCs w:val="24"/>
        </w:rPr>
        <w:t>*„</w:t>
      </w:r>
      <w:hyperlink r:id="rId11" w:history="1">
        <w:r w:rsidR="007D295D" w:rsidRPr="00E53559">
          <w:rPr>
            <w:rFonts w:ascii="Times New Roman" w:eastAsia="Times New Roman" w:hAnsi="Times New Roman"/>
            <w:snapToGrid w:val="0"/>
            <w:sz w:val="24"/>
            <w:szCs w:val="24"/>
          </w:rPr>
          <w:t>Свързани лица</w:t>
        </w:r>
      </w:hyperlink>
      <w:r w:rsidR="007D295D" w:rsidRPr="00E53559">
        <w:rPr>
          <w:rFonts w:ascii="Times New Roman" w:eastAsia="Times New Roman" w:hAnsi="Times New Roman"/>
          <w:snapToGrid w:val="0"/>
          <w:sz w:val="24"/>
          <w:szCs w:val="24"/>
        </w:rPr>
        <w:t xml:space="preserve">“ са тези по смисъла на § 1, т. 13 и т. 14 от допълнителните разпоредби на Закона за публичното предлагане на ценни </w:t>
      </w:r>
      <w:r w:rsidR="00125E6B">
        <w:rPr>
          <w:rFonts w:ascii="Times New Roman" w:eastAsia="Times New Roman" w:hAnsi="Times New Roman"/>
          <w:snapToGrid w:val="0"/>
          <w:sz w:val="24"/>
          <w:szCs w:val="24"/>
        </w:rPr>
        <w:t>книжа</w:t>
      </w:r>
      <w:r w:rsidR="007D295D" w:rsidRPr="00E53559">
        <w:rPr>
          <w:rFonts w:ascii="Times New Roman" w:eastAsia="Times New Roman" w:hAnsi="Times New Roman"/>
          <w:snapToGrid w:val="0"/>
          <w:sz w:val="24"/>
          <w:szCs w:val="24"/>
        </w:rPr>
        <w:t>.</w:t>
      </w:r>
    </w:p>
    <w:p w14:paraId="736BAEB3" w14:textId="3E34FC82" w:rsidR="00A80598" w:rsidRDefault="009268E7" w:rsidP="003C7A95">
      <w:pPr>
        <w:tabs>
          <w:tab w:val="left" w:pos="851"/>
        </w:tabs>
        <w:spacing w:after="0" w:line="360" w:lineRule="auto"/>
        <w:jc w:val="both"/>
        <w:rPr>
          <w:rFonts w:ascii="Times New Roman" w:eastAsia="Times New Roman" w:hAnsi="Times New Roman"/>
          <w:b/>
          <w:i/>
          <w:snapToGrid w:val="0"/>
          <w:sz w:val="24"/>
          <w:szCs w:val="24"/>
          <w:lang w:val="en-US"/>
        </w:rPr>
      </w:pPr>
      <w:r>
        <w:rPr>
          <w:rFonts w:ascii="Times New Roman" w:eastAsia="Times New Roman" w:hAnsi="Times New Roman"/>
          <w:b/>
          <w:snapToGrid w:val="0"/>
          <w:sz w:val="24"/>
          <w:szCs w:val="24"/>
        </w:rPr>
        <w:tab/>
      </w:r>
      <w:r w:rsidR="00302848" w:rsidRPr="00E53559">
        <w:rPr>
          <w:rFonts w:ascii="Times New Roman" w:eastAsia="Times New Roman" w:hAnsi="Times New Roman"/>
          <w:b/>
          <w:snapToGrid w:val="0"/>
          <w:sz w:val="24"/>
          <w:szCs w:val="24"/>
        </w:rPr>
        <w:t xml:space="preserve">Забележка: </w:t>
      </w:r>
      <w:r w:rsidR="007D295D" w:rsidRPr="00E53559">
        <w:rPr>
          <w:rFonts w:ascii="Times New Roman" w:eastAsia="Times New Roman" w:hAnsi="Times New Roman"/>
          <w:i/>
          <w:snapToGrid w:val="0"/>
          <w:sz w:val="24"/>
          <w:szCs w:val="24"/>
        </w:rPr>
        <w:t>При подаване на оферта за участие</w:t>
      </w:r>
      <w:r w:rsidR="007D295D" w:rsidRPr="00E53559">
        <w:rPr>
          <w:rFonts w:ascii="Times New Roman" w:eastAsia="Times New Roman" w:hAnsi="Times New Roman"/>
          <w:b/>
          <w:i/>
          <w:snapToGrid w:val="0"/>
          <w:sz w:val="24"/>
          <w:szCs w:val="24"/>
        </w:rPr>
        <w:t>, обстоятелствата по т. 1.9 и т.</w:t>
      </w:r>
      <w:r w:rsidR="000454E5">
        <w:rPr>
          <w:rFonts w:ascii="Times New Roman" w:eastAsia="Times New Roman" w:hAnsi="Times New Roman"/>
          <w:b/>
          <w:i/>
          <w:snapToGrid w:val="0"/>
          <w:sz w:val="24"/>
          <w:szCs w:val="24"/>
        </w:rPr>
        <w:t> </w:t>
      </w:r>
      <w:r w:rsidR="007D295D" w:rsidRPr="00E53559">
        <w:rPr>
          <w:rFonts w:ascii="Times New Roman" w:eastAsia="Times New Roman" w:hAnsi="Times New Roman"/>
          <w:b/>
          <w:i/>
          <w:snapToGrid w:val="0"/>
          <w:sz w:val="24"/>
          <w:szCs w:val="24"/>
        </w:rPr>
        <w:t xml:space="preserve">1.10 </w:t>
      </w:r>
      <w:r w:rsidR="007D295D" w:rsidRPr="00E53559">
        <w:rPr>
          <w:rFonts w:ascii="Times New Roman" w:eastAsia="Times New Roman" w:hAnsi="Times New Roman"/>
          <w:i/>
          <w:snapToGrid w:val="0"/>
          <w:sz w:val="24"/>
          <w:szCs w:val="24"/>
        </w:rPr>
        <w:t>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w:t>
      </w:r>
      <w:r w:rsidR="007D295D" w:rsidRPr="00E53559">
        <w:rPr>
          <w:rFonts w:ascii="Times New Roman" w:eastAsia="Times New Roman" w:hAnsi="Times New Roman"/>
          <w:b/>
          <w:i/>
          <w:snapToGrid w:val="0"/>
          <w:sz w:val="24"/>
          <w:szCs w:val="24"/>
        </w:rPr>
        <w:t xml:space="preserve"> </w:t>
      </w:r>
      <w:r w:rsidR="007D295D" w:rsidRPr="00E53559">
        <w:rPr>
          <w:rFonts w:ascii="Times New Roman" w:eastAsia="Times New Roman" w:hAnsi="Times New Roman"/>
          <w:b/>
          <w:i/>
          <w:snapToGrid w:val="0"/>
          <w:sz w:val="24"/>
          <w:szCs w:val="24"/>
          <w:u w:val="single"/>
        </w:rPr>
        <w:t>опишат изчерпателно посочените основания</w:t>
      </w:r>
      <w:r w:rsidR="007D295D" w:rsidRPr="00E53559">
        <w:rPr>
          <w:rFonts w:ascii="Times New Roman" w:eastAsia="Times New Roman" w:hAnsi="Times New Roman"/>
          <w:b/>
          <w:i/>
          <w:snapToGrid w:val="0"/>
          <w:sz w:val="24"/>
          <w:szCs w:val="24"/>
        </w:rPr>
        <w:t xml:space="preserve"> за отстраняване и срещу всяко едно от тях да отбележат липсата/наличието им чрез посочване на „НЕ“/“ДА“ в полето за отговор.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9"/>
        <w:gridCol w:w="2660"/>
      </w:tblGrid>
      <w:tr w:rsidR="000F7BC7" w:rsidRPr="00D17798" w14:paraId="4416A08F" w14:textId="77777777" w:rsidTr="00192DBB">
        <w:tc>
          <w:tcPr>
            <w:tcW w:w="6629" w:type="dxa"/>
            <w:shd w:val="clear" w:color="auto" w:fill="auto"/>
          </w:tcPr>
          <w:p w14:paraId="3A5FAFDA" w14:textId="77777777" w:rsidR="000F7BC7" w:rsidRPr="00F07DC9" w:rsidRDefault="000F7BC7" w:rsidP="00192DBB">
            <w:pPr>
              <w:rPr>
                <w:rFonts w:ascii="Times New Roman" w:hAnsi="Times New Roman"/>
                <w:b/>
                <w:i/>
                <w:sz w:val="20"/>
                <w:szCs w:val="20"/>
              </w:rPr>
            </w:pPr>
            <w:r w:rsidRPr="00F07DC9">
              <w:rPr>
                <w:rFonts w:ascii="Times New Roman" w:hAnsi="Times New Roman"/>
                <w:b/>
                <w:i/>
                <w:sz w:val="20"/>
                <w:szCs w:val="20"/>
              </w:rPr>
              <w:t>Специфични национални основания за изключване</w:t>
            </w:r>
          </w:p>
        </w:tc>
        <w:tc>
          <w:tcPr>
            <w:tcW w:w="2660" w:type="dxa"/>
            <w:shd w:val="clear" w:color="auto" w:fill="auto"/>
          </w:tcPr>
          <w:p w14:paraId="03EA06E1" w14:textId="77777777" w:rsidR="000F7BC7" w:rsidRPr="00F07DC9" w:rsidRDefault="000F7BC7" w:rsidP="00192DBB">
            <w:pPr>
              <w:rPr>
                <w:rFonts w:ascii="Times New Roman" w:hAnsi="Times New Roman"/>
                <w:b/>
                <w:i/>
                <w:sz w:val="20"/>
                <w:szCs w:val="20"/>
              </w:rPr>
            </w:pPr>
            <w:r w:rsidRPr="00F07DC9">
              <w:rPr>
                <w:rFonts w:ascii="Times New Roman" w:hAnsi="Times New Roman"/>
                <w:b/>
                <w:i/>
                <w:sz w:val="20"/>
                <w:szCs w:val="20"/>
              </w:rPr>
              <w:t>Отговор:</w:t>
            </w:r>
          </w:p>
        </w:tc>
      </w:tr>
      <w:tr w:rsidR="000F7BC7" w:rsidRPr="00D17798" w14:paraId="1582D068" w14:textId="77777777" w:rsidTr="00192DBB">
        <w:trPr>
          <w:trHeight w:val="416"/>
        </w:trPr>
        <w:tc>
          <w:tcPr>
            <w:tcW w:w="6629" w:type="dxa"/>
            <w:shd w:val="clear" w:color="auto" w:fill="auto"/>
          </w:tcPr>
          <w:p w14:paraId="331A57FB" w14:textId="77777777" w:rsidR="000F7BC7" w:rsidRPr="00F07DC9" w:rsidRDefault="000F7BC7" w:rsidP="00192DBB">
            <w:pPr>
              <w:jc w:val="both"/>
              <w:rPr>
                <w:rFonts w:ascii="Times New Roman" w:hAnsi="Times New Roman"/>
                <w:i/>
                <w:sz w:val="20"/>
                <w:szCs w:val="20"/>
              </w:rPr>
            </w:pPr>
            <w:r w:rsidRPr="00F07DC9">
              <w:rPr>
                <w:rFonts w:ascii="Times New Roman" w:hAnsi="Times New Roman"/>
                <w:sz w:val="20"/>
                <w:szCs w:val="20"/>
              </w:rPr>
              <w:t xml:space="preserve">Прилагат ли се </w:t>
            </w:r>
            <w:r w:rsidRPr="00F07DC9">
              <w:rPr>
                <w:rFonts w:ascii="Times New Roman" w:hAnsi="Times New Roman"/>
                <w:b/>
                <w:sz w:val="20"/>
                <w:szCs w:val="20"/>
              </w:rPr>
              <w:t>специфичните национални основания за изключване</w:t>
            </w:r>
            <w:r w:rsidRPr="00F07DC9">
              <w:rPr>
                <w:rFonts w:ascii="Times New Roman" w:hAnsi="Times New Roman"/>
                <w:sz w:val="20"/>
                <w:szCs w:val="20"/>
              </w:rPr>
              <w:t>, които са посочени в съответното обявление или в документацията за обществената поръчка?</w:t>
            </w:r>
            <w:r w:rsidRPr="00F07DC9">
              <w:rPr>
                <w:rFonts w:ascii="Times New Roman" w:hAnsi="Times New Roman"/>
                <w:sz w:val="20"/>
                <w:szCs w:val="20"/>
              </w:rPr>
              <w:br/>
            </w:r>
            <w:r w:rsidRPr="00F07DC9">
              <w:rPr>
                <w:rFonts w:ascii="Times New Roman" w:hAnsi="Times New Roman"/>
                <w:i/>
                <w:sz w:val="20"/>
                <w:szCs w:val="20"/>
              </w:rPr>
              <w:t xml:space="preserve">Ако документацията, изисквана в съответното обявление или в документацията за поръчката са достъпни по електронен път, моля, </w:t>
            </w:r>
            <w:r w:rsidRPr="00F07DC9">
              <w:rPr>
                <w:rFonts w:ascii="Times New Roman" w:hAnsi="Times New Roman"/>
                <w:i/>
                <w:sz w:val="20"/>
                <w:szCs w:val="20"/>
              </w:rPr>
              <w:lastRenderedPageBreak/>
              <w:t>посочете:</w:t>
            </w:r>
          </w:p>
          <w:p w14:paraId="14ADFD58" w14:textId="77777777" w:rsidR="000F7BC7" w:rsidRPr="00F07DC9" w:rsidRDefault="000F7BC7" w:rsidP="00192DBB">
            <w:pPr>
              <w:rPr>
                <w:rFonts w:ascii="Times New Roman" w:hAnsi="Times New Roman"/>
                <w:sz w:val="20"/>
                <w:szCs w:val="20"/>
              </w:rPr>
            </w:pPr>
          </w:p>
          <w:p w14:paraId="71DCE58B" w14:textId="77777777" w:rsidR="000F7BC7" w:rsidRPr="00F07DC9" w:rsidRDefault="000F7BC7" w:rsidP="00192DBB">
            <w:pPr>
              <w:rPr>
                <w:rFonts w:ascii="Times New Roman" w:hAnsi="Times New Roman"/>
                <w:sz w:val="20"/>
                <w:szCs w:val="20"/>
              </w:rPr>
            </w:pPr>
          </w:p>
        </w:tc>
        <w:tc>
          <w:tcPr>
            <w:tcW w:w="2660" w:type="dxa"/>
            <w:shd w:val="clear" w:color="auto" w:fill="auto"/>
          </w:tcPr>
          <w:p w14:paraId="425EF7C3" w14:textId="77777777" w:rsidR="000F7BC7" w:rsidRPr="00F07DC9" w:rsidRDefault="000F7BC7" w:rsidP="00192DBB">
            <w:pPr>
              <w:rPr>
                <w:rFonts w:ascii="Times New Roman" w:hAnsi="Times New Roman"/>
                <w:sz w:val="20"/>
                <w:szCs w:val="20"/>
              </w:rPr>
            </w:pPr>
            <w:r w:rsidRPr="00F07DC9">
              <w:rPr>
                <w:rFonts w:ascii="Times New Roman" w:hAnsi="Times New Roman"/>
                <w:sz w:val="20"/>
                <w:szCs w:val="20"/>
              </w:rPr>
              <w:lastRenderedPageBreak/>
              <w:t>[] Да [] Не</w:t>
            </w:r>
            <w:r w:rsidRPr="00F07DC9">
              <w:rPr>
                <w:rFonts w:ascii="Times New Roman" w:hAnsi="Times New Roman"/>
                <w:sz w:val="20"/>
                <w:szCs w:val="20"/>
              </w:rPr>
              <w:br/>
            </w:r>
            <w:r w:rsidRPr="00F07DC9">
              <w:rPr>
                <w:rFonts w:ascii="Times New Roman" w:hAnsi="Times New Roman"/>
                <w:sz w:val="20"/>
                <w:szCs w:val="20"/>
              </w:rPr>
              <w:br/>
            </w:r>
            <w:r w:rsidRPr="00F07DC9">
              <w:rPr>
                <w:rFonts w:ascii="Times New Roman" w:hAnsi="Times New Roman"/>
                <w:sz w:val="20"/>
                <w:szCs w:val="20"/>
              </w:rPr>
              <w:br/>
            </w:r>
          </w:p>
          <w:p w14:paraId="5053CDD4" w14:textId="77777777" w:rsidR="000F7BC7" w:rsidRPr="00F07DC9" w:rsidRDefault="000F7BC7" w:rsidP="00192DBB">
            <w:pPr>
              <w:rPr>
                <w:rFonts w:ascii="Times New Roman" w:hAnsi="Times New Roman"/>
                <w:sz w:val="20"/>
                <w:szCs w:val="20"/>
              </w:rPr>
            </w:pPr>
          </w:p>
          <w:p w14:paraId="3A0C1DA0" w14:textId="77777777" w:rsidR="000F7BC7" w:rsidRPr="00F07DC9" w:rsidRDefault="000F7BC7" w:rsidP="00192DBB">
            <w:pPr>
              <w:rPr>
                <w:rFonts w:ascii="Times New Roman" w:hAnsi="Times New Roman"/>
                <w:sz w:val="20"/>
                <w:szCs w:val="20"/>
              </w:rPr>
            </w:pPr>
            <w:r w:rsidRPr="00F07DC9">
              <w:rPr>
                <w:rFonts w:ascii="Times New Roman" w:hAnsi="Times New Roman"/>
                <w:sz w:val="20"/>
                <w:szCs w:val="20"/>
              </w:rPr>
              <w:t>(</w:t>
            </w:r>
            <w:r w:rsidRPr="00F07DC9">
              <w:rPr>
                <w:rFonts w:ascii="Times New Roman" w:hAnsi="Times New Roman"/>
                <w:i/>
                <w:sz w:val="20"/>
                <w:szCs w:val="20"/>
              </w:rPr>
              <w:t>уеб адрес, орган или служба, издаващи документа, точно позоваване на документа</w:t>
            </w:r>
            <w:r w:rsidRPr="00F07DC9">
              <w:rPr>
                <w:rFonts w:ascii="Times New Roman" w:hAnsi="Times New Roman"/>
                <w:sz w:val="20"/>
                <w:szCs w:val="20"/>
              </w:rPr>
              <w:t>):</w:t>
            </w:r>
            <w:r w:rsidRPr="00F07DC9">
              <w:rPr>
                <w:rFonts w:ascii="Times New Roman" w:hAnsi="Times New Roman"/>
                <w:sz w:val="20"/>
                <w:szCs w:val="20"/>
              </w:rPr>
              <w:br/>
            </w:r>
            <w:r w:rsidRPr="00F07DC9">
              <w:rPr>
                <w:rFonts w:ascii="Times New Roman" w:hAnsi="Times New Roman"/>
                <w:i/>
                <w:sz w:val="20"/>
                <w:szCs w:val="20"/>
              </w:rPr>
              <w:t>[……][……][……][……]</w:t>
            </w:r>
          </w:p>
          <w:p w14:paraId="7DD95445" w14:textId="77777777" w:rsidR="000F7BC7" w:rsidRPr="00F07DC9" w:rsidRDefault="000F7BC7" w:rsidP="00192DBB">
            <w:pPr>
              <w:rPr>
                <w:rFonts w:ascii="Times New Roman" w:hAnsi="Times New Roman"/>
                <w:sz w:val="20"/>
                <w:szCs w:val="20"/>
              </w:rPr>
            </w:pPr>
          </w:p>
        </w:tc>
      </w:tr>
      <w:tr w:rsidR="000F7BC7" w:rsidRPr="00D17798" w14:paraId="252BD9E4" w14:textId="77777777" w:rsidTr="00192DBB">
        <w:tc>
          <w:tcPr>
            <w:tcW w:w="6629" w:type="dxa"/>
            <w:shd w:val="clear" w:color="auto" w:fill="auto"/>
          </w:tcPr>
          <w:p w14:paraId="5681EAA4" w14:textId="77777777" w:rsidR="000F7BC7" w:rsidRPr="00F07DC9" w:rsidRDefault="000F7BC7" w:rsidP="00192DBB">
            <w:pPr>
              <w:jc w:val="both"/>
              <w:rPr>
                <w:rFonts w:ascii="Times New Roman" w:hAnsi="Times New Roman"/>
                <w:i/>
                <w:sz w:val="20"/>
                <w:szCs w:val="20"/>
              </w:rPr>
            </w:pPr>
            <w:r w:rsidRPr="00F07DC9">
              <w:rPr>
                <w:rFonts w:ascii="Times New Roman" w:eastAsia="Times New Roman" w:hAnsi="Times New Roman"/>
                <w:i/>
                <w:snapToGrid w:val="0"/>
                <w:sz w:val="20"/>
                <w:szCs w:val="20"/>
              </w:rPr>
              <w:lastRenderedPageBreak/>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F07DC9">
              <w:rPr>
                <w:rFonts w:ascii="Times New Roman" w:eastAsia="Times New Roman" w:hAnsi="Times New Roman"/>
                <w:b/>
                <w:i/>
                <w:snapToGrid w:val="0"/>
                <w:sz w:val="20"/>
                <w:szCs w:val="20"/>
              </w:rPr>
              <w:t>не могат</w:t>
            </w:r>
            <w:r w:rsidRPr="00F07DC9">
              <w:rPr>
                <w:rFonts w:ascii="Times New Roman" w:eastAsia="Times New Roman" w:hAnsi="Times New Roman"/>
                <w:i/>
                <w:snapToGrid w:val="0"/>
                <w:sz w:val="20"/>
                <w:szCs w:val="20"/>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14:paraId="51136CA5" w14:textId="77777777" w:rsidR="000F7BC7" w:rsidRPr="00F07DC9" w:rsidRDefault="000F7BC7" w:rsidP="00192DBB">
            <w:pPr>
              <w:jc w:val="both"/>
              <w:rPr>
                <w:rFonts w:ascii="Times New Roman" w:hAnsi="Times New Roman"/>
                <w:sz w:val="20"/>
                <w:szCs w:val="20"/>
              </w:rPr>
            </w:pPr>
            <w:r w:rsidRPr="00F07DC9">
              <w:rPr>
                <w:rFonts w:ascii="Times New Roman" w:hAnsi="Times New Roman"/>
                <w:sz w:val="20"/>
                <w:szCs w:val="20"/>
              </w:rPr>
              <w:t xml:space="preserve">Дружеството участник регистрирано ли е в юрисдикция с преференциален данъчен режим? </w:t>
            </w:r>
          </w:p>
          <w:p w14:paraId="713BD253" w14:textId="77777777" w:rsidR="000F7BC7" w:rsidRPr="00F07DC9" w:rsidRDefault="000F7BC7" w:rsidP="00192DBB">
            <w:pPr>
              <w:jc w:val="both"/>
              <w:rPr>
                <w:rFonts w:ascii="Times New Roman" w:hAnsi="Times New Roman"/>
                <w:sz w:val="20"/>
                <w:szCs w:val="20"/>
              </w:rPr>
            </w:pPr>
            <w:r w:rsidRPr="00F07DC9">
              <w:rPr>
                <w:rFonts w:ascii="Times New Roman" w:hAnsi="Times New Roman"/>
                <w:sz w:val="20"/>
                <w:szCs w:val="20"/>
              </w:rPr>
              <w:t>Дружеството участник контролирано ли е от дружество, регистрирано в юрисдикция с преференциален данъчен режим?</w:t>
            </w:r>
          </w:p>
          <w:p w14:paraId="1F00B8EF" w14:textId="77777777" w:rsidR="000F7BC7" w:rsidRPr="00F07DC9" w:rsidRDefault="000F7BC7" w:rsidP="00192DBB">
            <w:pPr>
              <w:rPr>
                <w:rFonts w:ascii="Times New Roman" w:hAnsi="Times New Roman"/>
                <w:sz w:val="20"/>
                <w:szCs w:val="20"/>
              </w:rPr>
            </w:pPr>
          </w:p>
        </w:tc>
        <w:tc>
          <w:tcPr>
            <w:tcW w:w="2660" w:type="dxa"/>
            <w:shd w:val="clear" w:color="auto" w:fill="auto"/>
          </w:tcPr>
          <w:p w14:paraId="79C3692F" w14:textId="77777777" w:rsidR="000F7BC7" w:rsidRPr="00F07DC9" w:rsidRDefault="000F7BC7" w:rsidP="00192DBB">
            <w:pPr>
              <w:rPr>
                <w:rFonts w:ascii="Times New Roman" w:hAnsi="Times New Roman"/>
                <w:sz w:val="20"/>
                <w:szCs w:val="20"/>
              </w:rPr>
            </w:pPr>
          </w:p>
          <w:p w14:paraId="58A73166" w14:textId="77777777" w:rsidR="000F7BC7" w:rsidRPr="00F07DC9" w:rsidRDefault="000F7BC7" w:rsidP="00192DBB">
            <w:pPr>
              <w:rPr>
                <w:rFonts w:ascii="Times New Roman" w:hAnsi="Times New Roman"/>
                <w:sz w:val="20"/>
                <w:szCs w:val="20"/>
              </w:rPr>
            </w:pPr>
          </w:p>
          <w:p w14:paraId="211F03AD" w14:textId="77777777" w:rsidR="000F7BC7" w:rsidRDefault="000F7BC7" w:rsidP="00192DBB">
            <w:pPr>
              <w:rPr>
                <w:rFonts w:ascii="Times New Roman" w:hAnsi="Times New Roman"/>
                <w:sz w:val="20"/>
                <w:szCs w:val="20"/>
              </w:rPr>
            </w:pPr>
          </w:p>
          <w:p w14:paraId="3DDCD3B9" w14:textId="77777777" w:rsidR="000F7BC7" w:rsidRPr="00F07DC9" w:rsidRDefault="000F7BC7" w:rsidP="00192DBB">
            <w:pPr>
              <w:rPr>
                <w:rFonts w:ascii="Times New Roman" w:hAnsi="Times New Roman"/>
                <w:sz w:val="20"/>
                <w:szCs w:val="20"/>
              </w:rPr>
            </w:pPr>
          </w:p>
          <w:p w14:paraId="5BB32BCF" w14:textId="77777777" w:rsidR="000F7BC7" w:rsidRPr="00F07DC9" w:rsidRDefault="000F7BC7" w:rsidP="00192DBB">
            <w:pPr>
              <w:rPr>
                <w:rFonts w:ascii="Times New Roman" w:hAnsi="Times New Roman"/>
                <w:sz w:val="20"/>
                <w:szCs w:val="20"/>
              </w:rPr>
            </w:pPr>
          </w:p>
          <w:p w14:paraId="03A4889B" w14:textId="77777777" w:rsidR="000F7BC7" w:rsidRPr="00F07DC9" w:rsidRDefault="000F7BC7" w:rsidP="00192DBB">
            <w:pPr>
              <w:rPr>
                <w:rFonts w:ascii="Times New Roman" w:hAnsi="Times New Roman"/>
                <w:sz w:val="20"/>
                <w:szCs w:val="20"/>
              </w:rPr>
            </w:pPr>
            <w:r w:rsidRPr="00F07DC9">
              <w:rPr>
                <w:rFonts w:ascii="Times New Roman" w:hAnsi="Times New Roman"/>
                <w:sz w:val="20"/>
                <w:szCs w:val="20"/>
              </w:rPr>
              <w:t>[] Да [] Не</w:t>
            </w:r>
          </w:p>
          <w:p w14:paraId="5A196512" w14:textId="77777777" w:rsidR="000F7BC7" w:rsidRPr="00F07DC9" w:rsidRDefault="000F7BC7" w:rsidP="00192DBB">
            <w:pPr>
              <w:rPr>
                <w:rFonts w:ascii="Times New Roman" w:hAnsi="Times New Roman"/>
                <w:sz w:val="20"/>
                <w:szCs w:val="20"/>
              </w:rPr>
            </w:pPr>
          </w:p>
          <w:p w14:paraId="1B473750" w14:textId="77777777" w:rsidR="000F7BC7" w:rsidRPr="00F07DC9" w:rsidRDefault="000F7BC7" w:rsidP="00192DBB">
            <w:pPr>
              <w:rPr>
                <w:rFonts w:ascii="Times New Roman" w:hAnsi="Times New Roman"/>
                <w:sz w:val="20"/>
                <w:szCs w:val="20"/>
              </w:rPr>
            </w:pPr>
            <w:r w:rsidRPr="00F07DC9">
              <w:rPr>
                <w:rFonts w:ascii="Times New Roman" w:hAnsi="Times New Roman"/>
                <w:sz w:val="20"/>
                <w:szCs w:val="20"/>
              </w:rPr>
              <w:t>[] Да [] Не</w:t>
            </w:r>
          </w:p>
          <w:p w14:paraId="1621AE63" w14:textId="77777777" w:rsidR="000F7BC7" w:rsidRPr="00F07DC9" w:rsidRDefault="000F7BC7" w:rsidP="00192DBB">
            <w:pPr>
              <w:rPr>
                <w:rFonts w:ascii="Times New Roman" w:hAnsi="Times New Roman"/>
                <w:sz w:val="20"/>
                <w:szCs w:val="20"/>
              </w:rPr>
            </w:pPr>
          </w:p>
        </w:tc>
      </w:tr>
      <w:tr w:rsidR="000F7BC7" w:rsidRPr="00D17798" w14:paraId="0C464E77" w14:textId="77777777" w:rsidTr="00192DBB">
        <w:tc>
          <w:tcPr>
            <w:tcW w:w="6629" w:type="dxa"/>
            <w:shd w:val="clear" w:color="auto" w:fill="auto"/>
          </w:tcPr>
          <w:p w14:paraId="1E52D613" w14:textId="77777777" w:rsidR="000F7BC7" w:rsidRPr="00F07DC9" w:rsidRDefault="000F7BC7" w:rsidP="00192DBB">
            <w:pPr>
              <w:tabs>
                <w:tab w:val="left" w:pos="851"/>
              </w:tabs>
              <w:jc w:val="both"/>
              <w:rPr>
                <w:rFonts w:ascii="Times New Roman" w:hAnsi="Times New Roman"/>
                <w:snapToGrid w:val="0"/>
                <w:sz w:val="20"/>
                <w:szCs w:val="20"/>
              </w:rPr>
            </w:pPr>
            <w:r w:rsidRPr="00F07DC9">
              <w:rPr>
                <w:rFonts w:ascii="Times New Roman" w:hAnsi="Times New Roman"/>
                <w:sz w:val="20"/>
                <w:szCs w:val="20"/>
              </w:rPr>
              <w:t xml:space="preserve">Дружеството участник свързано лице ли е по смисъла на </w:t>
            </w:r>
            <w:r w:rsidRPr="00F07DC9">
              <w:rPr>
                <w:rFonts w:ascii="Times New Roman" w:hAnsi="Times New Roman"/>
                <w:snapToGrid w:val="0"/>
                <w:sz w:val="20"/>
                <w:szCs w:val="20"/>
              </w:rPr>
              <w:t xml:space="preserve">§ 1, т. 13 и т. 14 от допълнителните разпоредби на Закона за публичното предлагане на ценни книжа във връзка с чл. 101, ал. 11 от ЗОП? </w:t>
            </w:r>
          </w:p>
          <w:p w14:paraId="6AEB4D00" w14:textId="77777777" w:rsidR="000F7BC7" w:rsidRPr="00F07DC9" w:rsidRDefault="000F7BC7" w:rsidP="00192DBB">
            <w:pPr>
              <w:rPr>
                <w:rFonts w:ascii="Times New Roman" w:hAnsi="Times New Roman"/>
                <w:sz w:val="20"/>
                <w:szCs w:val="20"/>
              </w:rPr>
            </w:pPr>
          </w:p>
        </w:tc>
        <w:tc>
          <w:tcPr>
            <w:tcW w:w="2660" w:type="dxa"/>
            <w:shd w:val="clear" w:color="auto" w:fill="auto"/>
          </w:tcPr>
          <w:p w14:paraId="5FF5D862" w14:textId="77777777" w:rsidR="000F7BC7" w:rsidRPr="00F07DC9" w:rsidRDefault="000F7BC7" w:rsidP="00192DBB">
            <w:pPr>
              <w:rPr>
                <w:rFonts w:ascii="Times New Roman" w:hAnsi="Times New Roman"/>
                <w:sz w:val="20"/>
                <w:szCs w:val="20"/>
              </w:rPr>
            </w:pPr>
            <w:r w:rsidRPr="00F07DC9">
              <w:rPr>
                <w:rFonts w:ascii="Times New Roman" w:hAnsi="Times New Roman"/>
                <w:sz w:val="20"/>
                <w:szCs w:val="20"/>
              </w:rPr>
              <w:t>[] Да [] Не</w:t>
            </w:r>
          </w:p>
          <w:p w14:paraId="757B0A47" w14:textId="77777777" w:rsidR="000F7BC7" w:rsidRPr="00F07DC9" w:rsidRDefault="000F7BC7" w:rsidP="00192DBB">
            <w:pPr>
              <w:rPr>
                <w:rFonts w:ascii="Times New Roman" w:hAnsi="Times New Roman"/>
                <w:sz w:val="20"/>
                <w:szCs w:val="20"/>
              </w:rPr>
            </w:pPr>
          </w:p>
        </w:tc>
      </w:tr>
    </w:tbl>
    <w:p w14:paraId="1E214588" w14:textId="77777777" w:rsidR="000F7BC7" w:rsidRPr="00FD10C7" w:rsidRDefault="000F7BC7" w:rsidP="003C7A95">
      <w:pPr>
        <w:tabs>
          <w:tab w:val="left" w:pos="851"/>
        </w:tabs>
        <w:spacing w:after="0" w:line="360" w:lineRule="auto"/>
        <w:jc w:val="both"/>
        <w:rPr>
          <w:rFonts w:ascii="Times New Roman" w:eastAsia="Times New Roman" w:hAnsi="Times New Roman"/>
          <w:b/>
          <w:i/>
          <w:snapToGrid w:val="0"/>
          <w:sz w:val="24"/>
          <w:szCs w:val="24"/>
          <w:lang w:val="en-US"/>
        </w:rPr>
      </w:pPr>
    </w:p>
    <w:p w14:paraId="2D329A54" w14:textId="77777777" w:rsidR="009268E7" w:rsidRPr="00E53559" w:rsidRDefault="009268E7" w:rsidP="00C01095">
      <w:pPr>
        <w:tabs>
          <w:tab w:val="left" w:pos="709"/>
        </w:tabs>
        <w:spacing w:after="0" w:line="360" w:lineRule="auto"/>
        <w:jc w:val="both"/>
        <w:rPr>
          <w:rFonts w:ascii="Times New Roman" w:eastAsia="Times New Roman" w:hAnsi="Times New Roman"/>
          <w:b/>
          <w:snapToGrid w:val="0"/>
          <w:sz w:val="24"/>
          <w:szCs w:val="24"/>
        </w:rPr>
      </w:pPr>
    </w:p>
    <w:p w14:paraId="0519F6A7" w14:textId="0FCA300C" w:rsidR="00795B95" w:rsidRPr="00E53559" w:rsidRDefault="00795B95" w:rsidP="00C01095">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11" w:name="_Toc459187643"/>
      <w:r w:rsidRPr="00E53559">
        <w:rPr>
          <w:rFonts w:ascii="Times New Roman" w:eastAsia="Times New Roman" w:hAnsi="Times New Roman" w:cs="Times New Roman"/>
          <w:bCs w:val="0"/>
          <w:snapToGrid w:val="0"/>
          <w:color w:val="auto"/>
          <w:sz w:val="24"/>
          <w:szCs w:val="24"/>
        </w:rPr>
        <w:t>2. Основания за отстраняване</w:t>
      </w:r>
      <w:bookmarkEnd w:id="11"/>
      <w:r w:rsidR="003C7A95">
        <w:rPr>
          <w:rFonts w:ascii="Times New Roman" w:eastAsia="Times New Roman" w:hAnsi="Times New Roman" w:cs="Times New Roman"/>
          <w:bCs w:val="0"/>
          <w:snapToGrid w:val="0"/>
          <w:color w:val="auto"/>
          <w:sz w:val="24"/>
          <w:szCs w:val="24"/>
        </w:rPr>
        <w:t>:</w:t>
      </w:r>
    </w:p>
    <w:p w14:paraId="50180E41" w14:textId="0FA908B9" w:rsidR="00A80598" w:rsidRPr="00E53559" w:rsidRDefault="009268E7" w:rsidP="00C01095">
      <w:pPr>
        <w:tabs>
          <w:tab w:val="left" w:pos="709"/>
          <w:tab w:val="left" w:pos="1134"/>
        </w:tabs>
        <w:spacing w:after="0" w:line="360" w:lineRule="auto"/>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ab/>
      </w:r>
      <w:r w:rsidR="00302848" w:rsidRPr="00E53559">
        <w:rPr>
          <w:rFonts w:ascii="Times New Roman" w:eastAsia="Times New Roman" w:hAnsi="Times New Roman"/>
          <w:b/>
          <w:snapToGrid w:val="0"/>
          <w:sz w:val="24"/>
          <w:szCs w:val="24"/>
        </w:rPr>
        <w:t>2.1.</w:t>
      </w:r>
      <w:r w:rsidR="003C7A95">
        <w:rPr>
          <w:rFonts w:ascii="Times New Roman" w:eastAsia="Times New Roman" w:hAnsi="Times New Roman"/>
          <w:snapToGrid w:val="0"/>
          <w:sz w:val="24"/>
          <w:szCs w:val="24"/>
        </w:rPr>
        <w:t xml:space="preserve"> </w:t>
      </w:r>
      <w:r w:rsidR="00C23B04" w:rsidRPr="00E53559">
        <w:rPr>
          <w:rFonts w:ascii="Times New Roman" w:eastAsia="Times New Roman" w:hAnsi="Times New Roman"/>
          <w:b/>
          <w:snapToGrid w:val="0"/>
          <w:sz w:val="24"/>
          <w:szCs w:val="24"/>
        </w:rPr>
        <w:t>Възложителят</w:t>
      </w:r>
      <w:r w:rsidR="00E07553" w:rsidRPr="00E53559">
        <w:rPr>
          <w:rFonts w:ascii="Times New Roman" w:eastAsia="Times New Roman" w:hAnsi="Times New Roman"/>
          <w:b/>
          <w:snapToGrid w:val="0"/>
          <w:sz w:val="24"/>
          <w:szCs w:val="24"/>
        </w:rPr>
        <w:t xml:space="preserve"> </w:t>
      </w:r>
      <w:r w:rsidR="00C23B04" w:rsidRPr="00E53559">
        <w:rPr>
          <w:rFonts w:ascii="Times New Roman" w:eastAsia="Times New Roman" w:hAnsi="Times New Roman"/>
          <w:b/>
          <w:snapToGrid w:val="0"/>
          <w:sz w:val="24"/>
          <w:szCs w:val="24"/>
        </w:rPr>
        <w:t>отстранява</w:t>
      </w:r>
      <w:r w:rsidR="00302848" w:rsidRPr="00E53559">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E53559">
        <w:rPr>
          <w:rFonts w:ascii="Times New Roman" w:eastAsia="Times New Roman" w:hAnsi="Times New Roman"/>
          <w:b/>
          <w:snapToGrid w:val="0"/>
          <w:sz w:val="24"/>
          <w:szCs w:val="24"/>
        </w:rPr>
        <w:t>нали</w:t>
      </w:r>
      <w:r w:rsidR="00E07553" w:rsidRPr="00E53559">
        <w:rPr>
          <w:rFonts w:ascii="Times New Roman" w:eastAsia="Times New Roman" w:hAnsi="Times New Roman"/>
          <w:b/>
          <w:snapToGrid w:val="0"/>
          <w:sz w:val="24"/>
          <w:szCs w:val="24"/>
        </w:rPr>
        <w:t xml:space="preserve">це </w:t>
      </w:r>
      <w:r w:rsidR="00A80598" w:rsidRPr="00E53559">
        <w:rPr>
          <w:rFonts w:ascii="Times New Roman" w:eastAsia="Times New Roman" w:hAnsi="Times New Roman"/>
          <w:b/>
          <w:snapToGrid w:val="0"/>
          <w:sz w:val="24"/>
          <w:szCs w:val="24"/>
        </w:rPr>
        <w:t>някое</w:t>
      </w:r>
      <w:r w:rsidR="00E07553" w:rsidRPr="00E53559">
        <w:rPr>
          <w:rFonts w:ascii="Times New Roman" w:eastAsia="Times New Roman" w:hAnsi="Times New Roman"/>
          <w:b/>
          <w:snapToGrid w:val="0"/>
          <w:sz w:val="24"/>
          <w:szCs w:val="24"/>
        </w:rPr>
        <w:t xml:space="preserve"> от основанията, предвидени в чл. 54 от ЗОП</w:t>
      </w:r>
      <w:r w:rsidR="00302848" w:rsidRPr="00E53559">
        <w:rPr>
          <w:rFonts w:ascii="Times New Roman" w:eastAsia="Times New Roman" w:hAnsi="Times New Roman"/>
          <w:b/>
          <w:snapToGrid w:val="0"/>
          <w:sz w:val="24"/>
          <w:szCs w:val="24"/>
        </w:rPr>
        <w:t>, а именно:</w:t>
      </w:r>
    </w:p>
    <w:p w14:paraId="45E7A62F" w14:textId="6A5116B8" w:rsidR="00A114B7" w:rsidRPr="00E53559" w:rsidRDefault="00302848"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2.1.1. който е осъден с влязла в сила присъда, освен ако е реабилитиран, за престъпление по чл. 108а, чл. 159а - 159г, чл. 172, чл. 192а, чл. 194 - 217, чл. 219 - 252, чл. 253 - 260, чл. 301 - 307, чл. 321, </w:t>
      </w:r>
      <w:r w:rsidR="00504E66" w:rsidRPr="00E53559">
        <w:rPr>
          <w:rFonts w:ascii="Times New Roman" w:eastAsia="Times New Roman" w:hAnsi="Times New Roman"/>
          <w:snapToGrid w:val="0"/>
          <w:sz w:val="24"/>
          <w:szCs w:val="24"/>
        </w:rPr>
        <w:t xml:space="preserve">чл. </w:t>
      </w:r>
      <w:r w:rsidRPr="00E53559">
        <w:rPr>
          <w:rFonts w:ascii="Times New Roman" w:eastAsia="Times New Roman" w:hAnsi="Times New Roman"/>
          <w:snapToGrid w:val="0"/>
          <w:sz w:val="24"/>
          <w:szCs w:val="24"/>
        </w:rPr>
        <w:t>321а и чл. 352 - 353е от Наказателния кодекс;</w:t>
      </w:r>
    </w:p>
    <w:p w14:paraId="01D3754E" w14:textId="7C63AF40" w:rsidR="007D295D" w:rsidRDefault="007D295D" w:rsidP="00C01095">
      <w:pPr>
        <w:spacing w:after="0" w:line="360" w:lineRule="auto"/>
        <w:ind w:firstLine="709"/>
        <w:jc w:val="both"/>
        <w:rPr>
          <w:rFonts w:ascii="Times New Roman" w:eastAsia="Times New Roman" w:hAnsi="Times New Roman"/>
          <w:i/>
          <w:snapToGrid w:val="0"/>
          <w:sz w:val="24"/>
          <w:szCs w:val="24"/>
          <w:lang w:val="en-US"/>
        </w:rPr>
      </w:pPr>
      <w:r w:rsidRPr="00E53559">
        <w:rPr>
          <w:rFonts w:ascii="Times New Roman" w:eastAsia="Times New Roman" w:hAnsi="Times New Roman"/>
          <w:b/>
          <w:i/>
          <w:snapToGrid w:val="0"/>
          <w:sz w:val="24"/>
          <w:szCs w:val="24"/>
          <w:u w:val="single"/>
        </w:rPr>
        <w:t>Забележка:</w:t>
      </w:r>
      <w:r w:rsidRPr="00E53559">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w:t>
      </w:r>
      <w:r w:rsidRPr="00E53559">
        <w:rPr>
          <w:rFonts w:ascii="Times New Roman" w:eastAsia="Times New Roman" w:hAnsi="Times New Roman"/>
          <w:b/>
          <w:i/>
          <w:snapToGrid w:val="0"/>
          <w:sz w:val="24"/>
          <w:szCs w:val="24"/>
        </w:rPr>
        <w:t>чл. 172 (престъпление против трудовите права на гражданите);</w:t>
      </w:r>
      <w:r w:rsidRPr="00E53559">
        <w:rPr>
          <w:rFonts w:ascii="Times New Roman" w:eastAsia="Times New Roman" w:hAnsi="Times New Roman"/>
          <w:i/>
          <w:snapToGrid w:val="0"/>
          <w:sz w:val="24"/>
          <w:szCs w:val="24"/>
        </w:rPr>
        <w:t xml:space="preserve"> </w:t>
      </w:r>
      <w:r w:rsidRPr="00E53559">
        <w:rPr>
          <w:rFonts w:ascii="Times New Roman" w:eastAsia="Times New Roman" w:hAnsi="Times New Roman"/>
          <w:b/>
          <w:i/>
          <w:snapToGrid w:val="0"/>
          <w:sz w:val="24"/>
          <w:szCs w:val="24"/>
        </w:rPr>
        <w:t xml:space="preserve">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w:t>
      </w:r>
      <w:r w:rsidR="001576CE" w:rsidRPr="00D343FA">
        <w:rPr>
          <w:rFonts w:ascii="Times New Roman" w:eastAsia="Times New Roman" w:hAnsi="Times New Roman"/>
          <w:b/>
          <w:i/>
          <w:snapToGrid w:val="0"/>
          <w:sz w:val="24"/>
          <w:szCs w:val="24"/>
        </w:rPr>
        <w:t xml:space="preserve">чл.219-252 (престъпления против стопанството - общи стопански престъпления, престъпления против кредиторите, престъпления в отделните стопански отрасли, </w:t>
      </w:r>
      <w:r w:rsidR="001576CE">
        <w:rPr>
          <w:rFonts w:ascii="Times New Roman" w:eastAsia="Times New Roman" w:hAnsi="Times New Roman"/>
          <w:b/>
          <w:i/>
          <w:snapToGrid w:val="0"/>
          <w:sz w:val="24"/>
          <w:szCs w:val="24"/>
        </w:rPr>
        <w:t xml:space="preserve">престъпления против митническия режим, </w:t>
      </w:r>
      <w:r w:rsidR="001576CE" w:rsidRPr="00D343FA">
        <w:rPr>
          <w:rFonts w:ascii="Times New Roman" w:eastAsia="Times New Roman" w:hAnsi="Times New Roman"/>
          <w:b/>
          <w:i/>
          <w:snapToGrid w:val="0"/>
          <w:sz w:val="24"/>
          <w:szCs w:val="24"/>
        </w:rPr>
        <w:t>престъпления против паричната и кредитна система);</w:t>
      </w:r>
      <w:r w:rsidR="001576CE" w:rsidRPr="00D343FA">
        <w:rPr>
          <w:rFonts w:ascii="Times New Roman" w:eastAsia="Times New Roman" w:hAnsi="Times New Roman"/>
          <w:i/>
          <w:snapToGrid w:val="0"/>
          <w:sz w:val="24"/>
          <w:szCs w:val="24"/>
        </w:rPr>
        <w:t xml:space="preserve"> </w:t>
      </w:r>
      <w:r w:rsidRPr="00E53559">
        <w:rPr>
          <w:rFonts w:ascii="Times New Roman" w:eastAsia="Times New Roman" w:hAnsi="Times New Roman"/>
          <w:b/>
          <w:i/>
          <w:snapToGrid w:val="0"/>
          <w:sz w:val="24"/>
          <w:szCs w:val="24"/>
        </w:rPr>
        <w:t xml:space="preserve">чл. 254а-260 (престъпления </w:t>
      </w:r>
      <w:r w:rsidRPr="00E53559">
        <w:rPr>
          <w:rFonts w:ascii="Times New Roman" w:eastAsia="Times New Roman" w:hAnsi="Times New Roman"/>
          <w:b/>
          <w:i/>
          <w:snapToGrid w:val="0"/>
          <w:sz w:val="24"/>
          <w:szCs w:val="24"/>
        </w:rPr>
        <w:lastRenderedPageBreak/>
        <w:t>против финансовата, данъчната и осигурителната система) и чл. 352 – 353е (престъпления против народното здраве и против околната среда)</w:t>
      </w:r>
      <w:r w:rsidRPr="00E53559">
        <w:rPr>
          <w:rFonts w:ascii="Times New Roman" w:eastAsia="Times New Roman" w:hAnsi="Times New Roman"/>
          <w:i/>
          <w:snapToGrid w:val="0"/>
          <w:sz w:val="24"/>
          <w:szCs w:val="24"/>
        </w:rPr>
        <w:t xml:space="preserve"> </w:t>
      </w:r>
      <w:r w:rsidRPr="00E53559">
        <w:rPr>
          <w:rFonts w:ascii="Times New Roman" w:eastAsia="Times New Roman" w:hAnsi="Times New Roman"/>
          <w:b/>
          <w:i/>
          <w:snapToGrid w:val="0"/>
          <w:sz w:val="24"/>
          <w:szCs w:val="24"/>
        </w:rPr>
        <w:t>от НК</w:t>
      </w:r>
      <w:r w:rsidRPr="00E53559">
        <w:rPr>
          <w:rFonts w:ascii="Times New Roman" w:eastAsia="Times New Roman" w:hAnsi="Times New Roman"/>
          <w:i/>
          <w:snapToGrid w:val="0"/>
          <w:sz w:val="24"/>
          <w:szCs w:val="24"/>
        </w:rPr>
        <w:t>, се посочват от участника</w:t>
      </w:r>
      <w:r w:rsidRPr="00E53559">
        <w:rPr>
          <w:rFonts w:ascii="Times New Roman" w:eastAsia="Times New Roman" w:hAnsi="Times New Roman"/>
          <w:snapToGrid w:val="0"/>
          <w:sz w:val="24"/>
          <w:szCs w:val="24"/>
        </w:rPr>
        <w:t>*</w:t>
      </w:r>
      <w:r w:rsidRPr="00E53559">
        <w:rPr>
          <w:rFonts w:ascii="Times New Roman" w:eastAsia="Times New Roman" w:hAnsi="Times New Roman"/>
          <w:i/>
          <w:snapToGrid w:val="0"/>
          <w:sz w:val="24"/>
          <w:szCs w:val="24"/>
        </w:rPr>
        <w:t xml:space="preserve"> </w:t>
      </w:r>
      <w:r w:rsidRPr="00E53559">
        <w:rPr>
          <w:rFonts w:ascii="Times New Roman" w:eastAsia="Times New Roman" w:hAnsi="Times New Roman"/>
          <w:b/>
          <w:i/>
          <w:snapToGrid w:val="0"/>
          <w:sz w:val="24"/>
          <w:szCs w:val="24"/>
          <w:u w:val="single"/>
        </w:rPr>
        <w:t>чрез попълване</w:t>
      </w:r>
      <w:r w:rsidRPr="00E53559">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Pr="00E53559">
        <w:rPr>
          <w:rFonts w:ascii="Times New Roman" w:eastAsia="Times New Roman" w:hAnsi="Times New Roman"/>
          <w:b/>
          <w:i/>
          <w:snapToGrid w:val="0"/>
          <w:sz w:val="24"/>
          <w:szCs w:val="24"/>
        </w:rPr>
        <w:t>Необходимо е участниците да изброят изчерпателно посочените основания (престъпления) за отстраняване и срещу всяко едно от тях да отбележат осъждани ли са чрез посочване на „НЕ“/“ДА“ в полето за отговор</w:t>
      </w:r>
      <w:r w:rsidRPr="00E53559">
        <w:rPr>
          <w:rFonts w:ascii="Times New Roman" w:eastAsia="Times New Roman" w:hAnsi="Times New Roman"/>
          <w:i/>
          <w:snapToGrid w:val="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2944"/>
      </w:tblGrid>
      <w:tr w:rsidR="000F7BC7" w:rsidRPr="00C9698F" w14:paraId="75307853" w14:textId="77777777" w:rsidTr="00192DBB">
        <w:tc>
          <w:tcPr>
            <w:tcW w:w="6345" w:type="dxa"/>
            <w:shd w:val="clear" w:color="auto" w:fill="auto"/>
          </w:tcPr>
          <w:p w14:paraId="06579F95" w14:textId="77777777" w:rsidR="000F7BC7" w:rsidRPr="00F07DC9" w:rsidRDefault="000F7BC7" w:rsidP="00192DBB">
            <w:pPr>
              <w:rPr>
                <w:rFonts w:ascii="Times New Roman" w:hAnsi="Times New Roman"/>
                <w:b/>
                <w:i/>
                <w:sz w:val="20"/>
                <w:szCs w:val="20"/>
              </w:rPr>
            </w:pPr>
            <w:r w:rsidRPr="00F07DC9">
              <w:rPr>
                <w:rFonts w:ascii="Times New Roman" w:hAnsi="Times New Roman"/>
                <w:b/>
                <w:i/>
                <w:sz w:val="20"/>
                <w:szCs w:val="20"/>
              </w:rPr>
              <w:t>Специфични национални основания за изключване</w:t>
            </w:r>
          </w:p>
        </w:tc>
        <w:tc>
          <w:tcPr>
            <w:tcW w:w="2944" w:type="dxa"/>
            <w:shd w:val="clear" w:color="auto" w:fill="auto"/>
          </w:tcPr>
          <w:p w14:paraId="6A91C49C" w14:textId="77777777" w:rsidR="000F7BC7" w:rsidRPr="00F07DC9" w:rsidRDefault="000F7BC7" w:rsidP="00192DBB">
            <w:pPr>
              <w:rPr>
                <w:rFonts w:ascii="Times New Roman" w:hAnsi="Times New Roman"/>
                <w:b/>
                <w:i/>
                <w:sz w:val="20"/>
                <w:szCs w:val="20"/>
              </w:rPr>
            </w:pPr>
            <w:r w:rsidRPr="00F07DC9">
              <w:rPr>
                <w:rFonts w:ascii="Times New Roman" w:hAnsi="Times New Roman"/>
                <w:b/>
                <w:i/>
                <w:sz w:val="20"/>
                <w:szCs w:val="20"/>
              </w:rPr>
              <w:t>Отговор:</w:t>
            </w:r>
          </w:p>
        </w:tc>
      </w:tr>
      <w:tr w:rsidR="000F7BC7" w:rsidRPr="00C9698F" w14:paraId="56F52ABA" w14:textId="77777777" w:rsidTr="00192DBB">
        <w:trPr>
          <w:trHeight w:val="416"/>
        </w:trPr>
        <w:tc>
          <w:tcPr>
            <w:tcW w:w="6345" w:type="dxa"/>
            <w:shd w:val="clear" w:color="auto" w:fill="auto"/>
          </w:tcPr>
          <w:p w14:paraId="5F84F852" w14:textId="77777777" w:rsidR="000F7BC7" w:rsidRPr="00F07DC9" w:rsidRDefault="000F7BC7" w:rsidP="00192DBB">
            <w:pPr>
              <w:jc w:val="both"/>
              <w:rPr>
                <w:rFonts w:ascii="Times New Roman" w:hAnsi="Times New Roman"/>
                <w:i/>
                <w:sz w:val="20"/>
                <w:szCs w:val="20"/>
              </w:rPr>
            </w:pPr>
            <w:r w:rsidRPr="00F07DC9">
              <w:rPr>
                <w:rFonts w:ascii="Times New Roman" w:hAnsi="Times New Roman"/>
                <w:sz w:val="20"/>
                <w:szCs w:val="20"/>
              </w:rPr>
              <w:t xml:space="preserve">Прилагат ли се </w:t>
            </w:r>
            <w:r w:rsidRPr="00F07DC9">
              <w:rPr>
                <w:rFonts w:ascii="Times New Roman" w:hAnsi="Times New Roman"/>
                <w:b/>
                <w:sz w:val="20"/>
                <w:szCs w:val="20"/>
              </w:rPr>
              <w:t>специфичните национални основания за изключване</w:t>
            </w:r>
            <w:r w:rsidRPr="00F07DC9">
              <w:rPr>
                <w:rFonts w:ascii="Times New Roman" w:hAnsi="Times New Roman"/>
                <w:sz w:val="20"/>
                <w:szCs w:val="20"/>
              </w:rPr>
              <w:t>, които са посочени в съответното обявление или в документацията за обществената поръчка?</w:t>
            </w:r>
            <w:r w:rsidRPr="00F07DC9">
              <w:rPr>
                <w:rFonts w:ascii="Times New Roman" w:hAnsi="Times New Roman"/>
                <w:sz w:val="20"/>
                <w:szCs w:val="20"/>
              </w:rPr>
              <w:br/>
            </w:r>
            <w:r w:rsidRPr="00F07DC9">
              <w:rPr>
                <w:rFonts w:ascii="Times New Roman" w:hAnsi="Times New Roman"/>
                <w:i/>
                <w:sz w:val="20"/>
                <w:szCs w:val="20"/>
              </w:rPr>
              <w:t>Ако документацията, изисквана в съответното обявление или в документацията за поръчката са достъпни по електронен път, моля, посочете:</w:t>
            </w:r>
          </w:p>
          <w:p w14:paraId="0B37387C" w14:textId="77777777" w:rsidR="000F7BC7" w:rsidRPr="00F07DC9" w:rsidRDefault="000F7BC7" w:rsidP="00192DBB">
            <w:pPr>
              <w:rPr>
                <w:rFonts w:ascii="Times New Roman" w:hAnsi="Times New Roman"/>
                <w:sz w:val="20"/>
                <w:szCs w:val="20"/>
              </w:rPr>
            </w:pPr>
          </w:p>
          <w:p w14:paraId="607EA697" w14:textId="77777777" w:rsidR="000F7BC7" w:rsidRPr="00F07DC9" w:rsidRDefault="000F7BC7" w:rsidP="00192DBB">
            <w:pPr>
              <w:rPr>
                <w:rFonts w:ascii="Times New Roman" w:hAnsi="Times New Roman"/>
                <w:sz w:val="20"/>
                <w:szCs w:val="20"/>
              </w:rPr>
            </w:pPr>
          </w:p>
        </w:tc>
        <w:tc>
          <w:tcPr>
            <w:tcW w:w="2944" w:type="dxa"/>
            <w:shd w:val="clear" w:color="auto" w:fill="auto"/>
          </w:tcPr>
          <w:p w14:paraId="75C9DBE0" w14:textId="77777777" w:rsidR="000F7BC7" w:rsidRPr="00F07DC9" w:rsidRDefault="000F7BC7" w:rsidP="00192DBB">
            <w:pPr>
              <w:rPr>
                <w:rFonts w:ascii="Times New Roman" w:hAnsi="Times New Roman"/>
                <w:sz w:val="20"/>
                <w:szCs w:val="20"/>
              </w:rPr>
            </w:pPr>
            <w:r w:rsidRPr="00F07DC9">
              <w:rPr>
                <w:rFonts w:ascii="Times New Roman" w:hAnsi="Times New Roman"/>
                <w:sz w:val="20"/>
                <w:szCs w:val="20"/>
              </w:rPr>
              <w:t>[] Да [] Не</w:t>
            </w:r>
            <w:r w:rsidRPr="00F07DC9">
              <w:rPr>
                <w:rFonts w:ascii="Times New Roman" w:hAnsi="Times New Roman"/>
                <w:sz w:val="20"/>
                <w:szCs w:val="20"/>
              </w:rPr>
              <w:br/>
            </w:r>
            <w:r w:rsidRPr="00F07DC9">
              <w:rPr>
                <w:rFonts w:ascii="Times New Roman" w:hAnsi="Times New Roman"/>
                <w:sz w:val="20"/>
                <w:szCs w:val="20"/>
              </w:rPr>
              <w:br/>
            </w:r>
            <w:r w:rsidRPr="00F07DC9">
              <w:rPr>
                <w:rFonts w:ascii="Times New Roman" w:hAnsi="Times New Roman"/>
                <w:sz w:val="20"/>
                <w:szCs w:val="20"/>
              </w:rPr>
              <w:br/>
            </w:r>
          </w:p>
          <w:p w14:paraId="5C05053A" w14:textId="77777777" w:rsidR="000F7BC7" w:rsidRPr="00F07DC9" w:rsidRDefault="000F7BC7" w:rsidP="00192DBB">
            <w:pPr>
              <w:rPr>
                <w:rFonts w:ascii="Times New Roman" w:hAnsi="Times New Roman"/>
                <w:sz w:val="20"/>
                <w:szCs w:val="20"/>
              </w:rPr>
            </w:pPr>
          </w:p>
          <w:p w14:paraId="47A66ECB" w14:textId="77777777" w:rsidR="000F7BC7" w:rsidRPr="00F07DC9" w:rsidRDefault="000F7BC7" w:rsidP="00192DBB">
            <w:pPr>
              <w:rPr>
                <w:rFonts w:ascii="Times New Roman" w:hAnsi="Times New Roman"/>
                <w:sz w:val="20"/>
                <w:szCs w:val="20"/>
              </w:rPr>
            </w:pPr>
            <w:r w:rsidRPr="00F07DC9">
              <w:rPr>
                <w:rFonts w:ascii="Times New Roman" w:hAnsi="Times New Roman"/>
                <w:sz w:val="20"/>
                <w:szCs w:val="20"/>
              </w:rPr>
              <w:t>(</w:t>
            </w:r>
            <w:r w:rsidRPr="00F07DC9">
              <w:rPr>
                <w:rFonts w:ascii="Times New Roman" w:hAnsi="Times New Roman"/>
                <w:i/>
                <w:sz w:val="20"/>
                <w:szCs w:val="20"/>
              </w:rPr>
              <w:t>уеб адрес, орган или служба, издаващи документа, точно позоваване на документа</w:t>
            </w:r>
            <w:r w:rsidRPr="00F07DC9">
              <w:rPr>
                <w:rFonts w:ascii="Times New Roman" w:hAnsi="Times New Roman"/>
                <w:sz w:val="20"/>
                <w:szCs w:val="20"/>
              </w:rPr>
              <w:t>):</w:t>
            </w:r>
            <w:r w:rsidRPr="00F07DC9">
              <w:rPr>
                <w:rFonts w:ascii="Times New Roman" w:hAnsi="Times New Roman"/>
                <w:sz w:val="20"/>
                <w:szCs w:val="20"/>
              </w:rPr>
              <w:br/>
            </w:r>
            <w:r w:rsidRPr="00F07DC9">
              <w:rPr>
                <w:rFonts w:ascii="Times New Roman" w:hAnsi="Times New Roman"/>
                <w:i/>
                <w:sz w:val="20"/>
                <w:szCs w:val="20"/>
              </w:rPr>
              <w:t>[……][……][……][……]</w:t>
            </w:r>
          </w:p>
        </w:tc>
      </w:tr>
      <w:tr w:rsidR="000F7BC7" w:rsidRPr="00C9698F" w14:paraId="75B6F9F9" w14:textId="77777777" w:rsidTr="00192DBB">
        <w:tc>
          <w:tcPr>
            <w:tcW w:w="6345" w:type="dxa"/>
            <w:shd w:val="clear" w:color="auto" w:fill="auto"/>
          </w:tcPr>
          <w:p w14:paraId="1674F844" w14:textId="77777777" w:rsidR="000F7BC7" w:rsidRPr="00F07DC9" w:rsidRDefault="000F7BC7" w:rsidP="00192DBB">
            <w:pPr>
              <w:tabs>
                <w:tab w:val="left" w:pos="851"/>
              </w:tabs>
              <w:jc w:val="both"/>
              <w:rPr>
                <w:rFonts w:ascii="Times New Roman" w:hAnsi="Times New Roman"/>
                <w:sz w:val="20"/>
                <w:szCs w:val="20"/>
              </w:rPr>
            </w:pPr>
            <w:r w:rsidRPr="00F07DC9">
              <w:rPr>
                <w:rFonts w:ascii="Times New Roman" w:hAnsi="Times New Roman"/>
                <w:sz w:val="20"/>
                <w:szCs w:val="20"/>
              </w:rPr>
              <w:t xml:space="preserve">Издадена ли е по отношение на </w:t>
            </w:r>
            <w:r w:rsidRPr="00F07DC9">
              <w:rPr>
                <w:rFonts w:ascii="Times New Roman" w:hAnsi="Times New Roman"/>
                <w:b/>
                <w:sz w:val="20"/>
                <w:szCs w:val="20"/>
              </w:rPr>
              <w:t>икономическия оператор</w:t>
            </w:r>
            <w:r w:rsidRPr="00F07DC9">
              <w:rPr>
                <w:rFonts w:ascii="Times New Roman" w:hAnsi="Times New Roman"/>
                <w:sz w:val="20"/>
                <w:szCs w:val="20"/>
              </w:rPr>
              <w:t xml:space="preserve"> или на </w:t>
            </w:r>
            <w:r w:rsidRPr="00F07DC9">
              <w:rPr>
                <w:rFonts w:ascii="Times New Roman" w:hAnsi="Times New Roman"/>
                <w:b/>
                <w:sz w:val="20"/>
                <w:szCs w:val="20"/>
              </w:rPr>
              <w:t>лице</w:t>
            </w:r>
            <w:r w:rsidRPr="00F07DC9">
              <w:rPr>
                <w:rFonts w:ascii="Times New Roman" w:hAnsi="Times New Roman"/>
                <w:sz w:val="20"/>
                <w:szCs w:val="20"/>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F07DC9">
              <w:rPr>
                <w:rFonts w:ascii="Times New Roman" w:hAnsi="Times New Roman"/>
                <w:b/>
                <w:sz w:val="20"/>
                <w:szCs w:val="20"/>
              </w:rPr>
              <w:t>окончателна присъда</w:t>
            </w:r>
            <w:r w:rsidRPr="00F07DC9">
              <w:rPr>
                <w:rFonts w:ascii="Times New Roman" w:hAnsi="Times New Roman"/>
                <w:sz w:val="20"/>
                <w:szCs w:val="20"/>
              </w:rPr>
              <w:t xml:space="preserve"> във връзка с едно от изброените основания: </w:t>
            </w:r>
          </w:p>
          <w:p w14:paraId="20650240" w14:textId="77777777" w:rsidR="000F7BC7" w:rsidRPr="00F07DC9" w:rsidRDefault="000F7BC7" w:rsidP="00192DBB">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172 (престъпление против трудовите права на гражданите); </w:t>
            </w:r>
          </w:p>
          <w:p w14:paraId="5E1417E8" w14:textId="77777777" w:rsidR="000F7BC7" w:rsidRPr="00F07DC9" w:rsidRDefault="000F7BC7" w:rsidP="00192DBB">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w:t>
            </w:r>
          </w:p>
          <w:p w14:paraId="43E60423" w14:textId="77777777" w:rsidR="000F7BC7" w:rsidRPr="00F07DC9" w:rsidRDefault="000F7BC7" w:rsidP="00192DBB">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*чл.219-252 (престъпления против стопанството - общи стопански престъпления, престъпления против кредиторите, престъпления в отделните стопански отрасли, </w:t>
            </w:r>
            <w:r>
              <w:rPr>
                <w:rFonts w:ascii="Times New Roman" w:eastAsia="Times New Roman" w:hAnsi="Times New Roman"/>
                <w:snapToGrid w:val="0"/>
                <w:sz w:val="20"/>
                <w:szCs w:val="20"/>
              </w:rPr>
              <w:t xml:space="preserve">престъпления против митническия режим, </w:t>
            </w:r>
            <w:r w:rsidRPr="00F07DC9">
              <w:rPr>
                <w:rFonts w:ascii="Times New Roman" w:eastAsia="Times New Roman" w:hAnsi="Times New Roman"/>
                <w:snapToGrid w:val="0"/>
                <w:sz w:val="20"/>
                <w:szCs w:val="20"/>
              </w:rPr>
              <w:t>престъпления против паричната и кредитна система);</w:t>
            </w:r>
          </w:p>
          <w:p w14:paraId="6A3978EC" w14:textId="77777777" w:rsidR="000F7BC7" w:rsidRPr="00F07DC9" w:rsidRDefault="000F7BC7" w:rsidP="00192DBB">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254а-260 (престъпления против финансовата, данъчната и осигурителната система) и </w:t>
            </w:r>
          </w:p>
          <w:p w14:paraId="39E0D724" w14:textId="77777777" w:rsidR="000F7BC7" w:rsidRPr="00F07DC9" w:rsidRDefault="000F7BC7" w:rsidP="00192DBB">
            <w:pPr>
              <w:tabs>
                <w:tab w:val="left" w:pos="851"/>
              </w:tabs>
              <w:jc w:val="both"/>
              <w:rPr>
                <w:rFonts w:ascii="Times New Roman" w:hAnsi="Times New Roman"/>
                <w:sz w:val="20"/>
                <w:szCs w:val="20"/>
              </w:rPr>
            </w:pPr>
            <w:r w:rsidRPr="00F07DC9">
              <w:rPr>
                <w:rFonts w:ascii="Times New Roman" w:eastAsia="Times New Roman" w:hAnsi="Times New Roman"/>
                <w:snapToGrid w:val="0"/>
                <w:sz w:val="20"/>
                <w:szCs w:val="20"/>
              </w:rPr>
              <w:t>*чл. 352 – 353е (престъпления против народното здраве и против околната среда) от НК</w:t>
            </w:r>
            <w:r w:rsidRPr="00F07DC9">
              <w:rPr>
                <w:rFonts w:ascii="Times New Roman" w:hAnsi="Times New Roman"/>
                <w:sz w:val="20"/>
                <w:szCs w:val="20"/>
              </w:rPr>
              <w:t xml:space="preserve">, </w:t>
            </w:r>
          </w:p>
          <w:p w14:paraId="01AA5F04" w14:textId="77777777" w:rsidR="000F7BC7" w:rsidRPr="00F07DC9" w:rsidRDefault="000F7BC7" w:rsidP="00192DBB">
            <w:pPr>
              <w:tabs>
                <w:tab w:val="left" w:pos="851"/>
              </w:tabs>
              <w:jc w:val="both"/>
              <w:rPr>
                <w:rFonts w:ascii="Times New Roman" w:hAnsi="Times New Roman"/>
                <w:sz w:val="20"/>
                <w:szCs w:val="20"/>
              </w:rPr>
            </w:pPr>
            <w:r w:rsidRPr="00F07DC9">
              <w:rPr>
                <w:rFonts w:ascii="Times New Roman" w:hAnsi="Times New Roman"/>
                <w:sz w:val="20"/>
                <w:szCs w:val="20"/>
              </w:rPr>
              <w:t>която е произнесена най-много преди пет години, или съгласно която продължава да се прилага период на изключване, пряко определен в присъдата?</w:t>
            </w:r>
          </w:p>
        </w:tc>
        <w:tc>
          <w:tcPr>
            <w:tcW w:w="2944" w:type="dxa"/>
            <w:shd w:val="clear" w:color="auto" w:fill="auto"/>
          </w:tcPr>
          <w:p w14:paraId="000BD541" w14:textId="77777777" w:rsidR="000F7BC7" w:rsidRPr="00F07DC9" w:rsidRDefault="000F7BC7" w:rsidP="00192DBB">
            <w:pPr>
              <w:rPr>
                <w:rFonts w:ascii="Times New Roman" w:hAnsi="Times New Roman"/>
                <w:sz w:val="20"/>
                <w:szCs w:val="20"/>
              </w:rPr>
            </w:pPr>
            <w:r w:rsidRPr="00F07DC9">
              <w:rPr>
                <w:rFonts w:ascii="Times New Roman" w:hAnsi="Times New Roman"/>
                <w:sz w:val="20"/>
                <w:szCs w:val="20"/>
              </w:rPr>
              <w:t>[] Да [] Не</w:t>
            </w:r>
          </w:p>
          <w:p w14:paraId="6100C5F4" w14:textId="77777777" w:rsidR="000F7BC7" w:rsidRPr="00F07DC9" w:rsidRDefault="000F7BC7" w:rsidP="00192DBB">
            <w:pPr>
              <w:rPr>
                <w:rFonts w:ascii="Times New Roman" w:hAnsi="Times New Roman"/>
                <w:sz w:val="20"/>
                <w:szCs w:val="20"/>
              </w:rPr>
            </w:pPr>
          </w:p>
        </w:tc>
      </w:tr>
    </w:tbl>
    <w:p w14:paraId="616D56B5" w14:textId="77777777" w:rsidR="000F7BC7" w:rsidRPr="00FD10C7" w:rsidRDefault="000F7BC7" w:rsidP="00C01095">
      <w:pPr>
        <w:spacing w:after="0" w:line="360" w:lineRule="auto"/>
        <w:ind w:firstLine="709"/>
        <w:jc w:val="both"/>
        <w:rPr>
          <w:rFonts w:ascii="Times New Roman" w:eastAsia="Times New Roman" w:hAnsi="Times New Roman"/>
          <w:i/>
          <w:snapToGrid w:val="0"/>
          <w:sz w:val="24"/>
          <w:szCs w:val="24"/>
          <w:lang w:val="en-US"/>
        </w:rPr>
      </w:pPr>
    </w:p>
    <w:p w14:paraId="62DF395B" w14:textId="0F58A050" w:rsidR="00A80598"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2848" w:rsidRPr="00E53559">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E53559">
        <w:rPr>
          <w:rFonts w:ascii="Times New Roman" w:eastAsia="Times New Roman" w:hAnsi="Times New Roman"/>
          <w:snapToGrid w:val="0"/>
          <w:sz w:val="24"/>
          <w:szCs w:val="24"/>
        </w:rPr>
        <w:t>.1.</w:t>
      </w:r>
      <w:r w:rsidR="00302848" w:rsidRPr="00E53559">
        <w:rPr>
          <w:rFonts w:ascii="Times New Roman" w:eastAsia="Times New Roman" w:hAnsi="Times New Roman"/>
          <w:snapToGrid w:val="0"/>
          <w:sz w:val="24"/>
          <w:szCs w:val="24"/>
        </w:rPr>
        <w:t>, в друга държава членка ил</w:t>
      </w:r>
      <w:r w:rsidR="00CA673B">
        <w:rPr>
          <w:rFonts w:ascii="Times New Roman" w:eastAsia="Times New Roman" w:hAnsi="Times New Roman"/>
          <w:snapToGrid w:val="0"/>
          <w:sz w:val="24"/>
          <w:szCs w:val="24"/>
        </w:rPr>
        <w:t>и трета страна;</w:t>
      </w:r>
    </w:p>
    <w:p w14:paraId="28A8418F" w14:textId="784B0BAA" w:rsidR="00A80598"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ab/>
      </w:r>
      <w:r w:rsidR="00302848" w:rsidRPr="00E53559">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E53559">
        <w:rPr>
          <w:rFonts w:ascii="Times New Roman" w:eastAsia="Times New Roman" w:hAnsi="Times New Roman"/>
          <w:snapToGrid w:val="0"/>
          <w:sz w:val="24"/>
          <w:szCs w:val="24"/>
        </w:rPr>
        <w:t xml:space="preserve"> </w:t>
      </w:r>
      <w:r w:rsidR="00302848" w:rsidRPr="00E53559">
        <w:rPr>
          <w:rFonts w:ascii="Times New Roman" w:eastAsia="Times New Roman" w:hAnsi="Times New Roman"/>
          <w:snapToGrid w:val="0"/>
          <w:sz w:val="24"/>
          <w:szCs w:val="24"/>
        </w:rPr>
        <w:t>2, т.</w:t>
      </w:r>
      <w:r w:rsidR="003B43C8" w:rsidRPr="00E53559">
        <w:rPr>
          <w:rFonts w:ascii="Times New Roman" w:eastAsia="Times New Roman" w:hAnsi="Times New Roman"/>
          <w:snapToGrid w:val="0"/>
          <w:sz w:val="24"/>
          <w:szCs w:val="24"/>
        </w:rPr>
        <w:t xml:space="preserve"> </w:t>
      </w:r>
      <w:r w:rsidR="00302848" w:rsidRPr="00E53559">
        <w:rPr>
          <w:rFonts w:ascii="Times New Roman" w:eastAsia="Times New Roman" w:hAnsi="Times New Roman"/>
          <w:snapToGrid w:val="0"/>
          <w:sz w:val="24"/>
          <w:szCs w:val="24"/>
        </w:rPr>
        <w:t xml:space="preserve">1 от Данъчно-осигурителния процесуален кодекс и лихвите по тях, </w:t>
      </w:r>
      <w:r w:rsidR="00302848" w:rsidRPr="00E53559">
        <w:rPr>
          <w:rFonts w:ascii="Times New Roman" w:eastAsia="Times New Roman" w:hAnsi="Times New Roman"/>
          <w:b/>
          <w:snapToGrid w:val="0"/>
          <w:sz w:val="24"/>
          <w:szCs w:val="24"/>
        </w:rPr>
        <w:t>към държавата или към общината по седалището на възложителя и на участника</w:t>
      </w:r>
      <w:r w:rsidR="00302848" w:rsidRPr="00E53559">
        <w:rPr>
          <w:rFonts w:ascii="Times New Roman" w:eastAsia="Times New Roman" w:hAnsi="Times New Roman"/>
          <w:snapToGrid w:val="0"/>
          <w:sz w:val="24"/>
          <w:szCs w:val="24"/>
        </w:rPr>
        <w:t>,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59E7DB32" w14:textId="5CA357D4" w:rsidR="00A80598"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i/>
          <w:snapToGrid w:val="0"/>
          <w:sz w:val="24"/>
          <w:szCs w:val="24"/>
        </w:rPr>
        <w:tab/>
      </w:r>
      <w:r w:rsidR="007D295D" w:rsidRPr="00E53559">
        <w:rPr>
          <w:rFonts w:ascii="Times New Roman" w:eastAsia="Times New Roman" w:hAnsi="Times New Roman"/>
          <w:b/>
          <w:i/>
          <w:snapToGrid w:val="0"/>
          <w:sz w:val="24"/>
          <w:szCs w:val="24"/>
        </w:rPr>
        <w:t>Забележка:</w:t>
      </w:r>
      <w:r w:rsidR="007D295D" w:rsidRPr="00E53559">
        <w:rPr>
          <w:rFonts w:ascii="Times New Roman" w:eastAsia="Times New Roman" w:hAnsi="Times New Roman"/>
          <w:snapToGrid w:val="0"/>
          <w:sz w:val="24"/>
          <w:szCs w:val="24"/>
        </w:rPr>
        <w:t xml:space="preserve"> </w:t>
      </w:r>
      <w:r w:rsidR="00302848" w:rsidRPr="00E53559">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w:t>
      </w:r>
      <w:r w:rsidR="003B43C8" w:rsidRPr="00E53559">
        <w:rPr>
          <w:rFonts w:ascii="Times New Roman" w:eastAsia="Times New Roman" w:hAnsi="Times New Roman"/>
          <w:i/>
          <w:snapToGrid w:val="0"/>
          <w:sz w:val="24"/>
          <w:szCs w:val="24"/>
        </w:rPr>
        <w:t xml:space="preserve"> когато размерът им надвишава 1</w:t>
      </w:r>
      <w:r w:rsidR="000454E5">
        <w:rPr>
          <w:rFonts w:ascii="Times New Roman" w:eastAsia="Times New Roman" w:hAnsi="Times New Roman"/>
          <w:i/>
          <w:snapToGrid w:val="0"/>
          <w:sz w:val="24"/>
          <w:szCs w:val="24"/>
        </w:rPr>
        <w:t xml:space="preserve"> </w:t>
      </w:r>
      <w:r w:rsidR="00302848" w:rsidRPr="00E53559">
        <w:rPr>
          <w:rFonts w:ascii="Times New Roman" w:eastAsia="Times New Roman" w:hAnsi="Times New Roman"/>
          <w:i/>
          <w:snapToGrid w:val="0"/>
          <w:sz w:val="24"/>
          <w:szCs w:val="24"/>
        </w:rPr>
        <w:t xml:space="preserve">% от годишния </w:t>
      </w:r>
      <w:r w:rsidR="003B43C8" w:rsidRPr="00E53559">
        <w:rPr>
          <w:rFonts w:ascii="Times New Roman" w:eastAsia="Times New Roman" w:hAnsi="Times New Roman"/>
          <w:i/>
          <w:snapToGrid w:val="0"/>
          <w:sz w:val="24"/>
          <w:szCs w:val="24"/>
        </w:rPr>
        <w:t xml:space="preserve">общ </w:t>
      </w:r>
      <w:r w:rsidR="00302848" w:rsidRPr="00E53559">
        <w:rPr>
          <w:rFonts w:ascii="Times New Roman" w:eastAsia="Times New Roman" w:hAnsi="Times New Roman"/>
          <w:i/>
          <w:snapToGrid w:val="0"/>
          <w:sz w:val="24"/>
          <w:szCs w:val="24"/>
        </w:rPr>
        <w:t>оборот</w:t>
      </w:r>
      <w:r w:rsidR="00554591" w:rsidRPr="00E53559">
        <w:rPr>
          <w:rFonts w:ascii="Times New Roman" w:eastAsia="Times New Roman" w:hAnsi="Times New Roman"/>
          <w:i/>
          <w:snapToGrid w:val="0"/>
          <w:sz w:val="24"/>
          <w:szCs w:val="24"/>
        </w:rPr>
        <w:t xml:space="preserve"> </w:t>
      </w:r>
      <w:r w:rsidR="00302848" w:rsidRPr="00E53559">
        <w:rPr>
          <w:rFonts w:ascii="Times New Roman" w:eastAsia="Times New Roman" w:hAnsi="Times New Roman"/>
          <w:i/>
          <w:snapToGrid w:val="0"/>
          <w:sz w:val="24"/>
          <w:szCs w:val="24"/>
        </w:rPr>
        <w:t xml:space="preserve"> на участника за предходната приключила финансова година</w:t>
      </w:r>
      <w:r w:rsidR="007D295D" w:rsidRPr="00E53559">
        <w:rPr>
          <w:rFonts w:ascii="Times New Roman" w:eastAsia="Times New Roman" w:hAnsi="Times New Roman"/>
          <w:snapToGrid w:val="0"/>
          <w:sz w:val="24"/>
          <w:szCs w:val="24"/>
        </w:rPr>
        <w:t>.</w:t>
      </w:r>
    </w:p>
    <w:p w14:paraId="2ED0FB9C" w14:textId="39620388" w:rsidR="00A80598" w:rsidRPr="00E53559"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2848" w:rsidRPr="00E53559">
        <w:rPr>
          <w:rFonts w:ascii="Times New Roman" w:eastAsia="Times New Roman" w:hAnsi="Times New Roman"/>
          <w:snapToGrid w:val="0"/>
          <w:sz w:val="24"/>
          <w:szCs w:val="24"/>
        </w:rPr>
        <w:t>2.1.4. за когото е налице неравнопоставеност в сл</w:t>
      </w:r>
      <w:r w:rsidR="00CA673B">
        <w:rPr>
          <w:rFonts w:ascii="Times New Roman" w:eastAsia="Times New Roman" w:hAnsi="Times New Roman"/>
          <w:snapToGrid w:val="0"/>
          <w:sz w:val="24"/>
          <w:szCs w:val="24"/>
        </w:rPr>
        <w:t>учаите по чл. 44, ал. 5 от ЗОП;</w:t>
      </w:r>
    </w:p>
    <w:p w14:paraId="22515F79" w14:textId="24E3EEBA" w:rsidR="00A80598" w:rsidRPr="00E53559"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2848" w:rsidRPr="00E53559">
        <w:rPr>
          <w:rFonts w:ascii="Times New Roman" w:eastAsia="Times New Roman" w:hAnsi="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w:t>
      </w:r>
      <w:r w:rsidR="00664A2A">
        <w:rPr>
          <w:rFonts w:ascii="Times New Roman" w:eastAsia="Times New Roman" w:hAnsi="Times New Roman"/>
          <w:snapToGrid w:val="0"/>
          <w:sz w:val="24"/>
          <w:szCs w:val="24"/>
        </w:rPr>
        <w:t>ението на критериите за подбор;</w:t>
      </w:r>
    </w:p>
    <w:p w14:paraId="26C86998" w14:textId="77777777" w:rsidR="003B43C8" w:rsidRDefault="00302848"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187AE61" w14:textId="4F9D13C5" w:rsidR="00A80598" w:rsidRPr="00E53559" w:rsidRDefault="009268E7" w:rsidP="00C01095">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2848" w:rsidRPr="00E53559">
        <w:rPr>
          <w:rFonts w:ascii="Times New Roman" w:eastAsia="Times New Roman" w:hAnsi="Times New Roman"/>
          <w:snapToGrid w:val="0"/>
          <w:sz w:val="24"/>
          <w:szCs w:val="24"/>
        </w:rPr>
        <w:t>2.1.7. за когото е налице конфликт на интереси</w:t>
      </w:r>
      <w:r w:rsidR="003B43C8" w:rsidRPr="00E53559">
        <w:rPr>
          <w:rFonts w:ascii="Times New Roman" w:eastAsia="Times New Roman" w:hAnsi="Times New Roman"/>
          <w:snapToGrid w:val="0"/>
          <w:sz w:val="24"/>
          <w:szCs w:val="24"/>
        </w:rPr>
        <w:t>*</w:t>
      </w:r>
      <w:r w:rsidR="00302848" w:rsidRPr="00E53559">
        <w:rPr>
          <w:rFonts w:ascii="Times New Roman" w:eastAsia="Times New Roman" w:hAnsi="Times New Roman"/>
          <w:snapToGrid w:val="0"/>
          <w:sz w:val="24"/>
          <w:szCs w:val="24"/>
        </w:rPr>
        <w:t>, ко</w:t>
      </w:r>
      <w:r w:rsidR="00664A2A">
        <w:rPr>
          <w:rFonts w:ascii="Times New Roman" w:eastAsia="Times New Roman" w:hAnsi="Times New Roman"/>
          <w:snapToGrid w:val="0"/>
          <w:sz w:val="24"/>
          <w:szCs w:val="24"/>
        </w:rPr>
        <w:t>йто не може да бъде отстранен.</w:t>
      </w:r>
    </w:p>
    <w:p w14:paraId="7D39A7FC" w14:textId="36B94342" w:rsidR="00A80598" w:rsidRDefault="003C7A95" w:rsidP="00C01095">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Pr>
          <w:rFonts w:ascii="Times New Roman" w:eastAsia="Times New Roman" w:hAnsi="Times New Roman"/>
          <w:snapToGrid w:val="0"/>
          <w:sz w:val="24"/>
          <w:szCs w:val="24"/>
        </w:rPr>
        <w:tab/>
      </w:r>
      <w:r w:rsidR="00302848" w:rsidRPr="00E53559">
        <w:rPr>
          <w:rFonts w:ascii="Times New Roman" w:eastAsia="Times New Roman" w:hAnsi="Times New Roman"/>
          <w:snapToGrid w:val="0"/>
          <w:sz w:val="24"/>
          <w:szCs w:val="24"/>
        </w:rPr>
        <w:t>*</w:t>
      </w:r>
      <w:r w:rsidR="005E3C2F" w:rsidRPr="00E53559">
        <w:rPr>
          <w:rFonts w:ascii="Times New Roman" w:eastAsia="Times New Roman" w:hAnsi="Times New Roman"/>
          <w:snapToGrid w:val="0"/>
          <w:sz w:val="24"/>
          <w:szCs w:val="24"/>
        </w:rPr>
        <w:t>по смисъла на §2, т. 21 от ДР на ЗОП</w:t>
      </w:r>
      <w:r w:rsidR="005E3C2F" w:rsidRPr="00E53559">
        <w:rPr>
          <w:rFonts w:ascii="Times New Roman" w:eastAsia="Times New Roman" w:hAnsi="Times New Roman"/>
          <w:i/>
          <w:snapToGrid w:val="0"/>
          <w:sz w:val="24"/>
          <w:szCs w:val="24"/>
        </w:rPr>
        <w:t xml:space="preserve"> </w:t>
      </w:r>
      <w:r w:rsidR="005E3C2F">
        <w:rPr>
          <w:rFonts w:ascii="Times New Roman" w:eastAsia="Times New Roman" w:hAnsi="Times New Roman"/>
          <w:i/>
          <w:snapToGrid w:val="0"/>
          <w:sz w:val="24"/>
          <w:szCs w:val="24"/>
        </w:rPr>
        <w:t>к</w:t>
      </w:r>
      <w:r w:rsidR="00302848" w:rsidRPr="00E53559">
        <w:rPr>
          <w:rFonts w:ascii="Times New Roman" w:eastAsia="Times New Roman" w:hAnsi="Times New Roman"/>
          <w:i/>
          <w:snapToGrid w:val="0"/>
          <w:sz w:val="24"/>
          <w:szCs w:val="24"/>
        </w:rPr>
        <w:t>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w:t>
      </w:r>
      <w:r w:rsidR="00AB454E" w:rsidRPr="00E53559">
        <w:rPr>
          <w:rFonts w:ascii="Times New Roman" w:eastAsia="Times New Roman" w:hAnsi="Times New Roman"/>
          <w:i/>
          <w:snapToGrid w:val="0"/>
          <w:sz w:val="24"/>
          <w:szCs w:val="24"/>
        </w:rPr>
        <w:t xml:space="preserve"> </w:t>
      </w:r>
      <w:r w:rsidR="00302848" w:rsidRPr="00E53559">
        <w:rPr>
          <w:rFonts w:ascii="Times New Roman" w:eastAsia="Times New Roman" w:hAnsi="Times New Roman"/>
          <w:i/>
          <w:snapToGrid w:val="0"/>
          <w:sz w:val="24"/>
          <w:szCs w:val="24"/>
        </w:rPr>
        <w:t xml:space="preserve"> на резултата от нея, имат интерес, който може да води до облага по смисъла на </w:t>
      </w:r>
      <w:hyperlink r:id="rId12" w:tgtFrame="_blank" w:history="1">
        <w:r w:rsidR="00302848" w:rsidRPr="00E53559">
          <w:rPr>
            <w:rFonts w:ascii="Times New Roman" w:eastAsia="Times New Roman" w:hAnsi="Times New Roman"/>
            <w:i/>
            <w:snapToGrid w:val="0"/>
            <w:sz w:val="24"/>
            <w:szCs w:val="24"/>
          </w:rPr>
          <w:t>чл. 2, ал. 3 от Закона за предотвратяване и установяване на конфликт на интереси</w:t>
        </w:r>
      </w:hyperlink>
      <w:r w:rsidR="00302848" w:rsidRPr="00E53559">
        <w:rPr>
          <w:rFonts w:ascii="Times New Roman" w:eastAsia="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6B2314F8" w14:textId="3962A749" w:rsidR="007D295D"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302848" w:rsidRPr="00E53559">
        <w:rPr>
          <w:rFonts w:ascii="Times New Roman" w:eastAsia="Times New Roman" w:hAnsi="Times New Roman"/>
          <w:b/>
          <w:snapToGrid w:val="0"/>
          <w:sz w:val="24"/>
          <w:szCs w:val="24"/>
        </w:rPr>
        <w:t>2.2.</w:t>
      </w:r>
      <w:r w:rsidR="00E07553" w:rsidRPr="00E53559">
        <w:rPr>
          <w:rFonts w:ascii="Times New Roman" w:eastAsia="Times New Roman" w:hAnsi="Times New Roman"/>
          <w:snapToGrid w:val="0"/>
          <w:sz w:val="24"/>
          <w:szCs w:val="24"/>
        </w:rPr>
        <w:t xml:space="preserve"> </w:t>
      </w:r>
      <w:r w:rsidR="007D295D" w:rsidRPr="00E53559">
        <w:rPr>
          <w:rFonts w:ascii="Times New Roman" w:eastAsia="Times New Roman" w:hAnsi="Times New Roman"/>
          <w:b/>
          <w:snapToGrid w:val="0"/>
          <w:sz w:val="24"/>
          <w:szCs w:val="24"/>
        </w:rPr>
        <w:t>На основание чл. 55, ал. 1, т. 1 от ЗОП Възложителят отстранява от участие в процедурата участник,</w:t>
      </w:r>
      <w:r w:rsidR="00016EC5">
        <w:rPr>
          <w:rFonts w:ascii="Times New Roman" w:eastAsia="Times New Roman" w:hAnsi="Times New Roman"/>
          <w:b/>
          <w:snapToGrid w:val="0"/>
          <w:sz w:val="24"/>
          <w:szCs w:val="24"/>
        </w:rPr>
        <w:t xml:space="preserve"> който е</w:t>
      </w:r>
      <w:r w:rsidR="007D295D" w:rsidRPr="00E53559">
        <w:rPr>
          <w:rFonts w:ascii="Times New Roman" w:eastAsia="Times New Roman" w:hAnsi="Times New Roman"/>
          <w:b/>
          <w:snapToGrid w:val="0"/>
          <w:sz w:val="24"/>
          <w:szCs w:val="24"/>
        </w:rPr>
        <w:t xml:space="preserve"> </w:t>
      </w:r>
      <w:r w:rsidR="007D295D" w:rsidRPr="00E53559">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57FBF859" w14:textId="27649856" w:rsidR="00375B7B" w:rsidRPr="00E53559" w:rsidRDefault="007D295D" w:rsidP="00C01095">
      <w:pPr>
        <w:tabs>
          <w:tab w:val="left" w:pos="709"/>
        </w:tabs>
        <w:spacing w:after="0" w:line="360" w:lineRule="auto"/>
        <w:jc w:val="both"/>
        <w:rPr>
          <w:rFonts w:ascii="Times New Roman" w:hAnsi="Times New Roman"/>
          <w:i/>
          <w:sz w:val="24"/>
          <w:szCs w:val="24"/>
        </w:rPr>
      </w:pPr>
      <w:r w:rsidRPr="00E53559">
        <w:rPr>
          <w:rFonts w:ascii="Times New Roman" w:hAnsi="Times New Roman"/>
          <w:b/>
          <w:i/>
          <w:sz w:val="24"/>
          <w:szCs w:val="24"/>
        </w:rPr>
        <w:lastRenderedPageBreak/>
        <w:tab/>
        <w:t>Забележка</w:t>
      </w:r>
      <w:r w:rsidRPr="00E53559">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w:t>
      </w:r>
      <w:r w:rsidR="00CA673B">
        <w:rPr>
          <w:rFonts w:ascii="Times New Roman" w:hAnsi="Times New Roman"/>
          <w:i/>
          <w:sz w:val="24"/>
          <w:szCs w:val="24"/>
        </w:rPr>
        <w:t>дни от настъпване на промяната.</w:t>
      </w:r>
    </w:p>
    <w:p w14:paraId="21D42597" w14:textId="61F82F45" w:rsidR="00B50B84" w:rsidRDefault="009268E7" w:rsidP="00C01095">
      <w:pPr>
        <w:tabs>
          <w:tab w:val="left" w:pos="709"/>
          <w:tab w:val="left" w:pos="3240"/>
          <w:tab w:val="left" w:pos="9356"/>
        </w:tabs>
        <w:spacing w:after="0" w:line="360" w:lineRule="auto"/>
        <w:jc w:val="both"/>
        <w:rPr>
          <w:rFonts w:ascii="Times New Roman" w:hAnsi="Times New Roman"/>
          <w:sz w:val="24"/>
          <w:szCs w:val="24"/>
        </w:rPr>
      </w:pPr>
      <w:r>
        <w:rPr>
          <w:rFonts w:ascii="Times New Roman" w:hAnsi="Times New Roman"/>
          <w:b/>
          <w:sz w:val="24"/>
          <w:szCs w:val="24"/>
        </w:rPr>
        <w:tab/>
      </w:r>
      <w:r w:rsidR="00AC693C" w:rsidRPr="00E53559">
        <w:rPr>
          <w:rFonts w:ascii="Times New Roman" w:hAnsi="Times New Roman"/>
          <w:b/>
          <w:sz w:val="24"/>
          <w:szCs w:val="24"/>
        </w:rPr>
        <w:t>2.3</w:t>
      </w:r>
      <w:r w:rsidR="00AC693C" w:rsidRPr="00E53559">
        <w:rPr>
          <w:rFonts w:ascii="Times New Roman" w:hAnsi="Times New Roman"/>
          <w:sz w:val="24"/>
          <w:szCs w:val="24"/>
        </w:rPr>
        <w:t>. Когато участникът е юридическо лице, основанията по т. 2.1</w:t>
      </w:r>
      <w:r w:rsidR="007F588F">
        <w:rPr>
          <w:rFonts w:ascii="Times New Roman" w:hAnsi="Times New Roman"/>
          <w:sz w:val="24"/>
          <w:szCs w:val="24"/>
          <w:lang w:val="en-US"/>
        </w:rPr>
        <w:t>.</w:t>
      </w:r>
      <w:r w:rsidR="00AC693C" w:rsidRPr="00E53559">
        <w:rPr>
          <w:rFonts w:ascii="Times New Roman" w:hAnsi="Times New Roman"/>
          <w:sz w:val="24"/>
          <w:szCs w:val="24"/>
        </w:rPr>
        <w:t>1</w:t>
      </w:r>
      <w:r w:rsidR="007F588F">
        <w:rPr>
          <w:rFonts w:ascii="Times New Roman" w:hAnsi="Times New Roman"/>
          <w:sz w:val="24"/>
          <w:szCs w:val="24"/>
          <w:lang w:val="en-US"/>
        </w:rPr>
        <w:t>,</w:t>
      </w:r>
      <w:r w:rsidR="00AC693C" w:rsidRPr="00E53559">
        <w:rPr>
          <w:rFonts w:ascii="Times New Roman" w:hAnsi="Times New Roman"/>
          <w:sz w:val="24"/>
          <w:szCs w:val="24"/>
        </w:rPr>
        <w:t>. т.</w:t>
      </w:r>
      <w:r w:rsidR="00B94928" w:rsidRPr="00E53559">
        <w:rPr>
          <w:rFonts w:ascii="Times New Roman" w:hAnsi="Times New Roman"/>
          <w:sz w:val="24"/>
          <w:szCs w:val="24"/>
        </w:rPr>
        <w:t xml:space="preserve"> </w:t>
      </w:r>
      <w:r w:rsidR="00AC693C" w:rsidRPr="00E53559">
        <w:rPr>
          <w:rFonts w:ascii="Times New Roman" w:hAnsi="Times New Roman"/>
          <w:sz w:val="24"/>
          <w:szCs w:val="24"/>
        </w:rPr>
        <w:t>2.1.2, т.</w:t>
      </w:r>
      <w:r w:rsidR="00B94928" w:rsidRPr="00E53559">
        <w:rPr>
          <w:rFonts w:ascii="Times New Roman" w:hAnsi="Times New Roman"/>
          <w:sz w:val="24"/>
          <w:szCs w:val="24"/>
        </w:rPr>
        <w:t xml:space="preserve"> </w:t>
      </w:r>
      <w:r w:rsidR="007D295D" w:rsidRPr="00E53559">
        <w:rPr>
          <w:rFonts w:ascii="Times New Roman" w:hAnsi="Times New Roman"/>
          <w:sz w:val="24"/>
          <w:szCs w:val="24"/>
        </w:rPr>
        <w:t xml:space="preserve">2.1.7 </w:t>
      </w:r>
      <w:r w:rsidR="00AC693C" w:rsidRPr="00E53559">
        <w:rPr>
          <w:rFonts w:ascii="Times New Roman" w:hAnsi="Times New Roman"/>
          <w:sz w:val="24"/>
          <w:szCs w:val="24"/>
        </w:rPr>
        <w:t>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w:t>
      </w:r>
      <w:r w:rsidR="00CA673B">
        <w:rPr>
          <w:rFonts w:ascii="Times New Roman" w:hAnsi="Times New Roman"/>
          <w:sz w:val="24"/>
          <w:szCs w:val="24"/>
        </w:rPr>
        <w:t>нето на решения от тези органи.</w:t>
      </w:r>
    </w:p>
    <w:p w14:paraId="62B2CBB3" w14:textId="1CD5FC27" w:rsidR="00C23B04" w:rsidRDefault="00795B95" w:rsidP="00C01095">
      <w:pPr>
        <w:spacing w:after="0" w:line="360" w:lineRule="auto"/>
        <w:ind w:firstLine="709"/>
        <w:jc w:val="both"/>
        <w:rPr>
          <w:rFonts w:ascii="Times New Roman" w:hAnsi="Times New Roman"/>
          <w:sz w:val="24"/>
          <w:szCs w:val="24"/>
        </w:rPr>
      </w:pPr>
      <w:r w:rsidRPr="00E53559">
        <w:rPr>
          <w:rFonts w:ascii="Times New Roman" w:hAnsi="Times New Roman"/>
          <w:b/>
          <w:sz w:val="24"/>
          <w:szCs w:val="24"/>
        </w:rPr>
        <w:t>2.</w:t>
      </w:r>
      <w:r w:rsidR="00AC693C" w:rsidRPr="00E53559">
        <w:rPr>
          <w:rFonts w:ascii="Times New Roman" w:hAnsi="Times New Roman"/>
          <w:b/>
          <w:sz w:val="24"/>
          <w:szCs w:val="24"/>
        </w:rPr>
        <w:t>4</w:t>
      </w:r>
      <w:r w:rsidR="0052077B" w:rsidRPr="00E53559">
        <w:rPr>
          <w:rFonts w:ascii="Times New Roman" w:hAnsi="Times New Roman"/>
          <w:sz w:val="24"/>
          <w:szCs w:val="24"/>
        </w:rPr>
        <w:t>.</w:t>
      </w:r>
      <w:r w:rsidR="003C7A95">
        <w:rPr>
          <w:rFonts w:ascii="Times New Roman" w:hAnsi="Times New Roman"/>
          <w:sz w:val="24"/>
          <w:szCs w:val="24"/>
        </w:rPr>
        <w:t xml:space="preserve"> </w:t>
      </w:r>
      <w:r w:rsidR="00C23B04" w:rsidRPr="00E53559">
        <w:rPr>
          <w:rFonts w:ascii="Times New Roman" w:hAnsi="Times New Roman"/>
          <w:sz w:val="24"/>
          <w:szCs w:val="24"/>
        </w:rPr>
        <w:t>Учас</w:t>
      </w:r>
      <w:r w:rsidR="00AB454E" w:rsidRPr="00E53559">
        <w:rPr>
          <w:rFonts w:ascii="Times New Roman" w:hAnsi="Times New Roman"/>
          <w:sz w:val="24"/>
          <w:szCs w:val="24"/>
        </w:rPr>
        <w:t xml:space="preserve">тник в процедурата, за когото е </w:t>
      </w:r>
      <w:r w:rsidR="00C23B04" w:rsidRPr="00E53559">
        <w:rPr>
          <w:rFonts w:ascii="Times New Roman" w:hAnsi="Times New Roman"/>
          <w:sz w:val="24"/>
          <w:szCs w:val="24"/>
        </w:rPr>
        <w:t xml:space="preserve">налице </w:t>
      </w:r>
      <w:r w:rsidR="00D34EFB" w:rsidRPr="00E53559">
        <w:rPr>
          <w:rFonts w:ascii="Times New Roman" w:hAnsi="Times New Roman"/>
          <w:sz w:val="24"/>
          <w:szCs w:val="24"/>
        </w:rPr>
        <w:t xml:space="preserve">някое от </w:t>
      </w:r>
      <w:r w:rsidR="00C23B04" w:rsidRPr="00E53559">
        <w:rPr>
          <w:rFonts w:ascii="Times New Roman" w:hAnsi="Times New Roman"/>
          <w:sz w:val="24"/>
          <w:szCs w:val="24"/>
        </w:rPr>
        <w:t>основания</w:t>
      </w:r>
      <w:r w:rsidR="00AC693C" w:rsidRPr="00E53559">
        <w:rPr>
          <w:rFonts w:ascii="Times New Roman" w:hAnsi="Times New Roman"/>
          <w:sz w:val="24"/>
          <w:szCs w:val="24"/>
        </w:rPr>
        <w:t>та</w:t>
      </w:r>
      <w:r w:rsidR="00AB454E" w:rsidRPr="00E53559">
        <w:rPr>
          <w:rFonts w:ascii="Times New Roman" w:hAnsi="Times New Roman"/>
          <w:sz w:val="24"/>
          <w:szCs w:val="24"/>
        </w:rPr>
        <w:t>,</w:t>
      </w:r>
      <w:r w:rsidR="00C23B04" w:rsidRPr="00E53559">
        <w:rPr>
          <w:rFonts w:ascii="Times New Roman" w:hAnsi="Times New Roman"/>
          <w:sz w:val="24"/>
          <w:szCs w:val="24"/>
        </w:rPr>
        <w:t xml:space="preserve"> </w:t>
      </w:r>
      <w:r w:rsidR="00D34EFB" w:rsidRPr="00E53559">
        <w:rPr>
          <w:rFonts w:ascii="Times New Roman" w:hAnsi="Times New Roman"/>
          <w:sz w:val="24"/>
          <w:szCs w:val="24"/>
        </w:rPr>
        <w:t>по</w:t>
      </w:r>
      <w:r w:rsidR="00AC693C" w:rsidRPr="00E53559">
        <w:rPr>
          <w:rFonts w:ascii="Times New Roman" w:hAnsi="Times New Roman"/>
          <w:sz w:val="24"/>
          <w:szCs w:val="24"/>
        </w:rPr>
        <w:t>сочени в т.</w:t>
      </w:r>
      <w:r w:rsidR="00664A2A">
        <w:rPr>
          <w:rFonts w:ascii="Times New Roman" w:hAnsi="Times New Roman"/>
          <w:sz w:val="24"/>
          <w:szCs w:val="24"/>
        </w:rPr>
        <w:t> </w:t>
      </w:r>
      <w:r w:rsidR="00AC693C" w:rsidRPr="00E53559">
        <w:rPr>
          <w:rFonts w:ascii="Times New Roman" w:hAnsi="Times New Roman"/>
          <w:sz w:val="24"/>
          <w:szCs w:val="24"/>
        </w:rPr>
        <w:t xml:space="preserve">2.1. </w:t>
      </w:r>
      <w:r w:rsidR="00D34EFB" w:rsidRPr="00E53559">
        <w:rPr>
          <w:rFonts w:ascii="Times New Roman" w:hAnsi="Times New Roman"/>
          <w:sz w:val="24"/>
          <w:szCs w:val="24"/>
        </w:rPr>
        <w:t xml:space="preserve">или основанията, посочени в т. </w:t>
      </w:r>
      <w:r w:rsidR="003010F3" w:rsidRPr="00E53559">
        <w:rPr>
          <w:rFonts w:ascii="Times New Roman" w:hAnsi="Times New Roman"/>
          <w:sz w:val="24"/>
          <w:szCs w:val="24"/>
        </w:rPr>
        <w:t>2.2.</w:t>
      </w:r>
      <w:r w:rsidR="00D34EFB" w:rsidRPr="00E53559">
        <w:rPr>
          <w:rFonts w:ascii="Times New Roman" w:hAnsi="Times New Roman"/>
          <w:sz w:val="24"/>
          <w:szCs w:val="24"/>
        </w:rPr>
        <w:t xml:space="preserve"> по-горе</w:t>
      </w:r>
      <w:r w:rsidR="00C23B04" w:rsidRPr="00E53559">
        <w:rPr>
          <w:rFonts w:ascii="Times New Roman" w:hAnsi="Times New Roman"/>
          <w:sz w:val="24"/>
          <w:szCs w:val="24"/>
        </w:rPr>
        <w:t>, има право да представи доказателства, че е предприел мерки, които гарантират неговата надеждност</w:t>
      </w:r>
      <w:r w:rsidR="00747FD6" w:rsidRPr="00E53559">
        <w:rPr>
          <w:rFonts w:ascii="Times New Roman" w:hAnsi="Times New Roman"/>
          <w:sz w:val="24"/>
          <w:szCs w:val="24"/>
        </w:rPr>
        <w:t>,</w:t>
      </w:r>
      <w:r w:rsidR="00C23B04" w:rsidRPr="00E53559">
        <w:rPr>
          <w:rFonts w:ascii="Times New Roman" w:hAnsi="Times New Roman"/>
          <w:sz w:val="24"/>
          <w:szCs w:val="24"/>
        </w:rPr>
        <w:t xml:space="preserve"> съгласно чл. 56, ал. 1 </w:t>
      </w:r>
      <w:r w:rsidR="003C7A95">
        <w:rPr>
          <w:rFonts w:ascii="Times New Roman" w:hAnsi="Times New Roman"/>
          <w:sz w:val="24"/>
          <w:szCs w:val="24"/>
        </w:rPr>
        <w:t xml:space="preserve">от </w:t>
      </w:r>
      <w:r w:rsidR="00C23B04" w:rsidRPr="00E53559">
        <w:rPr>
          <w:rFonts w:ascii="Times New Roman" w:hAnsi="Times New Roman"/>
          <w:sz w:val="24"/>
          <w:szCs w:val="24"/>
        </w:rPr>
        <w:t>ЗОП</w:t>
      </w:r>
      <w:r w:rsidR="00B75FB9" w:rsidRPr="00E53559">
        <w:rPr>
          <w:rFonts w:ascii="Times New Roman" w:hAnsi="Times New Roman"/>
          <w:sz w:val="24"/>
          <w:szCs w:val="24"/>
        </w:rPr>
        <w:t>.</w:t>
      </w:r>
    </w:p>
    <w:p w14:paraId="003D7490" w14:textId="7FE969CA" w:rsidR="001C38CB" w:rsidRPr="00E53559"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1C38CB" w:rsidRPr="00E53559">
        <w:rPr>
          <w:rFonts w:ascii="Times New Roman" w:eastAsia="Times New Roman" w:hAnsi="Times New Roman"/>
          <w:b/>
          <w:snapToGrid w:val="0"/>
          <w:sz w:val="24"/>
          <w:szCs w:val="24"/>
        </w:rPr>
        <w:t>2.</w:t>
      </w:r>
      <w:r w:rsidR="00AC693C" w:rsidRPr="00E53559">
        <w:rPr>
          <w:rFonts w:ascii="Times New Roman" w:eastAsia="Times New Roman" w:hAnsi="Times New Roman"/>
          <w:b/>
          <w:snapToGrid w:val="0"/>
          <w:sz w:val="24"/>
          <w:szCs w:val="24"/>
        </w:rPr>
        <w:t>5</w:t>
      </w:r>
      <w:r w:rsidR="001C38CB" w:rsidRPr="00E53559">
        <w:rPr>
          <w:rFonts w:ascii="Times New Roman" w:eastAsia="Times New Roman" w:hAnsi="Times New Roman"/>
          <w:snapToGrid w:val="0"/>
          <w:sz w:val="24"/>
          <w:szCs w:val="24"/>
        </w:rPr>
        <w:t xml:space="preserve">. </w:t>
      </w:r>
      <w:r w:rsidR="008A4702" w:rsidRPr="00E53559">
        <w:rPr>
          <w:rFonts w:ascii="Times New Roman" w:eastAsia="Times New Roman" w:hAnsi="Times New Roman"/>
          <w:snapToGrid w:val="0"/>
          <w:sz w:val="24"/>
          <w:szCs w:val="24"/>
        </w:rPr>
        <w:t xml:space="preserve">Използване на капацитета на трети лица. </w:t>
      </w:r>
      <w:r w:rsidR="004545A8" w:rsidRPr="00E53559">
        <w:rPr>
          <w:rFonts w:ascii="Times New Roman" w:eastAsia="Times New Roman" w:hAnsi="Times New Roman"/>
          <w:snapToGrid w:val="0"/>
          <w:sz w:val="24"/>
          <w:szCs w:val="24"/>
        </w:rPr>
        <w:t>Подизпълнители</w:t>
      </w:r>
      <w:r w:rsidR="00AB454E" w:rsidRPr="00E53559">
        <w:rPr>
          <w:rFonts w:ascii="Times New Roman" w:eastAsia="Times New Roman" w:hAnsi="Times New Roman"/>
          <w:snapToGrid w:val="0"/>
          <w:sz w:val="24"/>
          <w:szCs w:val="24"/>
        </w:rPr>
        <w:t>.</w:t>
      </w:r>
    </w:p>
    <w:p w14:paraId="50AD6651" w14:textId="724E2F2B" w:rsidR="004545A8" w:rsidRPr="00E53559" w:rsidRDefault="003C7A95"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4545A8" w:rsidRPr="00E53559">
        <w:rPr>
          <w:rFonts w:ascii="Times New Roman" w:eastAsia="Times New Roman" w:hAnsi="Times New Roman"/>
          <w:snapToGrid w:val="0"/>
          <w:sz w:val="24"/>
          <w:szCs w:val="24"/>
        </w:rPr>
        <w:t>Когато при изпълнение на поръчката участникът ще ползва</w:t>
      </w:r>
      <w:r w:rsidR="008A4702" w:rsidRPr="00E53559">
        <w:rPr>
          <w:rFonts w:ascii="Times New Roman" w:eastAsia="Times New Roman" w:hAnsi="Times New Roman"/>
          <w:snapToGrid w:val="0"/>
          <w:sz w:val="24"/>
          <w:szCs w:val="24"/>
        </w:rPr>
        <w:t xml:space="preserve"> капацитета на трети лица или</w:t>
      </w:r>
      <w:r w:rsidR="004545A8" w:rsidRPr="00E53559">
        <w:rPr>
          <w:rFonts w:ascii="Times New Roman" w:eastAsia="Times New Roman" w:hAnsi="Times New Roman"/>
          <w:snapToGrid w:val="0"/>
          <w:sz w:val="24"/>
          <w:szCs w:val="24"/>
        </w:rPr>
        <w:t xml:space="preserve"> подизпълнители за тях не следва да са налице </w:t>
      </w:r>
      <w:r w:rsidR="00FA1E3F">
        <w:rPr>
          <w:rFonts w:ascii="Times New Roman" w:hAnsi="Times New Roman"/>
          <w:sz w:val="24"/>
          <w:szCs w:val="24"/>
        </w:rPr>
        <w:t xml:space="preserve">някое от основанията посочени в </w:t>
      </w:r>
      <w:r w:rsidR="00AC693C" w:rsidRPr="00E53559">
        <w:rPr>
          <w:rFonts w:ascii="Times New Roman" w:hAnsi="Times New Roman"/>
          <w:sz w:val="24"/>
          <w:szCs w:val="24"/>
        </w:rPr>
        <w:t>т.</w:t>
      </w:r>
      <w:r w:rsidR="00B94928" w:rsidRPr="00E53559">
        <w:rPr>
          <w:rFonts w:ascii="Times New Roman" w:hAnsi="Times New Roman"/>
          <w:sz w:val="24"/>
          <w:szCs w:val="24"/>
        </w:rPr>
        <w:t xml:space="preserve"> </w:t>
      </w:r>
      <w:r w:rsidR="00AC693C" w:rsidRPr="00E53559">
        <w:rPr>
          <w:rFonts w:ascii="Times New Roman" w:hAnsi="Times New Roman"/>
          <w:sz w:val="24"/>
          <w:szCs w:val="24"/>
        </w:rPr>
        <w:t xml:space="preserve">2.1. </w:t>
      </w:r>
      <w:r w:rsidR="008A4702" w:rsidRPr="00E53559">
        <w:rPr>
          <w:rFonts w:ascii="Times New Roman" w:eastAsia="Times New Roman" w:hAnsi="Times New Roman"/>
          <w:snapToGrid w:val="0"/>
          <w:sz w:val="24"/>
          <w:szCs w:val="24"/>
        </w:rPr>
        <w:t>и т. 2.2</w:t>
      </w:r>
      <w:r w:rsidR="004545A8" w:rsidRPr="00E53559">
        <w:rPr>
          <w:rFonts w:ascii="Times New Roman" w:eastAsia="Times New Roman" w:hAnsi="Times New Roman"/>
          <w:snapToGrid w:val="0"/>
          <w:sz w:val="24"/>
          <w:szCs w:val="24"/>
        </w:rPr>
        <w:t>.</w:t>
      </w:r>
      <w:r w:rsidR="008A4702" w:rsidRPr="00E53559">
        <w:rPr>
          <w:rFonts w:ascii="Times New Roman" w:eastAsia="Times New Roman" w:hAnsi="Times New Roman"/>
          <w:snapToGrid w:val="0"/>
          <w:sz w:val="24"/>
          <w:szCs w:val="24"/>
        </w:rPr>
        <w:t xml:space="preserve"> по-горе.</w:t>
      </w:r>
    </w:p>
    <w:p w14:paraId="273B1F80" w14:textId="6986034C" w:rsidR="00D34EFB" w:rsidRPr="00E53559"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1C38CB" w:rsidRPr="00E53559">
        <w:rPr>
          <w:rFonts w:ascii="Times New Roman" w:eastAsia="Times New Roman" w:hAnsi="Times New Roman"/>
          <w:b/>
          <w:snapToGrid w:val="0"/>
          <w:sz w:val="24"/>
          <w:szCs w:val="24"/>
        </w:rPr>
        <w:t>2.</w:t>
      </w:r>
      <w:r w:rsidR="00AC693C" w:rsidRPr="00E53559">
        <w:rPr>
          <w:rFonts w:ascii="Times New Roman" w:eastAsia="Times New Roman" w:hAnsi="Times New Roman"/>
          <w:b/>
          <w:snapToGrid w:val="0"/>
          <w:sz w:val="24"/>
          <w:szCs w:val="24"/>
        </w:rPr>
        <w:t>6</w:t>
      </w:r>
      <w:r w:rsidR="001C38CB" w:rsidRPr="00E53559">
        <w:rPr>
          <w:rFonts w:ascii="Times New Roman" w:eastAsia="Times New Roman" w:hAnsi="Times New Roman"/>
          <w:snapToGrid w:val="0"/>
          <w:sz w:val="24"/>
          <w:szCs w:val="24"/>
        </w:rPr>
        <w:t xml:space="preserve">. </w:t>
      </w:r>
      <w:r w:rsidR="003010F3" w:rsidRPr="00E53559">
        <w:rPr>
          <w:rFonts w:ascii="Times New Roman" w:eastAsia="Times New Roman" w:hAnsi="Times New Roman"/>
          <w:snapToGrid w:val="0"/>
          <w:sz w:val="24"/>
          <w:szCs w:val="24"/>
        </w:rPr>
        <w:t>Обединения</w:t>
      </w:r>
    </w:p>
    <w:p w14:paraId="22342CD8" w14:textId="1F30D1B9" w:rsidR="003010F3" w:rsidRDefault="003C7A95"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3010F3" w:rsidRPr="00E53559">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E53559">
        <w:rPr>
          <w:rFonts w:ascii="Times New Roman" w:hAnsi="Times New Roman"/>
          <w:sz w:val="24"/>
          <w:szCs w:val="24"/>
        </w:rPr>
        <w:t>посочени в т.</w:t>
      </w:r>
      <w:r w:rsidR="00504E66" w:rsidRPr="00E53559">
        <w:rPr>
          <w:rFonts w:ascii="Times New Roman" w:hAnsi="Times New Roman"/>
          <w:sz w:val="24"/>
          <w:szCs w:val="24"/>
        </w:rPr>
        <w:t xml:space="preserve"> </w:t>
      </w:r>
      <w:r w:rsidR="00F764B5" w:rsidRPr="00E53559">
        <w:rPr>
          <w:rFonts w:ascii="Times New Roman" w:hAnsi="Times New Roman"/>
          <w:sz w:val="24"/>
          <w:szCs w:val="24"/>
        </w:rPr>
        <w:t xml:space="preserve">2.1. </w:t>
      </w:r>
      <w:r w:rsidR="003010F3" w:rsidRPr="00E53559">
        <w:rPr>
          <w:rFonts w:ascii="Times New Roman" w:eastAsia="Times New Roman" w:hAnsi="Times New Roman"/>
          <w:snapToGrid w:val="0"/>
          <w:sz w:val="24"/>
          <w:szCs w:val="24"/>
        </w:rPr>
        <w:t>или т. 2.2. по-горе.</w:t>
      </w:r>
    </w:p>
    <w:p w14:paraId="46A92EEA" w14:textId="1E499A41" w:rsidR="006D55C5" w:rsidRDefault="009268E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433B90" w:rsidRPr="00E53559">
        <w:rPr>
          <w:rFonts w:ascii="Times New Roman" w:eastAsia="Times New Roman" w:hAnsi="Times New Roman"/>
          <w:b/>
          <w:snapToGrid w:val="0"/>
          <w:sz w:val="24"/>
          <w:szCs w:val="24"/>
        </w:rPr>
        <w:t>2.</w:t>
      </w:r>
      <w:r w:rsidR="00F764B5" w:rsidRPr="00E53559">
        <w:rPr>
          <w:rFonts w:ascii="Times New Roman" w:eastAsia="Times New Roman" w:hAnsi="Times New Roman"/>
          <w:b/>
          <w:snapToGrid w:val="0"/>
          <w:sz w:val="24"/>
          <w:szCs w:val="24"/>
        </w:rPr>
        <w:t>7</w:t>
      </w:r>
      <w:r w:rsidR="00DD5802" w:rsidRPr="00E53559">
        <w:rPr>
          <w:rFonts w:ascii="Times New Roman" w:eastAsia="Times New Roman" w:hAnsi="Times New Roman"/>
          <w:snapToGrid w:val="0"/>
          <w:sz w:val="24"/>
          <w:szCs w:val="24"/>
        </w:rPr>
        <w:t>.</w:t>
      </w:r>
      <w:r w:rsidR="003C7A95">
        <w:rPr>
          <w:rFonts w:ascii="Times New Roman" w:eastAsia="Times New Roman" w:hAnsi="Times New Roman"/>
          <w:snapToGrid w:val="0"/>
          <w:sz w:val="24"/>
          <w:szCs w:val="24"/>
        </w:rPr>
        <w:t xml:space="preserve"> </w:t>
      </w:r>
      <w:r w:rsidR="00C23B04" w:rsidRPr="00E53559">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E53559">
        <w:rPr>
          <w:rFonts w:ascii="Times New Roman" w:hAnsi="Times New Roman"/>
          <w:sz w:val="24"/>
          <w:szCs w:val="24"/>
        </w:rPr>
        <w:t>посочени в т.</w:t>
      </w:r>
      <w:r w:rsidR="00504E66" w:rsidRPr="00E53559">
        <w:rPr>
          <w:rFonts w:ascii="Times New Roman" w:hAnsi="Times New Roman"/>
          <w:sz w:val="24"/>
          <w:szCs w:val="24"/>
        </w:rPr>
        <w:t xml:space="preserve"> </w:t>
      </w:r>
      <w:r w:rsidR="00F764B5" w:rsidRPr="00E53559">
        <w:rPr>
          <w:rFonts w:ascii="Times New Roman" w:hAnsi="Times New Roman"/>
          <w:sz w:val="24"/>
          <w:szCs w:val="24"/>
        </w:rPr>
        <w:t xml:space="preserve">2.1. </w:t>
      </w:r>
      <w:r w:rsidR="00433B90" w:rsidRPr="00E53559">
        <w:rPr>
          <w:rFonts w:ascii="Times New Roman" w:eastAsia="Times New Roman" w:hAnsi="Times New Roman"/>
          <w:snapToGrid w:val="0"/>
          <w:sz w:val="24"/>
          <w:szCs w:val="24"/>
        </w:rPr>
        <w:t>или т. 2.2 по-горе</w:t>
      </w:r>
      <w:r w:rsidR="00C23B04" w:rsidRPr="00E53559">
        <w:rPr>
          <w:rFonts w:ascii="Times New Roman" w:eastAsia="Times New Roman" w:hAnsi="Times New Roman"/>
          <w:snapToGrid w:val="0"/>
          <w:sz w:val="24"/>
          <w:szCs w:val="24"/>
        </w:rPr>
        <w:t>.</w:t>
      </w:r>
    </w:p>
    <w:p w14:paraId="637995AE" w14:textId="5AE7DD8B" w:rsidR="006D55C5" w:rsidRPr="00E53559" w:rsidRDefault="009268E7" w:rsidP="00C01095">
      <w:pPr>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6D55C5" w:rsidRPr="00E53559">
        <w:rPr>
          <w:rFonts w:ascii="Times New Roman" w:eastAsia="Times New Roman" w:hAnsi="Times New Roman"/>
          <w:b/>
          <w:snapToGrid w:val="0"/>
          <w:sz w:val="24"/>
          <w:szCs w:val="24"/>
        </w:rPr>
        <w:t>2.8.</w:t>
      </w:r>
      <w:r w:rsidR="006D55C5" w:rsidRPr="00E53559">
        <w:rPr>
          <w:rFonts w:ascii="Times New Roman" w:eastAsia="Times New Roman" w:hAnsi="Times New Roman"/>
          <w:snapToGrid w:val="0"/>
          <w:sz w:val="24"/>
          <w:szCs w:val="24"/>
        </w:rPr>
        <w:t xml:space="preserve"> Основанията за отстраняване</w:t>
      </w:r>
      <w:r w:rsidR="00CC7110" w:rsidRPr="00E53559">
        <w:rPr>
          <w:rFonts w:ascii="Times New Roman" w:eastAsia="Times New Roman" w:hAnsi="Times New Roman"/>
          <w:snapToGrid w:val="0"/>
          <w:sz w:val="24"/>
          <w:szCs w:val="24"/>
        </w:rPr>
        <w:t xml:space="preserve"> </w:t>
      </w:r>
      <w:r w:rsidR="006D55C5" w:rsidRPr="00E53559">
        <w:rPr>
          <w:rFonts w:ascii="Times New Roman" w:eastAsia="Times New Roman" w:hAnsi="Times New Roman"/>
          <w:snapToGrid w:val="0"/>
          <w:sz w:val="24"/>
          <w:szCs w:val="24"/>
        </w:rPr>
        <w:t>се прилагат до изтичане на сроковете, посочени в чл.</w:t>
      </w:r>
      <w:r w:rsidR="00FA1E3F">
        <w:rPr>
          <w:rFonts w:ascii="Times New Roman" w:eastAsia="Times New Roman" w:hAnsi="Times New Roman"/>
          <w:snapToGrid w:val="0"/>
          <w:sz w:val="24"/>
          <w:szCs w:val="24"/>
        </w:rPr>
        <w:t> </w:t>
      </w:r>
      <w:r w:rsidR="006D55C5" w:rsidRPr="00E53559">
        <w:rPr>
          <w:rFonts w:ascii="Times New Roman" w:eastAsia="Times New Roman" w:hAnsi="Times New Roman"/>
          <w:snapToGrid w:val="0"/>
          <w:sz w:val="24"/>
          <w:szCs w:val="24"/>
        </w:rPr>
        <w:t xml:space="preserve">57, ал. 3 </w:t>
      </w:r>
      <w:r w:rsidR="007F588F">
        <w:rPr>
          <w:rFonts w:ascii="Times New Roman" w:eastAsia="Times New Roman" w:hAnsi="Times New Roman"/>
          <w:snapToGrid w:val="0"/>
          <w:sz w:val="24"/>
          <w:szCs w:val="24"/>
        </w:rPr>
        <w:t xml:space="preserve">от </w:t>
      </w:r>
      <w:r w:rsidR="006D55C5" w:rsidRPr="00E53559">
        <w:rPr>
          <w:rFonts w:ascii="Times New Roman" w:eastAsia="Times New Roman" w:hAnsi="Times New Roman"/>
          <w:snapToGrid w:val="0"/>
          <w:sz w:val="24"/>
          <w:szCs w:val="24"/>
        </w:rPr>
        <w:t>ЗОП. Възложителят отстранява от участие в пр</w:t>
      </w:r>
      <w:r w:rsidR="00994752" w:rsidRPr="00E53559">
        <w:rPr>
          <w:rFonts w:ascii="Times New Roman" w:eastAsia="Times New Roman" w:hAnsi="Times New Roman"/>
          <w:snapToGrid w:val="0"/>
          <w:sz w:val="24"/>
          <w:szCs w:val="24"/>
        </w:rPr>
        <w:t>оцедурата участник, за когото е налице някое</w:t>
      </w:r>
      <w:r w:rsidR="006D55C5" w:rsidRPr="00E53559">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4A7029C6" w14:textId="52655084" w:rsidR="001C3002" w:rsidRPr="00E53559" w:rsidRDefault="0051271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00433B90" w:rsidRPr="00E53559">
        <w:rPr>
          <w:rFonts w:ascii="Times New Roman" w:eastAsia="Times New Roman" w:hAnsi="Times New Roman"/>
          <w:b/>
          <w:snapToGrid w:val="0"/>
          <w:sz w:val="24"/>
          <w:szCs w:val="24"/>
        </w:rPr>
        <w:t>2.</w:t>
      </w:r>
      <w:r w:rsidR="006D55C5" w:rsidRPr="00E53559">
        <w:rPr>
          <w:rFonts w:ascii="Times New Roman" w:eastAsia="Times New Roman" w:hAnsi="Times New Roman"/>
          <w:b/>
          <w:snapToGrid w:val="0"/>
          <w:sz w:val="24"/>
          <w:szCs w:val="24"/>
        </w:rPr>
        <w:t>9</w:t>
      </w:r>
      <w:r w:rsidR="001C3002" w:rsidRPr="00E53559">
        <w:rPr>
          <w:rFonts w:ascii="Times New Roman" w:eastAsia="Times New Roman" w:hAnsi="Times New Roman"/>
          <w:b/>
          <w:snapToGrid w:val="0"/>
          <w:sz w:val="24"/>
          <w:szCs w:val="24"/>
        </w:rPr>
        <w:t>.</w:t>
      </w:r>
      <w:r w:rsidR="001C3002" w:rsidRPr="00E53559">
        <w:rPr>
          <w:rFonts w:ascii="Times New Roman" w:eastAsia="Times New Roman" w:hAnsi="Times New Roman"/>
          <w:snapToGrid w:val="0"/>
          <w:sz w:val="24"/>
          <w:szCs w:val="24"/>
        </w:rPr>
        <w:t xml:space="preserve"> Освен на основанията</w:t>
      </w:r>
      <w:r w:rsidR="00994752" w:rsidRPr="00E53559">
        <w:rPr>
          <w:rFonts w:ascii="Times New Roman" w:eastAsia="Times New Roman" w:hAnsi="Times New Roman"/>
          <w:snapToGrid w:val="0"/>
          <w:sz w:val="24"/>
          <w:szCs w:val="24"/>
        </w:rPr>
        <w:t>,</w:t>
      </w:r>
      <w:r w:rsidR="001C3002" w:rsidRPr="00E53559">
        <w:rPr>
          <w:rFonts w:ascii="Times New Roman" w:eastAsia="Times New Roman" w:hAnsi="Times New Roman"/>
          <w:snapToGrid w:val="0"/>
          <w:sz w:val="24"/>
          <w:szCs w:val="24"/>
        </w:rPr>
        <w:t xml:space="preserve"> </w:t>
      </w:r>
      <w:r w:rsidR="00F764B5" w:rsidRPr="00E53559">
        <w:rPr>
          <w:rFonts w:ascii="Times New Roman" w:hAnsi="Times New Roman"/>
          <w:sz w:val="24"/>
          <w:szCs w:val="24"/>
        </w:rPr>
        <w:t>посочени в т.</w:t>
      </w:r>
      <w:r w:rsidR="00504E66" w:rsidRPr="00E53559">
        <w:rPr>
          <w:rFonts w:ascii="Times New Roman" w:hAnsi="Times New Roman"/>
          <w:sz w:val="24"/>
          <w:szCs w:val="24"/>
        </w:rPr>
        <w:t xml:space="preserve"> </w:t>
      </w:r>
      <w:r w:rsidR="00F764B5" w:rsidRPr="00E53559">
        <w:rPr>
          <w:rFonts w:ascii="Times New Roman" w:hAnsi="Times New Roman"/>
          <w:sz w:val="24"/>
          <w:szCs w:val="24"/>
        </w:rPr>
        <w:t xml:space="preserve">2.1. </w:t>
      </w:r>
      <w:r w:rsidR="001C3002" w:rsidRPr="00E53559">
        <w:rPr>
          <w:rFonts w:ascii="Times New Roman" w:eastAsia="Times New Roman" w:hAnsi="Times New Roman"/>
          <w:snapToGrid w:val="0"/>
          <w:sz w:val="24"/>
          <w:szCs w:val="24"/>
        </w:rPr>
        <w:t>и т. 2.2. по-горе</w:t>
      </w:r>
      <w:r w:rsidR="00994752" w:rsidRPr="00E53559">
        <w:rPr>
          <w:rFonts w:ascii="Times New Roman" w:eastAsia="Times New Roman" w:hAnsi="Times New Roman"/>
          <w:snapToGrid w:val="0"/>
          <w:sz w:val="24"/>
          <w:szCs w:val="24"/>
        </w:rPr>
        <w:t>,</w:t>
      </w:r>
      <w:r w:rsidR="001C3002"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b/>
          <w:snapToGrid w:val="0"/>
          <w:sz w:val="24"/>
          <w:szCs w:val="24"/>
        </w:rPr>
        <w:t>възложителят отстранява от процедурата</w:t>
      </w:r>
      <w:r w:rsidR="00CA673B">
        <w:rPr>
          <w:rFonts w:ascii="Times New Roman" w:eastAsia="Times New Roman" w:hAnsi="Times New Roman"/>
          <w:snapToGrid w:val="0"/>
          <w:sz w:val="24"/>
          <w:szCs w:val="24"/>
        </w:rPr>
        <w:t>:</w:t>
      </w:r>
    </w:p>
    <w:p w14:paraId="4BFF6A8B" w14:textId="6700942E" w:rsidR="001C3002" w:rsidRPr="00E53559" w:rsidRDefault="00512717" w:rsidP="00C01095">
      <w:pPr>
        <w:tabs>
          <w:tab w:val="left" w:pos="709"/>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433B90" w:rsidRPr="00E53559">
        <w:rPr>
          <w:rFonts w:ascii="Times New Roman" w:eastAsia="Times New Roman" w:hAnsi="Times New Roman"/>
          <w:snapToGrid w:val="0"/>
          <w:sz w:val="24"/>
          <w:szCs w:val="24"/>
        </w:rPr>
        <w:t>2.</w:t>
      </w:r>
      <w:r w:rsidR="006D55C5" w:rsidRPr="00E53559">
        <w:rPr>
          <w:rFonts w:ascii="Times New Roman" w:eastAsia="Times New Roman" w:hAnsi="Times New Roman"/>
          <w:snapToGrid w:val="0"/>
          <w:sz w:val="24"/>
          <w:szCs w:val="24"/>
        </w:rPr>
        <w:t>9</w:t>
      </w:r>
      <w:r w:rsidR="001C3002" w:rsidRPr="00E53559">
        <w:rPr>
          <w:rFonts w:ascii="Times New Roman" w:eastAsia="Times New Roman" w:hAnsi="Times New Roman"/>
          <w:snapToGrid w:val="0"/>
          <w:sz w:val="24"/>
          <w:szCs w:val="24"/>
        </w:rPr>
        <w:t>.1. участник,</w:t>
      </w:r>
      <w:r w:rsidR="00AB454E" w:rsidRPr="00E53559">
        <w:rPr>
          <w:rFonts w:ascii="Times New Roman" w:eastAsia="Times New Roman" w:hAnsi="Times New Roman"/>
          <w:snapToGrid w:val="0"/>
          <w:sz w:val="24"/>
          <w:szCs w:val="24"/>
        </w:rPr>
        <w:t xml:space="preserve"> </w:t>
      </w:r>
      <w:r w:rsidR="00FA1E3F">
        <w:rPr>
          <w:rFonts w:ascii="Times New Roman" w:eastAsia="Times New Roman" w:hAnsi="Times New Roman"/>
          <w:snapToGrid w:val="0"/>
          <w:sz w:val="24"/>
          <w:szCs w:val="24"/>
        </w:rPr>
        <w:t>който не отговаря</w:t>
      </w:r>
      <w:r w:rsidR="0035128D"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snapToGrid w:val="0"/>
          <w:sz w:val="24"/>
          <w:szCs w:val="24"/>
        </w:rPr>
        <w:t>на поставените критерии за подбор или не изпълни друго условие, посочено в обявлението за обществен</w:t>
      </w:r>
      <w:r w:rsidR="00CA673B">
        <w:rPr>
          <w:rFonts w:ascii="Times New Roman" w:eastAsia="Times New Roman" w:hAnsi="Times New Roman"/>
          <w:snapToGrid w:val="0"/>
          <w:sz w:val="24"/>
          <w:szCs w:val="24"/>
        </w:rPr>
        <w:t>а поръчка или в документацията;</w:t>
      </w:r>
    </w:p>
    <w:p w14:paraId="20A739A1" w14:textId="15FF434D" w:rsidR="001C3002" w:rsidRPr="00E53559" w:rsidRDefault="00433B90"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2.</w:t>
      </w:r>
      <w:r w:rsidR="006D55C5" w:rsidRPr="00E53559">
        <w:rPr>
          <w:rFonts w:ascii="Times New Roman" w:eastAsia="Times New Roman" w:hAnsi="Times New Roman"/>
          <w:snapToGrid w:val="0"/>
          <w:sz w:val="24"/>
          <w:szCs w:val="24"/>
        </w:rPr>
        <w:t>9</w:t>
      </w:r>
      <w:r w:rsidR="001C3002" w:rsidRPr="00E53559">
        <w:rPr>
          <w:rFonts w:ascii="Times New Roman" w:eastAsia="Times New Roman" w:hAnsi="Times New Roman"/>
          <w:snapToGrid w:val="0"/>
          <w:sz w:val="24"/>
          <w:szCs w:val="24"/>
        </w:rPr>
        <w:t>.2. участник, който е представи</w:t>
      </w:r>
      <w:r w:rsidR="00CA673B">
        <w:rPr>
          <w:rFonts w:ascii="Times New Roman" w:eastAsia="Times New Roman" w:hAnsi="Times New Roman"/>
          <w:snapToGrid w:val="0"/>
          <w:sz w:val="24"/>
          <w:szCs w:val="24"/>
        </w:rPr>
        <w:t>л оферта, която не отговаря на:</w:t>
      </w:r>
    </w:p>
    <w:p w14:paraId="4A5A94E1" w14:textId="77777777" w:rsidR="001C3002" w:rsidRPr="00E53559" w:rsidRDefault="001C3002"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а) предварително обявените условия на поръчката;</w:t>
      </w:r>
    </w:p>
    <w:p w14:paraId="100E48D8" w14:textId="2AB9F06C" w:rsidR="001C3002" w:rsidRPr="00E53559" w:rsidRDefault="001C3002"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994752" w:rsidRPr="00E53559">
        <w:rPr>
          <w:rFonts w:ascii="Times New Roman" w:eastAsia="Times New Roman" w:hAnsi="Times New Roman"/>
          <w:snapToGrid w:val="0"/>
          <w:sz w:val="24"/>
          <w:szCs w:val="24"/>
        </w:rPr>
        <w:t xml:space="preserve"> </w:t>
      </w:r>
      <w:r w:rsidRPr="00E53559">
        <w:rPr>
          <w:rFonts w:ascii="Times New Roman" w:eastAsia="Times New Roman" w:hAnsi="Times New Roman"/>
          <w:snapToGrid w:val="0"/>
          <w:sz w:val="24"/>
          <w:szCs w:val="24"/>
        </w:rPr>
        <w:t>к</w:t>
      </w:r>
      <w:r w:rsidR="00F1798F">
        <w:rPr>
          <w:rFonts w:ascii="Times New Roman" w:eastAsia="Times New Roman" w:hAnsi="Times New Roman"/>
          <w:snapToGrid w:val="0"/>
          <w:sz w:val="24"/>
          <w:szCs w:val="24"/>
        </w:rPr>
        <w:t>оито са изброени в приложение № </w:t>
      </w:r>
      <w:r w:rsidRPr="00E53559">
        <w:rPr>
          <w:rFonts w:ascii="Times New Roman" w:eastAsia="Times New Roman" w:hAnsi="Times New Roman"/>
          <w:snapToGrid w:val="0"/>
          <w:sz w:val="24"/>
          <w:szCs w:val="24"/>
        </w:rPr>
        <w:t>10</w:t>
      </w:r>
      <w:r w:rsidR="00D06E79" w:rsidRPr="00E53559">
        <w:rPr>
          <w:rFonts w:ascii="Times New Roman" w:eastAsia="Times New Roman" w:hAnsi="Times New Roman"/>
          <w:snapToGrid w:val="0"/>
          <w:sz w:val="24"/>
          <w:szCs w:val="24"/>
        </w:rPr>
        <w:t xml:space="preserve"> към чл.115 </w:t>
      </w:r>
      <w:r w:rsidR="007F588F">
        <w:rPr>
          <w:rFonts w:ascii="Times New Roman" w:eastAsia="Times New Roman" w:hAnsi="Times New Roman"/>
          <w:snapToGrid w:val="0"/>
          <w:sz w:val="24"/>
          <w:szCs w:val="24"/>
        </w:rPr>
        <w:t xml:space="preserve">от </w:t>
      </w:r>
      <w:r w:rsidR="00D06E79" w:rsidRPr="00E53559">
        <w:rPr>
          <w:rFonts w:ascii="Times New Roman" w:eastAsia="Times New Roman" w:hAnsi="Times New Roman"/>
          <w:snapToGrid w:val="0"/>
          <w:sz w:val="24"/>
          <w:szCs w:val="24"/>
        </w:rPr>
        <w:t>ЗОП</w:t>
      </w:r>
      <w:r w:rsidR="00664A2A">
        <w:rPr>
          <w:rFonts w:ascii="Times New Roman" w:eastAsia="Times New Roman" w:hAnsi="Times New Roman"/>
          <w:snapToGrid w:val="0"/>
          <w:sz w:val="24"/>
          <w:szCs w:val="24"/>
        </w:rPr>
        <w:t>;</w:t>
      </w:r>
    </w:p>
    <w:p w14:paraId="0F0D366D" w14:textId="6789F36F" w:rsidR="001C3002" w:rsidRPr="00E53559" w:rsidRDefault="00433B90"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2.</w:t>
      </w:r>
      <w:r w:rsidR="006D55C5" w:rsidRPr="00E53559">
        <w:rPr>
          <w:rFonts w:ascii="Times New Roman" w:eastAsia="Times New Roman" w:hAnsi="Times New Roman"/>
          <w:snapToGrid w:val="0"/>
          <w:sz w:val="24"/>
          <w:szCs w:val="24"/>
        </w:rPr>
        <w:t>9</w:t>
      </w:r>
      <w:r w:rsidRPr="00E53559">
        <w:rPr>
          <w:rFonts w:ascii="Times New Roman" w:eastAsia="Times New Roman" w:hAnsi="Times New Roman"/>
          <w:snapToGrid w:val="0"/>
          <w:sz w:val="24"/>
          <w:szCs w:val="24"/>
        </w:rPr>
        <w:t>.</w:t>
      </w:r>
      <w:r w:rsidR="001C3002" w:rsidRPr="00E53559">
        <w:rPr>
          <w:rFonts w:ascii="Times New Roman" w:eastAsia="Times New Roman" w:hAnsi="Times New Roman"/>
          <w:snapToGrid w:val="0"/>
          <w:sz w:val="24"/>
          <w:szCs w:val="24"/>
        </w:rPr>
        <w:t>3. участник, който не е представил в срок обосновката по чл. 72, ал.</w:t>
      </w:r>
      <w:r w:rsidR="00504E66"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snapToGrid w:val="0"/>
          <w:sz w:val="24"/>
          <w:szCs w:val="24"/>
        </w:rPr>
        <w:t>1 или чиято оферта не е приета съгласно чл.</w:t>
      </w:r>
      <w:r w:rsidR="00504E66"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snapToGrid w:val="0"/>
          <w:sz w:val="24"/>
          <w:szCs w:val="24"/>
        </w:rPr>
        <w:t>72, ал.</w:t>
      </w:r>
      <w:r w:rsidR="00504E66" w:rsidRPr="00E53559">
        <w:rPr>
          <w:rFonts w:ascii="Times New Roman" w:eastAsia="Times New Roman" w:hAnsi="Times New Roman"/>
          <w:snapToGrid w:val="0"/>
          <w:sz w:val="24"/>
          <w:szCs w:val="24"/>
        </w:rPr>
        <w:t xml:space="preserve"> </w:t>
      </w:r>
      <w:r w:rsidR="001C3002" w:rsidRPr="00E53559">
        <w:rPr>
          <w:rFonts w:ascii="Times New Roman" w:eastAsia="Times New Roman" w:hAnsi="Times New Roman"/>
          <w:snapToGrid w:val="0"/>
          <w:sz w:val="24"/>
          <w:szCs w:val="24"/>
        </w:rPr>
        <w:t>3-5</w:t>
      </w:r>
      <w:r w:rsidR="00D06E79" w:rsidRPr="00E53559">
        <w:rPr>
          <w:rFonts w:ascii="Times New Roman" w:eastAsia="Times New Roman" w:hAnsi="Times New Roman"/>
          <w:snapToGrid w:val="0"/>
          <w:sz w:val="24"/>
          <w:szCs w:val="24"/>
        </w:rPr>
        <w:t xml:space="preserve"> </w:t>
      </w:r>
      <w:r w:rsidR="007F588F">
        <w:rPr>
          <w:rFonts w:ascii="Times New Roman" w:eastAsia="Times New Roman" w:hAnsi="Times New Roman"/>
          <w:snapToGrid w:val="0"/>
          <w:sz w:val="24"/>
          <w:szCs w:val="24"/>
        </w:rPr>
        <w:t xml:space="preserve">от </w:t>
      </w:r>
      <w:r w:rsidR="00D06E79" w:rsidRPr="00E53559">
        <w:rPr>
          <w:rFonts w:ascii="Times New Roman" w:eastAsia="Times New Roman" w:hAnsi="Times New Roman"/>
          <w:snapToGrid w:val="0"/>
          <w:sz w:val="24"/>
          <w:szCs w:val="24"/>
        </w:rPr>
        <w:t>ЗОП</w:t>
      </w:r>
      <w:r w:rsidR="00664A2A">
        <w:rPr>
          <w:rFonts w:ascii="Times New Roman" w:eastAsia="Times New Roman" w:hAnsi="Times New Roman"/>
          <w:snapToGrid w:val="0"/>
          <w:sz w:val="24"/>
          <w:szCs w:val="24"/>
        </w:rPr>
        <w:t>;</w:t>
      </w:r>
    </w:p>
    <w:p w14:paraId="08EDB0AB" w14:textId="77777777" w:rsidR="001C3002" w:rsidRDefault="00433B90" w:rsidP="00C01095">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lastRenderedPageBreak/>
        <w:t>2</w:t>
      </w:r>
      <w:r w:rsidR="00F764B5" w:rsidRPr="00E53559">
        <w:rPr>
          <w:rFonts w:ascii="Times New Roman" w:eastAsia="Times New Roman" w:hAnsi="Times New Roman"/>
          <w:snapToGrid w:val="0"/>
          <w:sz w:val="24"/>
          <w:szCs w:val="24"/>
        </w:rPr>
        <w:t>.</w:t>
      </w:r>
      <w:r w:rsidR="006D55C5" w:rsidRPr="00E53559">
        <w:rPr>
          <w:rFonts w:ascii="Times New Roman" w:eastAsia="Times New Roman" w:hAnsi="Times New Roman"/>
          <w:snapToGrid w:val="0"/>
          <w:sz w:val="24"/>
          <w:szCs w:val="24"/>
        </w:rPr>
        <w:t>9</w:t>
      </w:r>
      <w:r w:rsidRPr="00E53559">
        <w:rPr>
          <w:rFonts w:ascii="Times New Roman" w:eastAsia="Times New Roman" w:hAnsi="Times New Roman"/>
          <w:snapToGrid w:val="0"/>
          <w:sz w:val="24"/>
          <w:szCs w:val="24"/>
        </w:rPr>
        <w:t>.</w:t>
      </w:r>
      <w:r w:rsidR="001C3002" w:rsidRPr="00E53559">
        <w:rPr>
          <w:rFonts w:ascii="Times New Roman" w:eastAsia="Times New Roman" w:hAnsi="Times New Roman"/>
          <w:snapToGrid w:val="0"/>
          <w:sz w:val="24"/>
          <w:szCs w:val="24"/>
        </w:rPr>
        <w:t>4. участници, които са свързани лица.</w:t>
      </w:r>
    </w:p>
    <w:p w14:paraId="1B491B51" w14:textId="77777777" w:rsidR="00512717" w:rsidRPr="00E53559" w:rsidRDefault="00512717" w:rsidP="00C01095">
      <w:pPr>
        <w:spacing w:after="0" w:line="360" w:lineRule="auto"/>
        <w:ind w:firstLine="709"/>
        <w:jc w:val="both"/>
        <w:rPr>
          <w:rFonts w:ascii="Times New Roman" w:eastAsia="Times New Roman" w:hAnsi="Times New Roman"/>
          <w:snapToGrid w:val="0"/>
          <w:sz w:val="24"/>
          <w:szCs w:val="24"/>
        </w:rPr>
      </w:pPr>
    </w:p>
    <w:p w14:paraId="7627B3CB" w14:textId="149068B3" w:rsidR="00795B95" w:rsidRPr="00E53559" w:rsidRDefault="001A3BE7" w:rsidP="00C01095">
      <w:pPr>
        <w:pStyle w:val="Heading2"/>
        <w:spacing w:before="0" w:line="360" w:lineRule="auto"/>
        <w:ind w:firstLine="709"/>
        <w:rPr>
          <w:rFonts w:ascii="Times New Roman" w:eastAsia="Times New Roman" w:hAnsi="Times New Roman" w:cs="Times New Roman"/>
          <w:snapToGrid w:val="0"/>
          <w:color w:val="auto"/>
          <w:sz w:val="24"/>
          <w:szCs w:val="24"/>
        </w:rPr>
      </w:pPr>
      <w:bookmarkStart w:id="12" w:name="_Toc459187644"/>
      <w:r w:rsidRPr="00E53559">
        <w:rPr>
          <w:rFonts w:ascii="Times New Roman" w:eastAsia="Times New Roman" w:hAnsi="Times New Roman" w:cs="Times New Roman"/>
          <w:snapToGrid w:val="0"/>
          <w:color w:val="auto"/>
          <w:sz w:val="24"/>
          <w:szCs w:val="24"/>
        </w:rPr>
        <w:t>Б</w:t>
      </w:r>
      <w:r w:rsidR="00795B95" w:rsidRPr="00E53559">
        <w:rPr>
          <w:rFonts w:ascii="Times New Roman" w:eastAsia="Times New Roman" w:hAnsi="Times New Roman" w:cs="Times New Roman"/>
          <w:snapToGrid w:val="0"/>
          <w:color w:val="auto"/>
          <w:sz w:val="24"/>
          <w:szCs w:val="24"/>
        </w:rPr>
        <w:t xml:space="preserve">. </w:t>
      </w:r>
      <w:r w:rsidR="001C2B3D" w:rsidRPr="00E53559">
        <w:rPr>
          <w:rFonts w:ascii="Times New Roman" w:eastAsia="Times New Roman" w:hAnsi="Times New Roman" w:cs="Times New Roman"/>
          <w:snapToGrid w:val="0"/>
          <w:color w:val="auto"/>
          <w:sz w:val="24"/>
          <w:szCs w:val="24"/>
        </w:rPr>
        <w:t>Критерии за подбор.</w:t>
      </w:r>
      <w:bookmarkEnd w:id="12"/>
    </w:p>
    <w:p w14:paraId="6C2970EC" w14:textId="23F012BC" w:rsidR="00795B95" w:rsidRPr="00E53559" w:rsidRDefault="005E2523" w:rsidP="00C0109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По отношение на участниците се прилагат следните критерии за подбор</w:t>
      </w:r>
      <w:r w:rsidR="00B75FB9" w:rsidRPr="00E53559">
        <w:rPr>
          <w:rFonts w:ascii="Times New Roman" w:hAnsi="Times New Roman"/>
          <w:snapToGrid w:val="0"/>
          <w:sz w:val="24"/>
          <w:szCs w:val="24"/>
        </w:rPr>
        <w:t xml:space="preserve"> </w:t>
      </w:r>
      <w:r w:rsidR="00B75FB9" w:rsidRPr="00E53559">
        <w:rPr>
          <w:rFonts w:ascii="Times New Roman" w:eastAsia="Times New Roman" w:hAnsi="Times New Roman"/>
          <w:snapToGrid w:val="0"/>
          <w:sz w:val="24"/>
          <w:szCs w:val="24"/>
        </w:rPr>
        <w:t xml:space="preserve">и по </w:t>
      </w:r>
      <w:r w:rsidR="00FA1E3F">
        <w:rPr>
          <w:rFonts w:ascii="Times New Roman" w:eastAsia="Times New Roman" w:hAnsi="Times New Roman"/>
          <w:snapToGrid w:val="0"/>
          <w:sz w:val="24"/>
          <w:szCs w:val="24"/>
        </w:rPr>
        <w:t>двете</w:t>
      </w:r>
      <w:r w:rsidR="00B75FB9" w:rsidRPr="00E53559">
        <w:rPr>
          <w:rFonts w:ascii="Times New Roman" w:eastAsia="Times New Roman" w:hAnsi="Times New Roman"/>
          <w:snapToGrid w:val="0"/>
          <w:sz w:val="24"/>
          <w:szCs w:val="24"/>
        </w:rPr>
        <w:t xml:space="preserve"> обособени позиции</w:t>
      </w:r>
      <w:r w:rsidR="00795B95" w:rsidRPr="00E53559">
        <w:rPr>
          <w:rFonts w:ascii="Times New Roman" w:eastAsia="Times New Roman" w:hAnsi="Times New Roman"/>
          <w:snapToGrid w:val="0"/>
          <w:sz w:val="24"/>
          <w:szCs w:val="24"/>
        </w:rPr>
        <w:t>:</w:t>
      </w:r>
    </w:p>
    <w:p w14:paraId="48B4EAA6" w14:textId="0A9920D5" w:rsidR="00B94928" w:rsidRPr="00E53559" w:rsidRDefault="006E237D" w:rsidP="00C0109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napToGrid w:val="0"/>
          <w:sz w:val="24"/>
          <w:szCs w:val="24"/>
        </w:rPr>
        <w:t>Технически и професионални способности на участника</w:t>
      </w:r>
      <w:r w:rsidR="00BF0D4E">
        <w:rPr>
          <w:rFonts w:ascii="Times New Roman" w:eastAsia="Times New Roman" w:hAnsi="Times New Roman"/>
          <w:b/>
          <w:snapToGrid w:val="0"/>
          <w:sz w:val="24"/>
          <w:szCs w:val="24"/>
        </w:rPr>
        <w:t>.</w:t>
      </w:r>
      <w:r w:rsidR="00016EC5">
        <w:rPr>
          <w:rFonts w:ascii="Times New Roman" w:eastAsia="Times New Roman" w:hAnsi="Times New Roman"/>
          <w:b/>
          <w:snapToGrid w:val="0"/>
          <w:sz w:val="24"/>
          <w:szCs w:val="24"/>
        </w:rPr>
        <w:t xml:space="preserve"> Минимални изисквания</w:t>
      </w:r>
      <w:r w:rsidR="00CA673B">
        <w:rPr>
          <w:rFonts w:ascii="Times New Roman" w:eastAsia="Times New Roman" w:hAnsi="Times New Roman"/>
          <w:snapToGrid w:val="0"/>
          <w:sz w:val="24"/>
          <w:szCs w:val="24"/>
        </w:rPr>
        <w:t>:</w:t>
      </w:r>
    </w:p>
    <w:p w14:paraId="5D99C288" w14:textId="48BE2541" w:rsidR="00FA1E3F" w:rsidRPr="003B5A7F" w:rsidRDefault="00FA1E3F" w:rsidP="00FA1E3F">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lang w:val="ru-RU"/>
        </w:rPr>
      </w:pPr>
      <w:r>
        <w:rPr>
          <w:rFonts w:ascii="Times New Roman" w:eastAsia="Times New Roman" w:hAnsi="Times New Roman"/>
          <w:snapToGrid w:val="0"/>
          <w:sz w:val="24"/>
          <w:szCs w:val="24"/>
        </w:rPr>
        <w:t xml:space="preserve">- </w:t>
      </w:r>
      <w:r w:rsidRPr="00FA1E3F">
        <w:rPr>
          <w:rFonts w:ascii="Times New Roman" w:eastAsia="Times New Roman" w:hAnsi="Times New Roman"/>
          <w:snapToGrid w:val="0"/>
          <w:sz w:val="24"/>
          <w:szCs w:val="24"/>
        </w:rPr>
        <w:t xml:space="preserve">За последните 3 (три) години, считано от датата на подаване на офертата, </w:t>
      </w:r>
      <w:r w:rsidRPr="002F3D84">
        <w:rPr>
          <w:rFonts w:ascii="Times New Roman" w:eastAsia="Times New Roman" w:hAnsi="Times New Roman"/>
          <w:snapToGrid w:val="0"/>
          <w:sz w:val="24"/>
          <w:szCs w:val="24"/>
        </w:rPr>
        <w:t xml:space="preserve">участникът </w:t>
      </w:r>
      <w:r w:rsidRPr="003B5A7F">
        <w:rPr>
          <w:rFonts w:ascii="Times New Roman" w:eastAsia="Times New Roman" w:hAnsi="Times New Roman"/>
          <w:snapToGrid w:val="0"/>
          <w:sz w:val="24"/>
          <w:szCs w:val="24"/>
        </w:rPr>
        <w:t xml:space="preserve">следва да е изпълнил минимум 1 (една) поръчка </w:t>
      </w:r>
      <w:r w:rsidRPr="003B5A7F">
        <w:rPr>
          <w:rFonts w:ascii="Times New Roman" w:eastAsia="Times New Roman" w:hAnsi="Times New Roman"/>
          <w:snapToGrid w:val="0"/>
          <w:sz w:val="24"/>
          <w:szCs w:val="24"/>
          <w:lang w:val="ru-RU"/>
        </w:rPr>
        <w:t>(</w:t>
      </w:r>
      <w:r w:rsidRPr="003B5A7F">
        <w:rPr>
          <w:rFonts w:ascii="Times New Roman" w:eastAsia="Times New Roman" w:hAnsi="Times New Roman"/>
          <w:snapToGrid w:val="0"/>
          <w:sz w:val="24"/>
          <w:szCs w:val="24"/>
        </w:rPr>
        <w:t>доставка</w:t>
      </w:r>
      <w:r w:rsidRPr="003B5A7F">
        <w:rPr>
          <w:rFonts w:ascii="Times New Roman" w:eastAsia="Times New Roman" w:hAnsi="Times New Roman"/>
          <w:snapToGrid w:val="0"/>
          <w:sz w:val="24"/>
          <w:szCs w:val="24"/>
          <w:lang w:val="ru-RU"/>
        </w:rPr>
        <w:t>)</w:t>
      </w:r>
      <w:r w:rsidRPr="003B5A7F">
        <w:rPr>
          <w:rFonts w:ascii="Times New Roman" w:eastAsia="Times New Roman" w:hAnsi="Times New Roman"/>
          <w:snapToGrid w:val="0"/>
          <w:sz w:val="24"/>
          <w:szCs w:val="24"/>
        </w:rPr>
        <w:t xml:space="preserve"> с предмет и обем (в размер не по-малко от 500 тона монетни заготовки) идентични или сходни* с предмета на </w:t>
      </w:r>
      <w:r w:rsidR="002F3D84" w:rsidRPr="003B5A7F">
        <w:rPr>
          <w:rFonts w:ascii="Times New Roman" w:hAnsi="Times New Roman"/>
          <w:sz w:val="24"/>
          <w:szCs w:val="24"/>
        </w:rPr>
        <w:t>съответната обособена позиция</w:t>
      </w:r>
      <w:r w:rsidRPr="003B5A7F">
        <w:rPr>
          <w:rFonts w:ascii="Times New Roman" w:eastAsia="Times New Roman" w:hAnsi="Times New Roman"/>
          <w:snapToGrid w:val="0"/>
          <w:sz w:val="24"/>
          <w:szCs w:val="24"/>
        </w:rPr>
        <w:t>;</w:t>
      </w:r>
    </w:p>
    <w:p w14:paraId="00A6F71E" w14:textId="6EC8C248" w:rsidR="00FA1E3F" w:rsidRPr="003B5A7F" w:rsidRDefault="00FA1E3F" w:rsidP="00FA1E3F">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3B5A7F">
        <w:rPr>
          <w:rFonts w:ascii="Times New Roman" w:eastAsia="Times New Roman" w:hAnsi="Times New Roman"/>
          <w:snapToGrid w:val="0"/>
          <w:sz w:val="24"/>
          <w:szCs w:val="24"/>
        </w:rPr>
        <w:t>* За сходен предмет на поръчката ще се счита доставката на монетни заготовки, предназначени за производство на законни платежни средства, плакети и/или медали.</w:t>
      </w:r>
    </w:p>
    <w:p w14:paraId="21B1E4A9" w14:textId="52485188" w:rsidR="000F7BC7" w:rsidRDefault="000F7BC7" w:rsidP="000F7BC7">
      <w:pPr>
        <w:pStyle w:val="ListParagraph"/>
        <w:tabs>
          <w:tab w:val="left" w:pos="709"/>
          <w:tab w:val="left" w:pos="3240"/>
          <w:tab w:val="left" w:pos="9356"/>
        </w:tabs>
        <w:spacing w:after="0" w:line="360" w:lineRule="auto"/>
        <w:ind w:left="0"/>
        <w:jc w:val="both"/>
        <w:rPr>
          <w:rFonts w:ascii="Times New Roman" w:eastAsia="Times New Roman" w:hAnsi="Times New Roman"/>
          <w:b/>
          <w:i/>
          <w:snapToGrid w:val="0"/>
          <w:sz w:val="24"/>
          <w:szCs w:val="24"/>
        </w:rPr>
      </w:pPr>
      <w:r w:rsidRPr="00062EF2">
        <w:rPr>
          <w:rFonts w:ascii="Times New Roman" w:eastAsia="Times New Roman" w:hAnsi="Times New Roman"/>
          <w:b/>
          <w:i/>
          <w:snapToGrid w:val="0"/>
          <w:sz w:val="24"/>
          <w:szCs w:val="24"/>
        </w:rPr>
        <w:tab/>
      </w:r>
      <w:r w:rsidRPr="00E53559">
        <w:rPr>
          <w:rFonts w:ascii="Times New Roman" w:eastAsia="Times New Roman" w:hAnsi="Times New Roman"/>
          <w:b/>
          <w:i/>
          <w:snapToGrid w:val="0"/>
          <w:sz w:val="24"/>
          <w:szCs w:val="24"/>
        </w:rPr>
        <w:t>На етап сключване на договор,</w:t>
      </w:r>
      <w:r w:rsidRPr="00E53559">
        <w:rPr>
          <w:rFonts w:ascii="Times New Roman" w:eastAsia="Times New Roman" w:hAnsi="Times New Roman"/>
          <w:b/>
          <w:bCs/>
          <w:i/>
          <w:iCs/>
          <w:snapToGrid w:val="0"/>
          <w:sz w:val="24"/>
          <w:szCs w:val="24"/>
        </w:rPr>
        <w:t xml:space="preserve"> участникът</w:t>
      </w:r>
      <w:r w:rsidRPr="00E53559">
        <w:rPr>
          <w:rFonts w:ascii="Times New Roman" w:eastAsia="Times New Roman" w:hAnsi="Times New Roman"/>
          <w:b/>
          <w:i/>
          <w:snapToGrid w:val="0"/>
          <w:sz w:val="24"/>
          <w:szCs w:val="24"/>
        </w:rPr>
        <w:t>, избран за изпълнител, представя следните документи:</w:t>
      </w:r>
    </w:p>
    <w:p w14:paraId="725CF2D1" w14:textId="06D92109" w:rsidR="000F7BC7" w:rsidRPr="000F7BC7" w:rsidRDefault="000F7BC7" w:rsidP="000F7BC7">
      <w:pPr>
        <w:pStyle w:val="ListParagraph"/>
        <w:tabs>
          <w:tab w:val="left" w:pos="709"/>
          <w:tab w:val="left" w:pos="3240"/>
          <w:tab w:val="left" w:pos="9356"/>
        </w:tabs>
        <w:spacing w:after="0" w:line="360" w:lineRule="auto"/>
        <w:ind w:left="0"/>
        <w:jc w:val="both"/>
        <w:rPr>
          <w:rFonts w:ascii="Times New Roman" w:eastAsia="Times New Roman" w:hAnsi="Times New Roman"/>
          <w:b/>
          <w:i/>
          <w:snapToGrid w:val="0"/>
          <w:sz w:val="24"/>
          <w:szCs w:val="24"/>
        </w:rPr>
      </w:pPr>
      <w:r>
        <w:rPr>
          <w:rFonts w:ascii="Times New Roman" w:eastAsia="Times New Roman" w:hAnsi="Times New Roman"/>
          <w:b/>
          <w:i/>
          <w:snapToGrid w:val="0"/>
          <w:sz w:val="24"/>
          <w:szCs w:val="24"/>
        </w:rPr>
        <w:tab/>
      </w:r>
      <w:r w:rsidRPr="000F7BC7">
        <w:rPr>
          <w:rFonts w:ascii="Times New Roman" w:hAnsi="Times New Roman"/>
          <w:sz w:val="24"/>
          <w:szCs w:val="24"/>
        </w:rPr>
        <w:t>Подписан и подпечатан списък на доставките, които са идентични или сходни с предмета на обществената поръчка в зависимост от обособената позиция, с посочване на стойностите, датите и получателите, заедно с доказателство за извършените доставки.</w:t>
      </w:r>
    </w:p>
    <w:p w14:paraId="060F4CC3" w14:textId="62E9F286" w:rsidR="00FA1E3F" w:rsidRPr="003B5A7F" w:rsidRDefault="000F7BC7" w:rsidP="00FA1E3F">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FE41E3">
        <w:rPr>
          <w:rFonts w:ascii="Times New Roman" w:hAnsi="Times New Roman"/>
          <w:sz w:val="24"/>
          <w:szCs w:val="24"/>
          <w:u w:val="single"/>
        </w:rPr>
        <w:t>За доказване на критериите за подбор участникът попълва:</w:t>
      </w:r>
      <w:r w:rsidRPr="00FE41E3">
        <w:rPr>
          <w:rFonts w:ascii="Times New Roman" w:hAnsi="Times New Roman"/>
          <w:sz w:val="24"/>
          <w:szCs w:val="24"/>
        </w:rPr>
        <w:t xml:space="preserve"> </w:t>
      </w:r>
      <w:r w:rsidRPr="00FE41E3">
        <w:rPr>
          <w:rFonts w:ascii="Times New Roman" w:hAnsi="Times New Roman"/>
          <w:i/>
          <w:sz w:val="24"/>
          <w:szCs w:val="24"/>
        </w:rPr>
        <w:t>Част IV: „Критерии за подбор“, Раздел В, т. 1б: „Технически и професионални способности“ от Единен европейски документ за обществени поръчки (ЕЕДОП) – приложен образец към документацията.</w:t>
      </w:r>
      <w:r w:rsidRPr="000F7BC7">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П</w:t>
      </w:r>
      <w:r w:rsidRPr="0072724F">
        <w:rPr>
          <w:rFonts w:ascii="Times New Roman" w:eastAsia="Times New Roman" w:hAnsi="Times New Roman"/>
          <w:sz w:val="24"/>
          <w:szCs w:val="24"/>
          <w:lang w:eastAsia="bg-BG"/>
        </w:rPr>
        <w:t>осочва</w:t>
      </w:r>
      <w:r>
        <w:rPr>
          <w:rFonts w:ascii="Times New Roman" w:eastAsia="Times New Roman" w:hAnsi="Times New Roman"/>
          <w:sz w:val="24"/>
          <w:szCs w:val="24"/>
          <w:lang w:eastAsia="bg-BG"/>
        </w:rPr>
        <w:t xml:space="preserve"> се описание на извършените доставки, включително количество на </w:t>
      </w:r>
      <w:r w:rsidRPr="0072724F">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доставките, </w:t>
      </w:r>
      <w:r w:rsidRPr="0072724F">
        <w:rPr>
          <w:rFonts w:ascii="Times New Roman" w:eastAsia="Times New Roman" w:hAnsi="Times New Roman"/>
          <w:sz w:val="24"/>
          <w:szCs w:val="24"/>
          <w:lang w:eastAsia="bg-BG"/>
        </w:rPr>
        <w:t>стойностите</w:t>
      </w:r>
      <w:r w:rsidRPr="0072724F">
        <w:rPr>
          <w:rFonts w:ascii="Times New Roman" w:eastAsia="Times New Roman" w:hAnsi="Times New Roman"/>
          <w:sz w:val="24"/>
          <w:szCs w:val="24"/>
          <w:lang w:val="ru-RU" w:eastAsia="bg-BG"/>
        </w:rPr>
        <w:t xml:space="preserve"> </w:t>
      </w:r>
      <w:r w:rsidRPr="0072724F">
        <w:rPr>
          <w:rFonts w:ascii="Times New Roman" w:eastAsia="Times New Roman" w:hAnsi="Times New Roman"/>
          <w:sz w:val="24"/>
          <w:szCs w:val="24"/>
          <w:lang w:eastAsia="bg-BG"/>
        </w:rPr>
        <w:t xml:space="preserve">без ДДС, </w:t>
      </w:r>
      <w:r>
        <w:rPr>
          <w:rFonts w:ascii="Times New Roman" w:eastAsia="SimSun" w:hAnsi="Times New Roman"/>
          <w:sz w:val="24"/>
          <w:szCs w:val="24"/>
          <w:lang w:eastAsia="bg-BG"/>
        </w:rPr>
        <w:t>дата</w:t>
      </w:r>
      <w:r w:rsidRPr="0072724F">
        <w:rPr>
          <w:rFonts w:ascii="Times New Roman" w:eastAsia="SimSun" w:hAnsi="Times New Roman"/>
          <w:sz w:val="24"/>
          <w:szCs w:val="24"/>
          <w:lang w:eastAsia="bg-BG"/>
        </w:rPr>
        <w:t xml:space="preserve"> /посочва се начална дата и крайна дата на изпълнението/ и получателите</w:t>
      </w:r>
      <w:r w:rsidRPr="0072724F">
        <w:rPr>
          <w:rFonts w:ascii="Times New Roman" w:eastAsia="Times New Roman" w:hAnsi="Times New Roman"/>
          <w:sz w:val="24"/>
          <w:szCs w:val="24"/>
          <w:lang w:eastAsia="bg-BG"/>
        </w:rPr>
        <w:t>.</w:t>
      </w:r>
    </w:p>
    <w:p w14:paraId="5C36E568" w14:textId="77777777" w:rsidR="000F7BC7" w:rsidRDefault="00FA1E3F" w:rsidP="00C01095">
      <w:pPr>
        <w:pStyle w:val="ListParagraph"/>
        <w:tabs>
          <w:tab w:val="left" w:pos="709"/>
          <w:tab w:val="left" w:pos="3240"/>
          <w:tab w:val="left" w:pos="9356"/>
        </w:tabs>
        <w:spacing w:after="0" w:line="360" w:lineRule="auto"/>
        <w:ind w:left="0"/>
        <w:jc w:val="both"/>
        <w:rPr>
          <w:rFonts w:ascii="Times New Roman" w:hAnsi="Times New Roman"/>
          <w:sz w:val="24"/>
          <w:szCs w:val="24"/>
        </w:rPr>
      </w:pPr>
      <w:r w:rsidRPr="003B5A7F">
        <w:rPr>
          <w:rFonts w:ascii="Times New Roman" w:hAnsi="Times New Roman"/>
          <w:sz w:val="24"/>
          <w:szCs w:val="24"/>
        </w:rPr>
        <w:tab/>
      </w:r>
    </w:p>
    <w:p w14:paraId="1C4EEDBF" w14:textId="76FDFB58" w:rsidR="00FA1E3F" w:rsidRPr="003B5A7F" w:rsidRDefault="000F7BC7" w:rsidP="00C01095">
      <w:pPr>
        <w:pStyle w:val="ListParagraph"/>
        <w:tabs>
          <w:tab w:val="left" w:pos="709"/>
          <w:tab w:val="left" w:pos="3240"/>
          <w:tab w:val="left" w:pos="9356"/>
        </w:tabs>
        <w:spacing w:after="0" w:line="360" w:lineRule="auto"/>
        <w:ind w:left="0"/>
        <w:jc w:val="both"/>
        <w:rPr>
          <w:rFonts w:ascii="Times New Roman" w:hAnsi="Times New Roman"/>
          <w:sz w:val="24"/>
          <w:szCs w:val="24"/>
          <w:lang w:val="ru-RU"/>
        </w:rPr>
      </w:pPr>
      <w:r>
        <w:rPr>
          <w:rFonts w:ascii="Times New Roman" w:hAnsi="Times New Roman"/>
          <w:sz w:val="24"/>
          <w:szCs w:val="24"/>
        </w:rPr>
        <w:tab/>
      </w:r>
      <w:r w:rsidR="00FA1E3F" w:rsidRPr="003B5A7F">
        <w:rPr>
          <w:rFonts w:ascii="Times New Roman" w:hAnsi="Times New Roman"/>
          <w:sz w:val="24"/>
          <w:szCs w:val="24"/>
        </w:rPr>
        <w:t xml:space="preserve">- </w:t>
      </w:r>
      <w:r w:rsidR="00FA1E3F" w:rsidRPr="003B5A7F">
        <w:rPr>
          <w:rFonts w:ascii="Times New Roman" w:hAnsi="Times New Roman"/>
          <w:sz w:val="24"/>
          <w:szCs w:val="24"/>
          <w:lang w:val="ru-RU"/>
        </w:rPr>
        <w:t xml:space="preserve">Да притежава валиден сертификат за управление на качеството (БДС </w:t>
      </w:r>
      <w:r w:rsidR="00FA1E3F" w:rsidRPr="003B5A7F">
        <w:rPr>
          <w:rFonts w:ascii="Times New Roman" w:hAnsi="Times New Roman"/>
          <w:sz w:val="24"/>
          <w:szCs w:val="24"/>
          <w:lang w:val="en-US"/>
        </w:rPr>
        <w:t>EN</w:t>
      </w:r>
      <w:r w:rsidR="00FA1E3F" w:rsidRPr="003B5A7F">
        <w:rPr>
          <w:rFonts w:ascii="Times New Roman" w:hAnsi="Times New Roman"/>
          <w:sz w:val="24"/>
          <w:szCs w:val="24"/>
          <w:lang w:val="ru-RU"/>
        </w:rPr>
        <w:t xml:space="preserve"> </w:t>
      </w:r>
      <w:r w:rsidR="00FA1E3F" w:rsidRPr="003B5A7F">
        <w:rPr>
          <w:rFonts w:ascii="Times New Roman" w:hAnsi="Times New Roman"/>
          <w:sz w:val="24"/>
          <w:szCs w:val="24"/>
          <w:lang w:val="en-US"/>
        </w:rPr>
        <w:t>ISO</w:t>
      </w:r>
      <w:r w:rsidR="00FA1E3F" w:rsidRPr="003B5A7F">
        <w:rPr>
          <w:rFonts w:ascii="Times New Roman" w:hAnsi="Times New Roman"/>
          <w:sz w:val="24"/>
          <w:szCs w:val="24"/>
          <w:lang w:val="ru-RU"/>
        </w:rPr>
        <w:t xml:space="preserve"> 9001:2008 или еквивалент)</w:t>
      </w:r>
      <w:r w:rsidR="003B6F0A" w:rsidRPr="003B5A7F">
        <w:rPr>
          <w:rFonts w:ascii="Times New Roman" w:hAnsi="Times New Roman"/>
          <w:sz w:val="24"/>
          <w:szCs w:val="24"/>
          <w:lang w:val="ru-RU"/>
        </w:rPr>
        <w:t xml:space="preserve">, </w:t>
      </w:r>
      <w:r w:rsidR="003B6F0A" w:rsidRPr="003B5A7F">
        <w:rPr>
          <w:rFonts w:ascii="Times New Roman" w:hAnsi="Times New Roman"/>
          <w:sz w:val="24"/>
          <w:szCs w:val="24"/>
        </w:rPr>
        <w:t xml:space="preserve">с обхвата на </w:t>
      </w:r>
      <w:r w:rsidR="00AB35CE" w:rsidRPr="003B5A7F">
        <w:rPr>
          <w:rFonts w:ascii="Times New Roman" w:hAnsi="Times New Roman"/>
          <w:sz w:val="24"/>
          <w:szCs w:val="24"/>
        </w:rPr>
        <w:t>съответната обособена позиция</w:t>
      </w:r>
      <w:r w:rsidR="00FA1E3F" w:rsidRPr="003B5A7F">
        <w:rPr>
          <w:rFonts w:ascii="Times New Roman" w:hAnsi="Times New Roman"/>
          <w:sz w:val="24"/>
          <w:szCs w:val="24"/>
          <w:lang w:val="ru-RU"/>
        </w:rPr>
        <w:t>.</w:t>
      </w:r>
    </w:p>
    <w:p w14:paraId="6B236556" w14:textId="3CEEC32D" w:rsidR="000F7BC7" w:rsidRPr="00E53559" w:rsidRDefault="00F1798F" w:rsidP="000F7BC7">
      <w:pPr>
        <w:pStyle w:val="ListParagraph"/>
        <w:tabs>
          <w:tab w:val="left" w:pos="709"/>
          <w:tab w:val="left" w:pos="3240"/>
          <w:tab w:val="left" w:pos="9356"/>
        </w:tabs>
        <w:spacing w:after="0" w:line="360" w:lineRule="auto"/>
        <w:ind w:left="0"/>
        <w:jc w:val="both"/>
        <w:rPr>
          <w:rFonts w:ascii="Times New Roman" w:eastAsia="Times New Roman" w:hAnsi="Times New Roman"/>
          <w:b/>
          <w:i/>
          <w:snapToGrid w:val="0"/>
          <w:sz w:val="24"/>
          <w:szCs w:val="24"/>
        </w:rPr>
      </w:pPr>
      <w:r w:rsidRPr="00F1798F">
        <w:rPr>
          <w:rFonts w:ascii="Times New Roman" w:hAnsi="Times New Roman"/>
          <w:sz w:val="24"/>
          <w:szCs w:val="24"/>
        </w:rPr>
        <w:tab/>
      </w:r>
      <w:bookmarkStart w:id="13" w:name="_GoBack"/>
      <w:bookmarkEnd w:id="13"/>
      <w:r w:rsidR="000F7BC7" w:rsidRPr="00E53559">
        <w:rPr>
          <w:rFonts w:ascii="Times New Roman" w:eastAsia="Times New Roman" w:hAnsi="Times New Roman"/>
          <w:b/>
          <w:i/>
          <w:snapToGrid w:val="0"/>
          <w:sz w:val="24"/>
          <w:szCs w:val="24"/>
        </w:rPr>
        <w:t>На етап сключване на договор,</w:t>
      </w:r>
      <w:r w:rsidR="000F7BC7" w:rsidRPr="00E53559">
        <w:rPr>
          <w:rFonts w:ascii="Times New Roman" w:eastAsia="Times New Roman" w:hAnsi="Times New Roman"/>
          <w:b/>
          <w:bCs/>
          <w:i/>
          <w:iCs/>
          <w:snapToGrid w:val="0"/>
          <w:sz w:val="24"/>
          <w:szCs w:val="24"/>
        </w:rPr>
        <w:t xml:space="preserve"> участникът</w:t>
      </w:r>
      <w:r w:rsidR="000F7BC7" w:rsidRPr="00E53559">
        <w:rPr>
          <w:rFonts w:ascii="Times New Roman" w:eastAsia="Times New Roman" w:hAnsi="Times New Roman"/>
          <w:b/>
          <w:i/>
          <w:snapToGrid w:val="0"/>
          <w:sz w:val="24"/>
          <w:szCs w:val="24"/>
        </w:rPr>
        <w:t>, избран за изпълнител, представя следните документи:</w:t>
      </w:r>
    </w:p>
    <w:p w14:paraId="66845745" w14:textId="4DB914DF" w:rsidR="000F7BC7" w:rsidRPr="000F7BC7" w:rsidRDefault="000F7BC7" w:rsidP="000F7BC7">
      <w:pPr>
        <w:tabs>
          <w:tab w:val="left" w:pos="709"/>
          <w:tab w:val="left" w:pos="993"/>
        </w:tabs>
        <w:spacing w:after="0" w:line="360" w:lineRule="auto"/>
        <w:jc w:val="both"/>
        <w:rPr>
          <w:rFonts w:ascii="Times New Roman" w:eastAsia="Times New Roman" w:hAnsi="Times New Roman"/>
          <w:b/>
          <w:bCs/>
          <w:iCs/>
          <w:snapToGrid w:val="0"/>
          <w:sz w:val="24"/>
          <w:szCs w:val="24"/>
        </w:rPr>
      </w:pPr>
      <w:r>
        <w:rPr>
          <w:rFonts w:ascii="Times New Roman" w:eastAsia="Times New Roman" w:hAnsi="Times New Roman"/>
          <w:sz w:val="24"/>
          <w:szCs w:val="24"/>
          <w:lang w:eastAsia="bg-BG"/>
        </w:rPr>
        <w:tab/>
      </w:r>
      <w:r w:rsidRPr="000F7BC7">
        <w:rPr>
          <w:rFonts w:ascii="Times New Roman" w:eastAsia="Times New Roman" w:hAnsi="Times New Roman"/>
          <w:sz w:val="24"/>
          <w:szCs w:val="24"/>
          <w:lang w:eastAsia="bg-BG"/>
        </w:rPr>
        <w:t>Заверено „Вярно с оригинала“ копие на валиден сертификат за управление на качеството</w:t>
      </w:r>
      <w:r w:rsidRPr="000F7BC7">
        <w:rPr>
          <w:rFonts w:ascii="Times New Roman" w:hAnsi="Times New Roman"/>
          <w:sz w:val="24"/>
          <w:szCs w:val="24"/>
          <w:lang w:val="ru-RU"/>
        </w:rPr>
        <w:t xml:space="preserve"> </w:t>
      </w:r>
      <w:r w:rsidRPr="003B5A7F">
        <w:rPr>
          <w:rFonts w:ascii="Times New Roman" w:hAnsi="Times New Roman"/>
          <w:sz w:val="24"/>
          <w:szCs w:val="24"/>
          <w:lang w:val="ru-RU"/>
        </w:rPr>
        <w:t xml:space="preserve">БДС </w:t>
      </w:r>
      <w:r w:rsidRPr="003B5A7F">
        <w:rPr>
          <w:rFonts w:ascii="Times New Roman" w:hAnsi="Times New Roman"/>
          <w:sz w:val="24"/>
          <w:szCs w:val="24"/>
          <w:lang w:val="en-US"/>
        </w:rPr>
        <w:t>EN</w:t>
      </w:r>
      <w:r w:rsidRPr="003B5A7F">
        <w:rPr>
          <w:rFonts w:ascii="Times New Roman" w:hAnsi="Times New Roman"/>
          <w:sz w:val="24"/>
          <w:szCs w:val="24"/>
          <w:lang w:val="ru-RU"/>
        </w:rPr>
        <w:t xml:space="preserve"> </w:t>
      </w:r>
      <w:r w:rsidRPr="003B5A7F">
        <w:rPr>
          <w:rFonts w:ascii="Times New Roman" w:hAnsi="Times New Roman"/>
          <w:sz w:val="24"/>
          <w:szCs w:val="24"/>
          <w:lang w:val="en-US"/>
        </w:rPr>
        <w:t>ISO</w:t>
      </w:r>
      <w:r w:rsidRPr="003B5A7F">
        <w:rPr>
          <w:rFonts w:ascii="Times New Roman" w:hAnsi="Times New Roman"/>
          <w:sz w:val="24"/>
          <w:szCs w:val="24"/>
          <w:lang w:val="ru-RU"/>
        </w:rPr>
        <w:t xml:space="preserve"> 9001:2008 или еквивалент</w:t>
      </w:r>
      <w:r w:rsidRPr="000F7BC7">
        <w:rPr>
          <w:rFonts w:ascii="Times New Roman" w:eastAsia="Times New Roman" w:hAnsi="Times New Roman"/>
          <w:sz w:val="24"/>
          <w:szCs w:val="24"/>
          <w:lang w:eastAsia="bg-BG"/>
        </w:rPr>
        <w:t>.</w:t>
      </w:r>
    </w:p>
    <w:p w14:paraId="7620BE93" w14:textId="506299B5" w:rsidR="00FA1E3F" w:rsidRDefault="000F7BC7" w:rsidP="00C01095">
      <w:pPr>
        <w:pStyle w:val="ListParagraph"/>
        <w:tabs>
          <w:tab w:val="left" w:pos="709"/>
          <w:tab w:val="left" w:pos="3240"/>
          <w:tab w:val="left" w:pos="9356"/>
        </w:tabs>
        <w:spacing w:after="0" w:line="360" w:lineRule="auto"/>
        <w:ind w:left="0"/>
        <w:jc w:val="both"/>
        <w:rPr>
          <w:rFonts w:ascii="Times New Roman" w:hAnsi="Times New Roman"/>
          <w:i/>
          <w:sz w:val="24"/>
          <w:szCs w:val="24"/>
        </w:rPr>
      </w:pPr>
      <w:r w:rsidRPr="007F588F">
        <w:rPr>
          <w:rFonts w:ascii="Times New Roman" w:hAnsi="Times New Roman"/>
          <w:sz w:val="24"/>
          <w:szCs w:val="24"/>
        </w:rPr>
        <w:tab/>
      </w:r>
      <w:r w:rsidRPr="00CD07D7">
        <w:rPr>
          <w:rFonts w:ascii="Times New Roman" w:hAnsi="Times New Roman"/>
          <w:b/>
          <w:snapToGrid w:val="0"/>
          <w:sz w:val="24"/>
          <w:szCs w:val="24"/>
          <w:u w:val="single"/>
        </w:rPr>
        <w:t>За доказване на критерия за подбор участникът попълва</w:t>
      </w:r>
      <w:r w:rsidRPr="001324E9">
        <w:rPr>
          <w:rFonts w:ascii="Times New Roman" w:hAnsi="Times New Roman"/>
          <w:snapToGrid w:val="0"/>
          <w:sz w:val="24"/>
          <w:szCs w:val="24"/>
          <w:u w:val="single"/>
        </w:rPr>
        <w:t>:</w:t>
      </w:r>
      <w:r w:rsidRPr="001324E9">
        <w:rPr>
          <w:rFonts w:ascii="Times New Roman" w:hAnsi="Times New Roman"/>
          <w:snapToGrid w:val="0"/>
          <w:sz w:val="24"/>
          <w:szCs w:val="24"/>
        </w:rPr>
        <w:t xml:space="preserve"> </w:t>
      </w:r>
      <w:r w:rsidRPr="001324E9">
        <w:rPr>
          <w:rFonts w:ascii="Times New Roman" w:hAnsi="Times New Roman"/>
          <w:i/>
          <w:snapToGrid w:val="0"/>
          <w:sz w:val="24"/>
          <w:szCs w:val="24"/>
        </w:rPr>
        <w:t>Част IV: „Критерии за подбор“, Раздел Г, „Стандарти за осигуряване на качеството  и стандарти за екологично управление</w:t>
      </w:r>
      <w:r w:rsidRPr="001324E9">
        <w:rPr>
          <w:i/>
          <w:snapToGrid w:val="0"/>
          <w:sz w:val="24"/>
          <w:szCs w:val="24"/>
        </w:rPr>
        <w:t>“;</w:t>
      </w:r>
    </w:p>
    <w:p w14:paraId="52370EAB" w14:textId="77777777" w:rsidR="00F1798F" w:rsidRDefault="00F1798F" w:rsidP="00C01095">
      <w:pPr>
        <w:pStyle w:val="ListParagraph"/>
        <w:tabs>
          <w:tab w:val="left" w:pos="709"/>
          <w:tab w:val="left" w:pos="3240"/>
          <w:tab w:val="left" w:pos="9356"/>
        </w:tabs>
        <w:spacing w:after="0" w:line="360" w:lineRule="auto"/>
        <w:ind w:left="0"/>
        <w:jc w:val="both"/>
        <w:rPr>
          <w:rFonts w:ascii="Times New Roman" w:hAnsi="Times New Roman"/>
          <w:sz w:val="24"/>
          <w:szCs w:val="24"/>
        </w:rPr>
      </w:pPr>
    </w:p>
    <w:p w14:paraId="602CBE6C" w14:textId="54A2500A" w:rsidR="00512717" w:rsidRPr="00E53559" w:rsidRDefault="00512717" w:rsidP="00FD10C7">
      <w:pPr>
        <w:pStyle w:val="ListParagraph"/>
        <w:tabs>
          <w:tab w:val="left" w:pos="709"/>
          <w:tab w:val="left" w:pos="3240"/>
          <w:tab w:val="left" w:pos="9356"/>
        </w:tabs>
        <w:spacing w:after="0" w:line="360" w:lineRule="auto"/>
        <w:ind w:left="0"/>
        <w:jc w:val="both"/>
        <w:rPr>
          <w:rFonts w:ascii="Times New Roman" w:eastAsia="Times New Roman" w:hAnsi="Times New Roman"/>
          <w:b/>
          <w:bCs/>
          <w:iCs/>
          <w:snapToGrid w:val="0"/>
          <w:sz w:val="24"/>
          <w:szCs w:val="24"/>
        </w:rPr>
      </w:pPr>
      <w:r w:rsidRPr="000A0C0D">
        <w:rPr>
          <w:rFonts w:ascii="Times New Roman" w:hAnsi="Times New Roman"/>
          <w:sz w:val="24"/>
          <w:szCs w:val="24"/>
        </w:rPr>
        <w:tab/>
      </w:r>
    </w:p>
    <w:p w14:paraId="1A932446" w14:textId="2EE87D53" w:rsidR="00A03F95" w:rsidRPr="00E53559" w:rsidRDefault="008F22B5" w:rsidP="00FE41E3">
      <w:pPr>
        <w:pStyle w:val="Heading3"/>
        <w:spacing w:before="0" w:line="360" w:lineRule="auto"/>
        <w:ind w:firstLine="709"/>
        <w:rPr>
          <w:rFonts w:ascii="Times New Roman" w:eastAsia="Times New Roman" w:hAnsi="Times New Roman" w:cs="Times New Roman"/>
          <w:snapToGrid w:val="0"/>
          <w:color w:val="auto"/>
          <w:sz w:val="24"/>
          <w:szCs w:val="24"/>
        </w:rPr>
      </w:pPr>
      <w:bookmarkStart w:id="14" w:name="_Toc459187645"/>
      <w:r w:rsidRPr="00E53559">
        <w:rPr>
          <w:rFonts w:ascii="Times New Roman" w:eastAsia="Times New Roman" w:hAnsi="Times New Roman" w:cs="Times New Roman"/>
          <w:snapToGrid w:val="0"/>
          <w:color w:val="auto"/>
          <w:sz w:val="24"/>
          <w:szCs w:val="24"/>
        </w:rPr>
        <w:lastRenderedPageBreak/>
        <w:t>3</w:t>
      </w:r>
      <w:r w:rsidR="005E2523" w:rsidRPr="00E53559">
        <w:rPr>
          <w:rFonts w:ascii="Times New Roman" w:eastAsia="Times New Roman" w:hAnsi="Times New Roman" w:cs="Times New Roman"/>
          <w:snapToGrid w:val="0"/>
          <w:color w:val="auto"/>
          <w:sz w:val="24"/>
          <w:szCs w:val="24"/>
        </w:rPr>
        <w:t xml:space="preserve">. </w:t>
      </w:r>
      <w:r w:rsidR="00A03F95" w:rsidRPr="00E53559">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4"/>
    </w:p>
    <w:p w14:paraId="5BCA4282" w14:textId="3264E1A0" w:rsidR="000E7D3A" w:rsidRPr="00E53559" w:rsidRDefault="00512717" w:rsidP="00FE41E3">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8F22B5" w:rsidRPr="00E53559">
        <w:rPr>
          <w:rFonts w:ascii="Times New Roman" w:eastAsia="Times New Roman" w:hAnsi="Times New Roman"/>
          <w:snapToGrid w:val="0"/>
          <w:sz w:val="24"/>
          <w:szCs w:val="24"/>
        </w:rPr>
        <w:t>3</w:t>
      </w:r>
      <w:r w:rsidR="00A03F95" w:rsidRPr="00E53559">
        <w:rPr>
          <w:rFonts w:ascii="Times New Roman" w:eastAsia="Times New Roman" w:hAnsi="Times New Roman"/>
          <w:snapToGrid w:val="0"/>
          <w:sz w:val="24"/>
          <w:szCs w:val="24"/>
        </w:rPr>
        <w:t xml:space="preserve">.1. </w:t>
      </w:r>
      <w:r w:rsidR="00795B95" w:rsidRPr="00E53559">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E53559">
        <w:rPr>
          <w:rFonts w:ascii="Times New Roman" w:eastAsia="Times New Roman" w:hAnsi="Times New Roman"/>
          <w:snapToGrid w:val="0"/>
          <w:sz w:val="24"/>
          <w:szCs w:val="24"/>
        </w:rPr>
        <w:t>и</w:t>
      </w:r>
      <w:r w:rsidR="006D6D38" w:rsidRPr="00E53559">
        <w:rPr>
          <w:rFonts w:ascii="Times New Roman" w:eastAsia="Times New Roman" w:hAnsi="Times New Roman"/>
          <w:snapToGrid w:val="0"/>
          <w:sz w:val="24"/>
          <w:szCs w:val="24"/>
        </w:rPr>
        <w:t>ли</w:t>
      </w:r>
      <w:r w:rsidR="00795B95" w:rsidRPr="00E53559">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3E644F20" w14:textId="03DECAD0" w:rsidR="0089289B" w:rsidRPr="00E53559" w:rsidRDefault="008F22B5"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3</w:t>
      </w:r>
      <w:r w:rsidR="00A03F95" w:rsidRPr="00E53559">
        <w:rPr>
          <w:rFonts w:ascii="Times New Roman" w:eastAsia="Times New Roman" w:hAnsi="Times New Roman"/>
          <w:snapToGrid w:val="0"/>
          <w:sz w:val="24"/>
          <w:szCs w:val="24"/>
        </w:rPr>
        <w:t xml:space="preserve">.2. </w:t>
      </w:r>
      <w:r w:rsidR="00795B95" w:rsidRPr="00E53559">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E53559">
        <w:rPr>
          <w:rFonts w:ascii="Times New Roman" w:eastAsia="Times New Roman" w:hAnsi="Times New Roman"/>
          <w:snapToGrid w:val="0"/>
          <w:sz w:val="24"/>
          <w:szCs w:val="24"/>
        </w:rPr>
        <w:t xml:space="preserve"> Възложителят ще изиска замяна на подизпълнител, кой</w:t>
      </w:r>
      <w:r w:rsidR="00CA673B">
        <w:rPr>
          <w:rFonts w:ascii="Times New Roman" w:eastAsia="Times New Roman" w:hAnsi="Times New Roman"/>
          <w:snapToGrid w:val="0"/>
          <w:sz w:val="24"/>
          <w:szCs w:val="24"/>
        </w:rPr>
        <w:t>то не отговаря на тези условия.</w:t>
      </w:r>
    </w:p>
    <w:p w14:paraId="293C6368" w14:textId="6B19A605" w:rsidR="00795B95" w:rsidRPr="00E53559" w:rsidRDefault="00512717" w:rsidP="00FE41E3">
      <w:pPr>
        <w:tabs>
          <w:tab w:val="left" w:pos="709"/>
          <w:tab w:val="left" w:pos="3240"/>
          <w:tab w:val="left" w:pos="9356"/>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8F22B5" w:rsidRPr="00E53559">
        <w:rPr>
          <w:rFonts w:ascii="Times New Roman" w:eastAsia="Times New Roman" w:hAnsi="Times New Roman"/>
          <w:snapToGrid w:val="0"/>
          <w:sz w:val="24"/>
          <w:szCs w:val="24"/>
        </w:rPr>
        <w:t>3</w:t>
      </w:r>
      <w:r w:rsidR="00A03F95" w:rsidRPr="00E53559">
        <w:rPr>
          <w:rFonts w:ascii="Times New Roman" w:eastAsia="Times New Roman" w:hAnsi="Times New Roman"/>
          <w:snapToGrid w:val="0"/>
          <w:sz w:val="24"/>
          <w:szCs w:val="24"/>
        </w:rPr>
        <w:t xml:space="preserve">.3. </w:t>
      </w:r>
      <w:r w:rsidR="00795B95" w:rsidRPr="00E53559">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w:t>
      </w:r>
      <w:r w:rsidR="00C44024" w:rsidRPr="00E53559">
        <w:rPr>
          <w:rFonts w:ascii="Times New Roman" w:eastAsia="Times New Roman" w:hAnsi="Times New Roman"/>
          <w:snapToGrid w:val="0"/>
          <w:sz w:val="24"/>
          <w:szCs w:val="24"/>
        </w:rPr>
        <w:t xml:space="preserve"> </w:t>
      </w:r>
      <w:r w:rsidR="00795B95" w:rsidRPr="00E53559">
        <w:rPr>
          <w:rFonts w:ascii="Times New Roman" w:eastAsia="Times New Roman" w:hAnsi="Times New Roman"/>
          <w:snapToGrid w:val="0"/>
          <w:sz w:val="24"/>
          <w:szCs w:val="24"/>
        </w:rPr>
        <w:t>на съответните критерии за подбор, за доказването на които участникът се позовава на техния капацитет.</w:t>
      </w:r>
    </w:p>
    <w:p w14:paraId="0CBE4C06" w14:textId="77777777" w:rsidR="00C23B04" w:rsidRPr="00E53559" w:rsidRDefault="00795B95" w:rsidP="00FE41E3">
      <w:pPr>
        <w:tabs>
          <w:tab w:val="left" w:pos="851"/>
          <w:tab w:val="left" w:pos="3240"/>
          <w:tab w:val="left" w:pos="9356"/>
        </w:tabs>
        <w:spacing w:after="0" w:line="360" w:lineRule="auto"/>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ab/>
      </w:r>
    </w:p>
    <w:p w14:paraId="7B774157" w14:textId="5B40CB70" w:rsidR="002A1ACD" w:rsidRPr="00E53559" w:rsidRDefault="00EC351E" w:rsidP="00FE41E3">
      <w:pPr>
        <w:pStyle w:val="Heading2"/>
        <w:spacing w:before="0" w:line="360" w:lineRule="auto"/>
        <w:ind w:firstLine="709"/>
        <w:rPr>
          <w:rFonts w:ascii="Times New Roman" w:eastAsia="Times New Roman" w:hAnsi="Times New Roman" w:cs="Times New Roman"/>
          <w:color w:val="auto"/>
          <w:sz w:val="24"/>
          <w:szCs w:val="24"/>
          <w:lang w:eastAsia="bg-BG"/>
        </w:rPr>
      </w:pPr>
      <w:bookmarkStart w:id="15" w:name="_Toc459187646"/>
      <w:r w:rsidRPr="00E53559">
        <w:rPr>
          <w:rFonts w:ascii="Times New Roman" w:eastAsia="Times New Roman" w:hAnsi="Times New Roman" w:cs="Times New Roman"/>
          <w:color w:val="auto"/>
          <w:sz w:val="24"/>
          <w:szCs w:val="24"/>
          <w:lang w:eastAsia="bg-BG"/>
        </w:rPr>
        <w:t>В</w:t>
      </w:r>
      <w:r w:rsidR="00376737" w:rsidRPr="00E53559">
        <w:rPr>
          <w:rFonts w:ascii="Times New Roman" w:eastAsia="Times New Roman" w:hAnsi="Times New Roman" w:cs="Times New Roman"/>
          <w:color w:val="auto"/>
          <w:sz w:val="24"/>
          <w:szCs w:val="24"/>
          <w:lang w:eastAsia="bg-BG"/>
        </w:rPr>
        <w:t xml:space="preserve">. </w:t>
      </w:r>
      <w:r w:rsidR="004E475C" w:rsidRPr="00E53559">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107A91" w:rsidRPr="00E53559">
        <w:rPr>
          <w:rFonts w:ascii="Times New Roman" w:eastAsia="Times New Roman" w:hAnsi="Times New Roman" w:cs="Times New Roman"/>
          <w:color w:val="auto"/>
          <w:sz w:val="24"/>
          <w:szCs w:val="24"/>
          <w:lang w:eastAsia="bg-BG"/>
        </w:rPr>
        <w:t>(ЕЕДОП).</w:t>
      </w:r>
      <w:bookmarkEnd w:id="15"/>
    </w:p>
    <w:p w14:paraId="2912AB88" w14:textId="3CEDD8D5" w:rsidR="001128B5" w:rsidRPr="00E53559" w:rsidRDefault="001128B5"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1</w:t>
      </w:r>
      <w:r w:rsidRPr="00E53559">
        <w:rPr>
          <w:rFonts w:ascii="Times New Roman" w:eastAsia="Times New Roman" w:hAnsi="Times New Roman"/>
          <w:sz w:val="24"/>
          <w:szCs w:val="24"/>
          <w:lang w:eastAsia="bg-BG"/>
        </w:rPr>
        <w:t xml:space="preserve">. </w:t>
      </w:r>
      <w:r w:rsidR="00376737" w:rsidRPr="00E53559">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E53559">
        <w:rPr>
          <w:rFonts w:ascii="Times New Roman" w:eastAsia="Times New Roman" w:hAnsi="Times New Roman"/>
          <w:sz w:val="24"/>
          <w:szCs w:val="24"/>
          <w:lang w:eastAsia="bg-BG"/>
        </w:rPr>
        <w:t xml:space="preserve"> и съответствие с к</w:t>
      </w:r>
      <w:r w:rsidR="00376737" w:rsidRPr="00E53559">
        <w:rPr>
          <w:rFonts w:ascii="Times New Roman" w:eastAsia="Times New Roman" w:hAnsi="Times New Roman"/>
          <w:sz w:val="24"/>
          <w:szCs w:val="24"/>
          <w:lang w:eastAsia="bg-BG"/>
        </w:rPr>
        <w:t>ритерии</w:t>
      </w:r>
      <w:r w:rsidR="0044357F" w:rsidRPr="00E53559">
        <w:rPr>
          <w:rFonts w:ascii="Times New Roman" w:eastAsia="Times New Roman" w:hAnsi="Times New Roman"/>
          <w:sz w:val="24"/>
          <w:szCs w:val="24"/>
          <w:lang w:eastAsia="bg-BG"/>
        </w:rPr>
        <w:t>те</w:t>
      </w:r>
      <w:r w:rsidR="00376737" w:rsidRPr="00E53559">
        <w:rPr>
          <w:rFonts w:ascii="Times New Roman" w:eastAsia="Times New Roman" w:hAnsi="Times New Roman"/>
          <w:sz w:val="24"/>
          <w:szCs w:val="24"/>
          <w:lang w:eastAsia="bg-BG"/>
        </w:rPr>
        <w:t xml:space="preserve"> за подбор чрез представяне на подписан </w:t>
      </w:r>
      <w:r w:rsidR="008F22B5" w:rsidRPr="00E53559">
        <w:rPr>
          <w:rFonts w:ascii="Times New Roman" w:eastAsia="Times New Roman" w:hAnsi="Times New Roman"/>
          <w:sz w:val="24"/>
          <w:szCs w:val="24"/>
          <w:lang w:eastAsia="bg-BG"/>
        </w:rPr>
        <w:t>ЕЕДОП</w:t>
      </w:r>
      <w:r w:rsidR="000E159E" w:rsidRPr="00E53559">
        <w:rPr>
          <w:rFonts w:ascii="Times New Roman" w:eastAsia="Times New Roman" w:hAnsi="Times New Roman"/>
          <w:sz w:val="24"/>
          <w:szCs w:val="24"/>
          <w:lang w:eastAsia="bg-BG"/>
        </w:rPr>
        <w:t xml:space="preserve">, </w:t>
      </w:r>
      <w:r w:rsidR="00B87BF0" w:rsidRPr="00E53559">
        <w:rPr>
          <w:rFonts w:ascii="Times New Roman" w:eastAsia="Times New Roman" w:hAnsi="Times New Roman"/>
          <w:sz w:val="24"/>
          <w:szCs w:val="24"/>
          <w:lang w:eastAsia="bg-BG"/>
        </w:rPr>
        <w:t xml:space="preserve">попълнен </w:t>
      </w:r>
      <w:r w:rsidR="000E159E" w:rsidRPr="00E53559">
        <w:rPr>
          <w:rFonts w:ascii="Times New Roman" w:eastAsia="Times New Roman" w:hAnsi="Times New Roman"/>
          <w:sz w:val="24"/>
          <w:szCs w:val="24"/>
          <w:lang w:eastAsia="bg-BG"/>
        </w:rPr>
        <w:t>съгласно изискванията и условията на ЗОП и ППЗОП.</w:t>
      </w:r>
      <w:r w:rsidRPr="00E53559">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w:t>
      </w:r>
      <w:r w:rsidR="00695CCB">
        <w:rPr>
          <w:rFonts w:ascii="Times New Roman" w:eastAsia="Times New Roman" w:hAnsi="Times New Roman"/>
          <w:sz w:val="24"/>
          <w:szCs w:val="24"/>
          <w:lang w:eastAsia="bg-BG"/>
        </w:rPr>
        <w:t>ъжни да предоставят информация.</w:t>
      </w:r>
    </w:p>
    <w:p w14:paraId="4C4B3CDF" w14:textId="520308D9" w:rsidR="00756542" w:rsidRPr="00E53559" w:rsidRDefault="00756542"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2.</w:t>
      </w:r>
      <w:r w:rsidR="00CA673B">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Когато изискванията</w:t>
      </w:r>
      <w:r w:rsidR="00C44024"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посочени в Раздел III, буква „А“, </w:t>
      </w:r>
      <w:r w:rsidR="002F7FDA" w:rsidRPr="00E53559">
        <w:rPr>
          <w:rFonts w:ascii="Times New Roman" w:hAnsi="Times New Roman"/>
          <w:sz w:val="24"/>
          <w:szCs w:val="24"/>
        </w:rPr>
        <w:t>т. 2.1.</w:t>
      </w:r>
      <w:r w:rsidRPr="00E53559">
        <w:rPr>
          <w:rFonts w:ascii="Times New Roman" w:hAnsi="Times New Roman"/>
          <w:sz w:val="24"/>
          <w:szCs w:val="24"/>
        </w:rPr>
        <w:t>1.</w:t>
      </w:r>
      <w:r w:rsidR="007F588F">
        <w:rPr>
          <w:rFonts w:ascii="Times New Roman" w:hAnsi="Times New Roman"/>
          <w:sz w:val="24"/>
          <w:szCs w:val="24"/>
        </w:rPr>
        <w:t>,</w:t>
      </w:r>
      <w:r w:rsidRPr="00E53559">
        <w:rPr>
          <w:rFonts w:ascii="Times New Roman" w:hAnsi="Times New Roman"/>
          <w:sz w:val="24"/>
          <w:szCs w:val="24"/>
        </w:rPr>
        <w:t xml:space="preserve"> т.</w:t>
      </w:r>
      <w:r w:rsidR="00107A91" w:rsidRPr="00E53559">
        <w:rPr>
          <w:rFonts w:ascii="Times New Roman" w:hAnsi="Times New Roman"/>
          <w:sz w:val="24"/>
          <w:szCs w:val="24"/>
        </w:rPr>
        <w:t xml:space="preserve"> </w:t>
      </w:r>
      <w:r w:rsidRPr="00E53559">
        <w:rPr>
          <w:rFonts w:ascii="Times New Roman" w:hAnsi="Times New Roman"/>
          <w:sz w:val="24"/>
          <w:szCs w:val="24"/>
        </w:rPr>
        <w:t>2.1.2, т.</w:t>
      </w:r>
      <w:r w:rsidR="00107A91" w:rsidRPr="00E53559">
        <w:rPr>
          <w:rFonts w:ascii="Times New Roman" w:hAnsi="Times New Roman"/>
          <w:sz w:val="24"/>
          <w:szCs w:val="24"/>
        </w:rPr>
        <w:t xml:space="preserve"> </w:t>
      </w:r>
      <w:r w:rsidR="008F22B5" w:rsidRPr="00E53559">
        <w:rPr>
          <w:rFonts w:ascii="Times New Roman" w:hAnsi="Times New Roman"/>
          <w:sz w:val="24"/>
          <w:szCs w:val="24"/>
        </w:rPr>
        <w:t xml:space="preserve">2.1.7 </w:t>
      </w:r>
      <w:r w:rsidRPr="00E53559">
        <w:rPr>
          <w:rFonts w:ascii="Times New Roman" w:eastAsia="Times New Roman" w:hAnsi="Times New Roman"/>
          <w:sz w:val="24"/>
          <w:szCs w:val="24"/>
          <w:lang w:eastAsia="bg-BG"/>
        </w:rPr>
        <w:t>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w:t>
      </w:r>
      <w:r w:rsidR="00CA673B">
        <w:rPr>
          <w:rFonts w:ascii="Times New Roman" w:eastAsia="Times New Roman" w:hAnsi="Times New Roman"/>
          <w:sz w:val="24"/>
          <w:szCs w:val="24"/>
          <w:lang w:eastAsia="bg-BG"/>
        </w:rPr>
        <w:t>формацията относно изискванията</w:t>
      </w:r>
      <w:r w:rsidRPr="00E53559">
        <w:rPr>
          <w:rFonts w:ascii="Times New Roman" w:eastAsia="Times New Roman" w:hAnsi="Times New Roman"/>
          <w:sz w:val="24"/>
          <w:szCs w:val="24"/>
          <w:lang w:eastAsia="bg-BG"/>
        </w:rPr>
        <w:t xml:space="preserve">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E53559">
        <w:rPr>
          <w:rFonts w:ascii="Times New Roman" w:eastAsia="Times New Roman" w:hAnsi="Times New Roman"/>
          <w:b/>
          <w:sz w:val="24"/>
          <w:szCs w:val="24"/>
          <w:lang w:eastAsia="bg-BG"/>
        </w:rPr>
        <w:t>самостоятелно</w:t>
      </w:r>
      <w:r w:rsidRPr="00E53559">
        <w:rPr>
          <w:rFonts w:ascii="Times New Roman" w:eastAsia="Times New Roman" w:hAnsi="Times New Roman"/>
          <w:sz w:val="24"/>
          <w:szCs w:val="24"/>
          <w:lang w:eastAsia="bg-BG"/>
        </w:rPr>
        <w:t xml:space="preserve"> да представлява съответния стопански субект.</w:t>
      </w:r>
    </w:p>
    <w:p w14:paraId="7D6B2740" w14:textId="49C9D846" w:rsidR="00685267"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756542" w:rsidRPr="00E53559">
        <w:rPr>
          <w:rFonts w:ascii="Times New Roman" w:eastAsia="Times New Roman" w:hAnsi="Times New Roman"/>
          <w:b/>
          <w:sz w:val="24"/>
          <w:szCs w:val="24"/>
          <w:lang w:eastAsia="bg-BG"/>
        </w:rPr>
        <w:t>3</w:t>
      </w:r>
      <w:r w:rsidR="00685267" w:rsidRPr="00E53559">
        <w:rPr>
          <w:rFonts w:ascii="Times New Roman" w:eastAsia="Times New Roman" w:hAnsi="Times New Roman"/>
          <w:b/>
          <w:sz w:val="24"/>
          <w:szCs w:val="24"/>
          <w:lang w:eastAsia="bg-BG"/>
        </w:rPr>
        <w:t>.</w:t>
      </w:r>
      <w:r w:rsidR="00685267" w:rsidRPr="00E53559">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12CDC634" w14:textId="203E68B9" w:rsidR="00685267"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756542" w:rsidRPr="00E53559">
        <w:rPr>
          <w:rFonts w:ascii="Times New Roman" w:eastAsia="Times New Roman" w:hAnsi="Times New Roman"/>
          <w:b/>
          <w:sz w:val="24"/>
          <w:szCs w:val="24"/>
          <w:lang w:eastAsia="bg-BG"/>
        </w:rPr>
        <w:t>3</w:t>
      </w:r>
      <w:r w:rsidR="00685267" w:rsidRPr="00E53559">
        <w:rPr>
          <w:rFonts w:ascii="Times New Roman" w:eastAsia="Times New Roman" w:hAnsi="Times New Roman"/>
          <w:b/>
          <w:sz w:val="24"/>
          <w:szCs w:val="24"/>
          <w:lang w:eastAsia="bg-BG"/>
        </w:rPr>
        <w:t>.1.</w:t>
      </w:r>
      <w:r w:rsidR="00685267" w:rsidRPr="00E53559">
        <w:rPr>
          <w:rFonts w:ascii="Times New Roman" w:eastAsia="Times New Roman" w:hAnsi="Times New Roman"/>
          <w:sz w:val="24"/>
          <w:szCs w:val="24"/>
          <w:lang w:eastAsia="bg-BG"/>
        </w:rPr>
        <w:t xml:space="preserve"> Участник (икономически оператор), който участва самостоятелно, но ще ползва капацитета на едно или повече </w:t>
      </w:r>
      <w:r w:rsidR="00685267" w:rsidRPr="00E53559">
        <w:rPr>
          <w:rFonts w:ascii="Times New Roman" w:eastAsia="Times New Roman" w:hAnsi="Times New Roman"/>
          <w:b/>
          <w:sz w:val="24"/>
          <w:szCs w:val="24"/>
          <w:lang w:eastAsia="bg-BG"/>
        </w:rPr>
        <w:t>трети лица</w:t>
      </w:r>
      <w:r w:rsidR="00685267" w:rsidRPr="00E53559">
        <w:rPr>
          <w:rFonts w:ascii="Times New Roman" w:eastAsia="Times New Roman" w:hAnsi="Times New Roman"/>
          <w:sz w:val="24"/>
          <w:szCs w:val="24"/>
          <w:lang w:eastAsia="bg-BG"/>
        </w:rPr>
        <w:t xml:space="preserve"> по отношение на критериите за подбор, посочени в Раздел III</w:t>
      </w:r>
      <w:r w:rsidR="00CA673B">
        <w:rPr>
          <w:rFonts w:ascii="Times New Roman" w:eastAsia="Times New Roman" w:hAnsi="Times New Roman"/>
          <w:sz w:val="24"/>
          <w:szCs w:val="24"/>
          <w:lang w:eastAsia="bg-BG"/>
        </w:rPr>
        <w:t>,</w:t>
      </w:r>
      <w:r w:rsidR="002F7FDA" w:rsidRPr="00E53559">
        <w:rPr>
          <w:rFonts w:ascii="Times New Roman" w:eastAsia="Times New Roman" w:hAnsi="Times New Roman"/>
          <w:sz w:val="24"/>
          <w:szCs w:val="24"/>
          <w:lang w:eastAsia="bg-BG"/>
        </w:rPr>
        <w:t xml:space="preserve"> буква „Б”</w:t>
      </w:r>
      <w:r w:rsidR="00685267" w:rsidRPr="00E53559">
        <w:rPr>
          <w:rFonts w:ascii="Times New Roman" w:eastAsia="Times New Roman" w:hAnsi="Times New Roman"/>
          <w:sz w:val="24"/>
          <w:szCs w:val="24"/>
          <w:lang w:eastAsia="bg-BG"/>
        </w:rPr>
        <w:t>, представя попълнен отделен ЕЕДОП за всяко едно от третите лица, кой</w:t>
      </w:r>
      <w:r w:rsidR="00CA673B">
        <w:rPr>
          <w:rFonts w:ascii="Times New Roman" w:eastAsia="Times New Roman" w:hAnsi="Times New Roman"/>
          <w:sz w:val="24"/>
          <w:szCs w:val="24"/>
          <w:lang w:eastAsia="bg-BG"/>
        </w:rPr>
        <w:t>то съдържа информацията по т.</w:t>
      </w:r>
      <w:r w:rsidR="004F4180">
        <w:rPr>
          <w:rFonts w:ascii="Times New Roman" w:eastAsia="Times New Roman" w:hAnsi="Times New Roman"/>
          <w:sz w:val="24"/>
          <w:szCs w:val="24"/>
          <w:lang w:eastAsia="bg-BG"/>
        </w:rPr>
        <w:t xml:space="preserve"> </w:t>
      </w:r>
      <w:r w:rsidR="00CA673B">
        <w:rPr>
          <w:rFonts w:ascii="Times New Roman" w:eastAsia="Times New Roman" w:hAnsi="Times New Roman"/>
          <w:sz w:val="24"/>
          <w:szCs w:val="24"/>
          <w:lang w:eastAsia="bg-BG"/>
        </w:rPr>
        <w:t>1.</w:t>
      </w:r>
    </w:p>
    <w:p w14:paraId="7B39676B" w14:textId="49B947F5" w:rsidR="002E36EC"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lastRenderedPageBreak/>
        <w:tab/>
      </w:r>
      <w:r w:rsidR="00756542" w:rsidRPr="00E53559">
        <w:rPr>
          <w:rFonts w:ascii="Times New Roman" w:eastAsia="Times New Roman" w:hAnsi="Times New Roman"/>
          <w:b/>
          <w:sz w:val="24"/>
          <w:szCs w:val="24"/>
          <w:lang w:eastAsia="bg-BG"/>
        </w:rPr>
        <w:t>3</w:t>
      </w:r>
      <w:r w:rsidR="00685267" w:rsidRPr="00E53559">
        <w:rPr>
          <w:rFonts w:ascii="Times New Roman" w:eastAsia="Times New Roman" w:hAnsi="Times New Roman"/>
          <w:b/>
          <w:sz w:val="24"/>
          <w:szCs w:val="24"/>
          <w:lang w:eastAsia="bg-BG"/>
        </w:rPr>
        <w:t>.2.</w:t>
      </w:r>
      <w:r w:rsidR="00685267" w:rsidRPr="00E53559">
        <w:rPr>
          <w:rFonts w:ascii="Times New Roman" w:eastAsia="Times New Roman" w:hAnsi="Times New Roman"/>
          <w:sz w:val="24"/>
          <w:szCs w:val="24"/>
          <w:lang w:eastAsia="bg-BG"/>
        </w:rPr>
        <w:t xml:space="preserve"> </w:t>
      </w:r>
      <w:r w:rsidR="00EB2E8E" w:rsidRPr="00E53559">
        <w:rPr>
          <w:rFonts w:ascii="Times New Roman" w:eastAsia="Times New Roman" w:hAnsi="Times New Roman"/>
          <w:sz w:val="24"/>
          <w:szCs w:val="24"/>
          <w:lang w:eastAsia="bg-BG"/>
        </w:rPr>
        <w:t>У</w:t>
      </w:r>
      <w:r w:rsidR="00685267" w:rsidRPr="00E53559">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00685267" w:rsidRPr="00E53559">
        <w:rPr>
          <w:rFonts w:ascii="Times New Roman" w:eastAsia="Times New Roman" w:hAnsi="Times New Roman"/>
          <w:b/>
          <w:sz w:val="24"/>
          <w:szCs w:val="24"/>
          <w:lang w:eastAsia="bg-BG"/>
        </w:rPr>
        <w:t>подизпълнители</w:t>
      </w:r>
      <w:r w:rsidR="00685267" w:rsidRPr="00E53559">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w:t>
      </w:r>
      <w:r w:rsidR="00664A2A">
        <w:rPr>
          <w:rFonts w:ascii="Times New Roman" w:eastAsia="Times New Roman" w:hAnsi="Times New Roman"/>
          <w:sz w:val="24"/>
          <w:szCs w:val="24"/>
          <w:lang w:eastAsia="bg-BG"/>
        </w:rPr>
        <w:t>поръчката, която ще изпълняват.</w:t>
      </w:r>
    </w:p>
    <w:p w14:paraId="64416C5B" w14:textId="60CAEB5B" w:rsidR="00685267"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756542" w:rsidRPr="00E53559">
        <w:rPr>
          <w:rFonts w:ascii="Times New Roman" w:eastAsia="Times New Roman" w:hAnsi="Times New Roman"/>
          <w:b/>
          <w:sz w:val="24"/>
          <w:szCs w:val="24"/>
          <w:lang w:eastAsia="bg-BG"/>
        </w:rPr>
        <w:t>3</w:t>
      </w:r>
      <w:r w:rsidR="00685267" w:rsidRPr="00E53559">
        <w:rPr>
          <w:rFonts w:ascii="Times New Roman" w:eastAsia="Times New Roman" w:hAnsi="Times New Roman"/>
          <w:b/>
          <w:sz w:val="24"/>
          <w:szCs w:val="24"/>
          <w:lang w:eastAsia="bg-BG"/>
        </w:rPr>
        <w:t>.3.</w:t>
      </w:r>
      <w:r w:rsidR="00685267" w:rsidRPr="00E53559">
        <w:rPr>
          <w:rFonts w:ascii="Times New Roman" w:eastAsia="Times New Roman" w:hAnsi="Times New Roman"/>
          <w:sz w:val="24"/>
          <w:szCs w:val="24"/>
          <w:lang w:eastAsia="bg-BG"/>
        </w:rPr>
        <w:t xml:space="preserve"> </w:t>
      </w:r>
      <w:r w:rsidR="00EB2E8E" w:rsidRPr="00E53559">
        <w:rPr>
          <w:rFonts w:ascii="Times New Roman" w:eastAsia="Times New Roman" w:hAnsi="Times New Roman"/>
          <w:sz w:val="24"/>
          <w:szCs w:val="24"/>
          <w:lang w:eastAsia="bg-BG"/>
        </w:rPr>
        <w:t>К</w:t>
      </w:r>
      <w:r w:rsidR="00685267" w:rsidRPr="00E53559">
        <w:rPr>
          <w:rFonts w:ascii="Times New Roman" w:eastAsia="Times New Roman" w:hAnsi="Times New Roman"/>
          <w:sz w:val="24"/>
          <w:szCs w:val="24"/>
          <w:lang w:eastAsia="bg-BG"/>
        </w:rPr>
        <w:t>огато в обществената поръчка участва обединение от физически и/или юридически лица, ЕЕДОП се представя за</w:t>
      </w:r>
      <w:r w:rsidR="00016EC5">
        <w:rPr>
          <w:rFonts w:ascii="Times New Roman" w:eastAsia="Times New Roman" w:hAnsi="Times New Roman"/>
          <w:sz w:val="24"/>
          <w:szCs w:val="24"/>
          <w:lang w:eastAsia="bg-BG"/>
        </w:rPr>
        <w:t xml:space="preserve"> обединението като участник и ЕЕДОП</w:t>
      </w:r>
      <w:r w:rsidR="00685267" w:rsidRPr="00E53559">
        <w:rPr>
          <w:rFonts w:ascii="Times New Roman" w:eastAsia="Times New Roman" w:hAnsi="Times New Roman"/>
          <w:sz w:val="24"/>
          <w:szCs w:val="24"/>
          <w:lang w:eastAsia="bg-BG"/>
        </w:rPr>
        <w:t xml:space="preserve"> всяко едно от лицата, участващи в обединението.</w:t>
      </w:r>
    </w:p>
    <w:p w14:paraId="3CE6BBE5" w14:textId="743E670A" w:rsidR="001128B5" w:rsidRPr="00E53559" w:rsidRDefault="00107A91"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4</w:t>
      </w:r>
      <w:r w:rsidR="001128B5" w:rsidRPr="00E53559">
        <w:rPr>
          <w:rFonts w:ascii="Times New Roman" w:eastAsia="Times New Roman" w:hAnsi="Times New Roman"/>
          <w:sz w:val="24"/>
          <w:szCs w:val="24"/>
          <w:lang w:eastAsia="bg-BG"/>
        </w:rPr>
        <w:t xml:space="preserve">. </w:t>
      </w:r>
      <w:r w:rsidR="00C23B04" w:rsidRPr="00E53559">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AC31C0D" w14:textId="1903EB23" w:rsidR="00A37B22" w:rsidRPr="00E53559" w:rsidRDefault="00107A91"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5</w:t>
      </w:r>
      <w:r w:rsidR="001128B5" w:rsidRPr="00E53559">
        <w:rPr>
          <w:rFonts w:ascii="Times New Roman" w:eastAsia="Times New Roman" w:hAnsi="Times New Roman"/>
          <w:sz w:val="24"/>
          <w:szCs w:val="24"/>
          <w:lang w:eastAsia="bg-BG"/>
        </w:rPr>
        <w:t xml:space="preserve">. </w:t>
      </w:r>
      <w:r w:rsidR="00A37B22" w:rsidRPr="00E53559">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A181317" w14:textId="7D0C5F8E" w:rsidR="003E5DAA"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107A91" w:rsidRPr="00E53559">
        <w:rPr>
          <w:rFonts w:ascii="Times New Roman" w:eastAsia="Times New Roman" w:hAnsi="Times New Roman"/>
          <w:b/>
          <w:sz w:val="24"/>
          <w:szCs w:val="24"/>
          <w:lang w:eastAsia="bg-BG"/>
        </w:rPr>
        <w:t>6</w:t>
      </w:r>
      <w:r w:rsidR="001128B5" w:rsidRPr="00E53559">
        <w:rPr>
          <w:rFonts w:ascii="Times New Roman" w:eastAsia="Times New Roman" w:hAnsi="Times New Roman"/>
          <w:sz w:val="24"/>
          <w:szCs w:val="24"/>
          <w:lang w:eastAsia="bg-BG"/>
        </w:rPr>
        <w:t xml:space="preserve">. </w:t>
      </w:r>
      <w:r w:rsidR="005A737B" w:rsidRPr="00E53559">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E53559">
        <w:rPr>
          <w:rFonts w:ascii="Times New Roman" w:eastAsia="Times New Roman" w:hAnsi="Times New Roman"/>
          <w:sz w:val="24"/>
          <w:szCs w:val="24"/>
          <w:lang w:eastAsia="bg-BG"/>
        </w:rPr>
        <w:t xml:space="preserve"> </w:t>
      </w:r>
      <w:r w:rsidR="005A737B" w:rsidRPr="00E53559">
        <w:rPr>
          <w:rFonts w:ascii="Times New Roman" w:eastAsia="Times New Roman" w:hAnsi="Times New Roman"/>
          <w:sz w:val="24"/>
          <w:szCs w:val="24"/>
          <w:lang w:eastAsia="bg-BG"/>
        </w:rPr>
        <w:t xml:space="preserve">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w:t>
      </w:r>
      <w:r w:rsidR="002934D8">
        <w:rPr>
          <w:rFonts w:ascii="Times New Roman" w:eastAsia="Times New Roman" w:hAnsi="Times New Roman"/>
          <w:sz w:val="24"/>
          <w:szCs w:val="24"/>
          <w:lang w:eastAsia="bg-BG"/>
        </w:rPr>
        <w:t xml:space="preserve">от </w:t>
      </w:r>
      <w:r w:rsidR="005A737B" w:rsidRPr="00E53559">
        <w:rPr>
          <w:rFonts w:ascii="Times New Roman" w:eastAsia="Times New Roman" w:hAnsi="Times New Roman"/>
          <w:sz w:val="24"/>
          <w:szCs w:val="24"/>
          <w:lang w:eastAsia="bg-BG"/>
        </w:rPr>
        <w:t>ЗОП, независимо от наименованието на органите, в които участват, или длъжностите, които заемат.</w:t>
      </w:r>
    </w:p>
    <w:p w14:paraId="78A11046" w14:textId="7B0E7454" w:rsidR="00962700" w:rsidRPr="00E53559" w:rsidRDefault="00107A91"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7</w:t>
      </w:r>
      <w:r w:rsidR="00962700" w:rsidRPr="00E53559">
        <w:rPr>
          <w:rFonts w:ascii="Times New Roman" w:eastAsia="Times New Roman" w:hAnsi="Times New Roman"/>
          <w:b/>
          <w:sz w:val="24"/>
          <w:szCs w:val="24"/>
          <w:lang w:eastAsia="bg-BG"/>
        </w:rPr>
        <w:t>.</w:t>
      </w:r>
      <w:r w:rsidR="00962700" w:rsidRPr="00E53559">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2</w:t>
      </w:r>
      <w:r w:rsidR="00B50119" w:rsidRPr="00E53559">
        <w:rPr>
          <w:rFonts w:ascii="Times New Roman" w:eastAsia="Times New Roman" w:hAnsi="Times New Roman"/>
          <w:sz w:val="24"/>
          <w:szCs w:val="24"/>
          <w:lang w:eastAsia="bg-BG"/>
        </w:rPr>
        <w:t>.1. и т. 2.2</w:t>
      </w:r>
      <w:r w:rsidR="00962700" w:rsidRPr="00E53559">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B50119" w:rsidRPr="00E53559">
        <w:rPr>
          <w:rFonts w:ascii="Times New Roman" w:eastAsia="Times New Roman" w:hAnsi="Times New Roman"/>
          <w:sz w:val="24"/>
          <w:szCs w:val="24"/>
          <w:lang w:eastAsia="bg-BG"/>
        </w:rPr>
        <w:t xml:space="preserve"> па чл. 45, ал. 2 от ППЗОП.</w:t>
      </w:r>
    </w:p>
    <w:p w14:paraId="0DF6ABAA" w14:textId="77777777" w:rsidR="00B81D8C" w:rsidRDefault="00B81D8C" w:rsidP="00FE41E3">
      <w:pPr>
        <w:spacing w:after="0" w:line="360" w:lineRule="auto"/>
        <w:jc w:val="both"/>
        <w:textAlignment w:val="top"/>
        <w:rPr>
          <w:rFonts w:ascii="Times New Roman" w:eastAsia="Times New Roman" w:hAnsi="Times New Roman"/>
          <w:b/>
          <w:sz w:val="24"/>
          <w:szCs w:val="24"/>
          <w:lang w:eastAsia="bg-BG"/>
        </w:rPr>
      </w:pPr>
    </w:p>
    <w:p w14:paraId="455CF13B" w14:textId="5B64FA05" w:rsidR="00B81D8C" w:rsidRPr="00E53559" w:rsidRDefault="00EC351E" w:rsidP="00FE41E3">
      <w:pPr>
        <w:spacing w:after="0" w:line="360" w:lineRule="auto"/>
        <w:ind w:firstLine="709"/>
        <w:jc w:val="both"/>
        <w:textAlignment w:val="top"/>
        <w:rPr>
          <w:rFonts w:ascii="Times New Roman" w:eastAsia="Times New Roman" w:hAnsi="Times New Roman"/>
          <w:b/>
          <w:sz w:val="24"/>
          <w:szCs w:val="24"/>
          <w:lang w:eastAsia="bg-BG"/>
        </w:rPr>
      </w:pPr>
      <w:r w:rsidRPr="00E53559">
        <w:rPr>
          <w:rFonts w:ascii="Times New Roman" w:eastAsia="Times New Roman" w:hAnsi="Times New Roman"/>
          <w:b/>
          <w:sz w:val="24"/>
          <w:szCs w:val="24"/>
          <w:lang w:eastAsia="bg-BG"/>
        </w:rPr>
        <w:t>Г</w:t>
      </w:r>
      <w:r w:rsidR="00B81D8C" w:rsidRPr="00E53559">
        <w:rPr>
          <w:rFonts w:ascii="Times New Roman" w:eastAsia="Times New Roman" w:hAnsi="Times New Roman"/>
          <w:b/>
          <w:sz w:val="24"/>
          <w:szCs w:val="24"/>
          <w:lang w:eastAsia="bg-BG"/>
        </w:rPr>
        <w:t>. Обособени позиции:</w:t>
      </w:r>
    </w:p>
    <w:p w14:paraId="7A19FDDA" w14:textId="7DCC3083" w:rsidR="001F44D0" w:rsidRPr="00E53559" w:rsidRDefault="009D2DE3"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1. </w:t>
      </w:r>
      <w:r w:rsidR="001F44D0" w:rsidRPr="00E53559">
        <w:rPr>
          <w:rFonts w:ascii="Times New Roman" w:eastAsia="Times New Roman" w:hAnsi="Times New Roman"/>
          <w:sz w:val="24"/>
          <w:szCs w:val="24"/>
          <w:lang w:eastAsia="bg-BG"/>
        </w:rPr>
        <w:t>Оферт</w:t>
      </w:r>
      <w:r w:rsidR="00F877FD" w:rsidRPr="00E53559">
        <w:rPr>
          <w:rFonts w:ascii="Times New Roman" w:eastAsia="Times New Roman" w:hAnsi="Times New Roman"/>
          <w:sz w:val="24"/>
          <w:szCs w:val="24"/>
          <w:lang w:eastAsia="bg-BG"/>
        </w:rPr>
        <w:t>а</w:t>
      </w:r>
      <w:r w:rsidR="001F44D0" w:rsidRPr="00E53559">
        <w:rPr>
          <w:rFonts w:ascii="Times New Roman" w:eastAsia="Times New Roman" w:hAnsi="Times New Roman"/>
          <w:sz w:val="24"/>
          <w:szCs w:val="24"/>
          <w:lang w:eastAsia="bg-BG"/>
        </w:rPr>
        <w:t xml:space="preserve"> от участниците мо</w:t>
      </w:r>
      <w:r w:rsidR="00F877FD" w:rsidRPr="00E53559">
        <w:rPr>
          <w:rFonts w:ascii="Times New Roman" w:eastAsia="Times New Roman" w:hAnsi="Times New Roman"/>
          <w:sz w:val="24"/>
          <w:szCs w:val="24"/>
          <w:lang w:eastAsia="bg-BG"/>
        </w:rPr>
        <w:t>же</w:t>
      </w:r>
      <w:r w:rsidR="001F44D0" w:rsidRPr="00E53559">
        <w:rPr>
          <w:rFonts w:ascii="Times New Roman" w:eastAsia="Times New Roman" w:hAnsi="Times New Roman"/>
          <w:sz w:val="24"/>
          <w:szCs w:val="24"/>
          <w:lang w:eastAsia="bg-BG"/>
        </w:rPr>
        <w:t xml:space="preserve"> да бъд</w:t>
      </w:r>
      <w:r w:rsidR="00F877FD" w:rsidRPr="00E53559">
        <w:rPr>
          <w:rFonts w:ascii="Times New Roman" w:eastAsia="Times New Roman" w:hAnsi="Times New Roman"/>
          <w:sz w:val="24"/>
          <w:szCs w:val="24"/>
          <w:lang w:eastAsia="bg-BG"/>
        </w:rPr>
        <w:t>е</w:t>
      </w:r>
      <w:r w:rsidR="001F44D0" w:rsidRPr="00E53559">
        <w:rPr>
          <w:rFonts w:ascii="Times New Roman" w:eastAsia="Times New Roman" w:hAnsi="Times New Roman"/>
          <w:sz w:val="24"/>
          <w:szCs w:val="24"/>
          <w:lang w:eastAsia="bg-BG"/>
        </w:rPr>
        <w:t xml:space="preserve"> подаван</w:t>
      </w:r>
      <w:r w:rsidR="00F877FD" w:rsidRPr="00E53559">
        <w:rPr>
          <w:rFonts w:ascii="Times New Roman" w:eastAsia="Times New Roman" w:hAnsi="Times New Roman"/>
          <w:sz w:val="24"/>
          <w:szCs w:val="24"/>
          <w:lang w:eastAsia="bg-BG"/>
        </w:rPr>
        <w:t>а</w:t>
      </w:r>
      <w:r w:rsidR="001F44D0" w:rsidRPr="00E53559">
        <w:rPr>
          <w:rFonts w:ascii="Times New Roman" w:eastAsia="Times New Roman" w:hAnsi="Times New Roman"/>
          <w:sz w:val="24"/>
          <w:szCs w:val="24"/>
          <w:lang w:eastAsia="bg-BG"/>
        </w:rPr>
        <w:t xml:space="preserve"> за </w:t>
      </w:r>
      <w:r w:rsidR="00F877FD" w:rsidRPr="00E53559">
        <w:rPr>
          <w:rFonts w:ascii="Times New Roman" w:eastAsia="Times New Roman" w:hAnsi="Times New Roman"/>
          <w:sz w:val="24"/>
          <w:szCs w:val="24"/>
          <w:lang w:eastAsia="bg-BG"/>
        </w:rPr>
        <w:t xml:space="preserve">една или за </w:t>
      </w:r>
      <w:r w:rsidR="001F44D0" w:rsidRPr="00E53559">
        <w:rPr>
          <w:rFonts w:ascii="Times New Roman" w:eastAsia="Times New Roman" w:hAnsi="Times New Roman"/>
          <w:sz w:val="24"/>
          <w:szCs w:val="24"/>
          <w:lang w:eastAsia="bg-BG"/>
        </w:rPr>
        <w:t>всички обособени позиции</w:t>
      </w:r>
      <w:r w:rsidR="00EB2E8E" w:rsidRPr="00E53559">
        <w:rPr>
          <w:rFonts w:ascii="Times New Roman" w:eastAsia="Times New Roman" w:hAnsi="Times New Roman"/>
          <w:sz w:val="24"/>
          <w:szCs w:val="24"/>
          <w:lang w:eastAsia="bg-BG"/>
        </w:rPr>
        <w:t>.</w:t>
      </w:r>
    </w:p>
    <w:p w14:paraId="35E6C19D" w14:textId="1D6E1E15" w:rsidR="001F44D0" w:rsidRPr="00E53559" w:rsidRDefault="00107A91"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2</w:t>
      </w:r>
      <w:r w:rsidR="001F44D0" w:rsidRPr="00E53559">
        <w:rPr>
          <w:rFonts w:ascii="Times New Roman" w:eastAsia="Times New Roman" w:hAnsi="Times New Roman"/>
          <w:sz w:val="24"/>
          <w:szCs w:val="24"/>
          <w:lang w:eastAsia="bg-BG"/>
        </w:rPr>
        <w:t>. Няма ограничение в броя обособени позиции, които могат да се възлагат на един изпълнител.</w:t>
      </w:r>
    </w:p>
    <w:p w14:paraId="08F631B3" w14:textId="0FF3C36F" w:rsidR="009D2DE3" w:rsidRPr="00E53559" w:rsidRDefault="00107A91"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sz w:val="24"/>
          <w:szCs w:val="24"/>
        </w:rPr>
        <w:t>3</w:t>
      </w:r>
      <w:r w:rsidR="001F44D0" w:rsidRPr="00E53559">
        <w:rPr>
          <w:rFonts w:ascii="Times New Roman" w:eastAsia="Times New Roman" w:hAnsi="Times New Roman"/>
          <w:sz w:val="24"/>
          <w:szCs w:val="24"/>
        </w:rPr>
        <w:t>.</w:t>
      </w:r>
      <w:r w:rsidR="00F877FD" w:rsidRPr="00E53559">
        <w:rPr>
          <w:rFonts w:ascii="Times New Roman" w:eastAsia="Times New Roman" w:hAnsi="Times New Roman"/>
          <w:sz w:val="24"/>
          <w:szCs w:val="24"/>
        </w:rPr>
        <w:t xml:space="preserve"> Когато участник подава оферта за повече от една обособена позиция в опаковката по </w:t>
      </w:r>
      <w:r w:rsidR="00F877FD" w:rsidRPr="00E53559">
        <w:rPr>
          <w:rFonts w:ascii="Times New Roman" w:eastAsia="Times New Roman" w:hAnsi="Times New Roman"/>
          <w:b/>
          <w:sz w:val="24"/>
          <w:szCs w:val="24"/>
        </w:rPr>
        <w:t>Раздел V</w:t>
      </w:r>
      <w:r w:rsidR="007F588F">
        <w:rPr>
          <w:rFonts w:ascii="Times New Roman" w:eastAsia="Times New Roman" w:hAnsi="Times New Roman"/>
          <w:b/>
          <w:sz w:val="24"/>
          <w:szCs w:val="24"/>
        </w:rPr>
        <w:t>,</w:t>
      </w:r>
      <w:r w:rsidR="00F877FD" w:rsidRPr="00E53559">
        <w:rPr>
          <w:rFonts w:ascii="Times New Roman" w:eastAsia="Times New Roman" w:hAnsi="Times New Roman"/>
          <w:sz w:val="24"/>
          <w:szCs w:val="24"/>
        </w:rPr>
        <w:t xml:space="preserve"> </w:t>
      </w:r>
      <w:r w:rsidR="00F877FD" w:rsidRPr="00E53559">
        <w:rPr>
          <w:rFonts w:ascii="Times New Roman" w:eastAsia="Times New Roman" w:hAnsi="Times New Roman"/>
          <w:b/>
          <w:sz w:val="24"/>
          <w:szCs w:val="24"/>
          <w:lang w:eastAsia="bg-BG"/>
        </w:rPr>
        <w:t>т. 2 „Съдържание на опаковката</w:t>
      </w:r>
      <w:r w:rsidR="00F877FD" w:rsidRPr="00E53559">
        <w:rPr>
          <w:rFonts w:ascii="Times New Roman" w:eastAsia="Times New Roman" w:hAnsi="Times New Roman"/>
          <w:sz w:val="24"/>
          <w:szCs w:val="24"/>
          <w:lang w:eastAsia="bg-BG"/>
        </w:rPr>
        <w:t>“ за всяка от позициите се представят поотделно комплек</w:t>
      </w:r>
      <w:r w:rsidR="00F22AAD" w:rsidRPr="00E53559">
        <w:rPr>
          <w:rFonts w:ascii="Times New Roman" w:eastAsia="Times New Roman" w:hAnsi="Times New Roman"/>
          <w:sz w:val="24"/>
          <w:szCs w:val="24"/>
          <w:lang w:eastAsia="bg-BG"/>
        </w:rPr>
        <w:t>тувани документи по чл. 39, ал.</w:t>
      </w:r>
      <w:r w:rsidRPr="00E53559">
        <w:rPr>
          <w:rFonts w:ascii="Times New Roman" w:eastAsia="Times New Roman" w:hAnsi="Times New Roman"/>
          <w:sz w:val="24"/>
          <w:szCs w:val="24"/>
          <w:lang w:eastAsia="bg-BG"/>
        </w:rPr>
        <w:t xml:space="preserve"> </w:t>
      </w:r>
      <w:r w:rsidR="00F22AAD" w:rsidRPr="00E53559">
        <w:rPr>
          <w:rFonts w:ascii="Times New Roman" w:eastAsia="Times New Roman" w:hAnsi="Times New Roman"/>
          <w:sz w:val="24"/>
          <w:szCs w:val="24"/>
          <w:lang w:eastAsia="bg-BG"/>
        </w:rPr>
        <w:t>3</w:t>
      </w:r>
      <w:r w:rsidR="00F877FD" w:rsidRPr="00E53559">
        <w:rPr>
          <w:rFonts w:ascii="Times New Roman" w:eastAsia="Times New Roman" w:hAnsi="Times New Roman"/>
          <w:sz w:val="24"/>
          <w:szCs w:val="24"/>
          <w:lang w:eastAsia="bg-BG"/>
        </w:rPr>
        <w:t>, т.</w:t>
      </w:r>
      <w:r w:rsidRPr="00E53559">
        <w:rPr>
          <w:rFonts w:ascii="Times New Roman" w:eastAsia="Times New Roman" w:hAnsi="Times New Roman"/>
          <w:sz w:val="24"/>
          <w:szCs w:val="24"/>
          <w:lang w:eastAsia="bg-BG"/>
        </w:rPr>
        <w:t xml:space="preserve"> </w:t>
      </w:r>
      <w:r w:rsidR="00F877FD" w:rsidRPr="00E53559">
        <w:rPr>
          <w:rFonts w:ascii="Times New Roman" w:eastAsia="Times New Roman" w:hAnsi="Times New Roman"/>
          <w:sz w:val="24"/>
          <w:szCs w:val="24"/>
          <w:lang w:eastAsia="bg-BG"/>
        </w:rPr>
        <w:t xml:space="preserve">1 </w:t>
      </w:r>
      <w:r w:rsidR="002934D8">
        <w:rPr>
          <w:rFonts w:ascii="Times New Roman" w:eastAsia="Times New Roman" w:hAnsi="Times New Roman"/>
          <w:sz w:val="24"/>
          <w:szCs w:val="24"/>
          <w:lang w:eastAsia="bg-BG"/>
        </w:rPr>
        <w:t xml:space="preserve">от </w:t>
      </w:r>
      <w:r w:rsidR="00F877FD" w:rsidRPr="00E53559">
        <w:rPr>
          <w:rFonts w:ascii="Times New Roman" w:eastAsia="Times New Roman" w:hAnsi="Times New Roman"/>
          <w:sz w:val="24"/>
          <w:szCs w:val="24"/>
          <w:lang w:eastAsia="bg-BG"/>
        </w:rPr>
        <w:t>ППЗОП и отделни непрозрачни пликове с надпис „Предлагани ценови параметри“, с посочване на позицията, за която се отнасят.</w:t>
      </w:r>
    </w:p>
    <w:p w14:paraId="33622FF6" w14:textId="58D6AFD5" w:rsidR="00E0465D" w:rsidRDefault="00E0465D" w:rsidP="00FE41E3">
      <w:pPr>
        <w:spacing w:after="0" w:line="360" w:lineRule="auto"/>
        <w:ind w:firstLine="709"/>
        <w:jc w:val="both"/>
        <w:textAlignment w:val="top"/>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4. Условията по чл. 101, ал. 8-11 от ЗОП се прилагат за всяка обособена позиция.</w:t>
      </w:r>
    </w:p>
    <w:p w14:paraId="428EF1BE" w14:textId="77777777" w:rsidR="00512717" w:rsidRPr="00E53559" w:rsidRDefault="00512717" w:rsidP="00FE41E3">
      <w:pPr>
        <w:spacing w:after="0" w:line="360" w:lineRule="auto"/>
        <w:ind w:firstLine="709"/>
        <w:jc w:val="both"/>
        <w:textAlignment w:val="top"/>
        <w:rPr>
          <w:rFonts w:ascii="Times New Roman" w:eastAsia="Times New Roman" w:hAnsi="Times New Roman"/>
          <w:sz w:val="24"/>
          <w:szCs w:val="24"/>
          <w:lang w:eastAsia="bg-BG"/>
        </w:rPr>
      </w:pPr>
    </w:p>
    <w:p w14:paraId="55FA531A" w14:textId="77777777" w:rsidR="00F31630" w:rsidRPr="00E53559" w:rsidRDefault="00E50857" w:rsidP="00FE41E3">
      <w:pPr>
        <w:pStyle w:val="Heading1"/>
        <w:spacing w:before="0" w:line="360" w:lineRule="auto"/>
        <w:jc w:val="center"/>
        <w:rPr>
          <w:rFonts w:ascii="Times New Roman" w:eastAsia="Times New Roman" w:hAnsi="Times New Roman" w:cs="Times New Roman"/>
          <w:color w:val="auto"/>
          <w:sz w:val="24"/>
          <w:szCs w:val="24"/>
          <w:lang w:eastAsia="bg-BG"/>
        </w:rPr>
      </w:pPr>
      <w:bookmarkStart w:id="16" w:name="_Toc459187647"/>
      <w:r w:rsidRPr="00E53559">
        <w:rPr>
          <w:rFonts w:ascii="Times New Roman" w:eastAsia="Times New Roman" w:hAnsi="Times New Roman" w:cs="Times New Roman"/>
          <w:color w:val="auto"/>
          <w:sz w:val="24"/>
          <w:szCs w:val="24"/>
          <w:lang w:eastAsia="bg-BG"/>
        </w:rPr>
        <w:lastRenderedPageBreak/>
        <w:t>I</w:t>
      </w:r>
      <w:r w:rsidR="00A52F02" w:rsidRPr="00E53559">
        <w:rPr>
          <w:rFonts w:ascii="Times New Roman" w:eastAsia="Times New Roman" w:hAnsi="Times New Roman" w:cs="Times New Roman"/>
          <w:color w:val="auto"/>
          <w:sz w:val="24"/>
          <w:szCs w:val="24"/>
          <w:lang w:eastAsia="bg-BG"/>
        </w:rPr>
        <w:t>V. КРИТЕРИЙ ЗА ВЪЗЛАГАНЕ НА ПОРЪЧКАТА</w:t>
      </w:r>
      <w:bookmarkEnd w:id="16"/>
    </w:p>
    <w:p w14:paraId="7F52E814" w14:textId="68952213" w:rsidR="00A52F02"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52F02" w:rsidRPr="00E53559">
        <w:rPr>
          <w:rFonts w:ascii="Times New Roman" w:eastAsia="Times New Roman" w:hAnsi="Times New Roman"/>
          <w:sz w:val="24"/>
          <w:szCs w:val="24"/>
          <w:lang w:eastAsia="bg-BG"/>
        </w:rPr>
        <w:t xml:space="preserve">Оценката на офертите се извършва по критерий за възлагане </w:t>
      </w:r>
      <w:r w:rsidR="00A52F02" w:rsidRPr="00E53559">
        <w:rPr>
          <w:rFonts w:ascii="Times New Roman" w:eastAsia="Times New Roman" w:hAnsi="Times New Roman"/>
          <w:b/>
          <w:sz w:val="24"/>
          <w:szCs w:val="24"/>
          <w:lang w:eastAsia="bg-BG"/>
        </w:rPr>
        <w:t>„</w:t>
      </w:r>
      <w:r w:rsidR="0089289B" w:rsidRPr="00E53559">
        <w:rPr>
          <w:rFonts w:ascii="Times New Roman" w:eastAsia="Times New Roman" w:hAnsi="Times New Roman"/>
          <w:b/>
          <w:sz w:val="24"/>
          <w:szCs w:val="24"/>
          <w:lang w:eastAsia="bg-BG"/>
        </w:rPr>
        <w:t>най-ниска цена“</w:t>
      </w:r>
      <w:r w:rsidR="00EC351E" w:rsidRPr="00FE41E3">
        <w:rPr>
          <w:rFonts w:ascii="Times New Roman" w:eastAsia="Times New Roman" w:hAnsi="Times New Roman"/>
          <w:sz w:val="24"/>
          <w:szCs w:val="24"/>
          <w:lang w:eastAsia="bg-BG"/>
        </w:rPr>
        <w:t>.</w:t>
      </w:r>
      <w:r w:rsidR="00107A91" w:rsidRPr="00E53559">
        <w:rPr>
          <w:rFonts w:ascii="Times New Roman" w:eastAsia="Times New Roman" w:hAnsi="Times New Roman"/>
          <w:b/>
          <w:sz w:val="24"/>
          <w:szCs w:val="24"/>
          <w:lang w:eastAsia="bg-BG"/>
        </w:rPr>
        <w:t xml:space="preserve"> </w:t>
      </w:r>
      <w:r w:rsidR="00E0465D" w:rsidRPr="00E53559">
        <w:rPr>
          <w:rFonts w:ascii="Times New Roman" w:eastAsia="Times New Roman" w:hAnsi="Times New Roman"/>
          <w:sz w:val="24"/>
          <w:szCs w:val="24"/>
          <w:lang w:eastAsia="bg-BG"/>
        </w:rPr>
        <w:t xml:space="preserve">При съпоставка се вземат предвид оферираните от участниците </w:t>
      </w:r>
      <w:r w:rsidR="007C6ABC">
        <w:rPr>
          <w:rFonts w:ascii="Times New Roman" w:eastAsia="Times New Roman" w:hAnsi="Times New Roman"/>
          <w:sz w:val="24"/>
          <w:szCs w:val="24"/>
          <w:lang w:eastAsia="bg-BG"/>
        </w:rPr>
        <w:t xml:space="preserve">сбор на сумите от т. 1, т. 2 и т. 3 </w:t>
      </w:r>
      <w:r w:rsidR="00E0465D" w:rsidRPr="00E53559">
        <w:rPr>
          <w:rFonts w:ascii="Times New Roman" w:eastAsia="Times New Roman" w:hAnsi="Times New Roman"/>
          <w:sz w:val="24"/>
          <w:szCs w:val="24"/>
          <w:lang w:eastAsia="bg-BG"/>
        </w:rPr>
        <w:t xml:space="preserve"> </w:t>
      </w:r>
      <w:r w:rsidR="007C6ABC">
        <w:rPr>
          <w:rFonts w:ascii="Times New Roman" w:eastAsia="Times New Roman" w:hAnsi="Times New Roman"/>
          <w:sz w:val="24"/>
          <w:szCs w:val="24"/>
          <w:lang w:eastAsia="bg-BG"/>
        </w:rPr>
        <w:t xml:space="preserve">от Предлаганите ценови предложения </w:t>
      </w:r>
      <w:r w:rsidR="00E0465D" w:rsidRPr="00E53559">
        <w:rPr>
          <w:rFonts w:ascii="Times New Roman" w:eastAsia="Times New Roman" w:hAnsi="Times New Roman"/>
          <w:sz w:val="24"/>
          <w:szCs w:val="24"/>
          <w:lang w:eastAsia="bg-BG"/>
        </w:rPr>
        <w:t>по съответните обособени позиции.</w:t>
      </w:r>
    </w:p>
    <w:p w14:paraId="2A9E4D17" w14:textId="6A4C2300" w:rsidR="00A52F02"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52F02" w:rsidRPr="00E53559">
        <w:rPr>
          <w:rFonts w:ascii="Times New Roman" w:eastAsia="Times New Roman" w:hAnsi="Times New Roman"/>
          <w:sz w:val="24"/>
          <w:szCs w:val="24"/>
          <w:lang w:eastAsia="bg-BG"/>
        </w:rPr>
        <w:t>Всички оферти</w:t>
      </w:r>
      <w:r w:rsidR="008F22B5" w:rsidRPr="00E53559">
        <w:rPr>
          <w:rFonts w:ascii="Times New Roman" w:hAnsi="Times New Roman"/>
          <w:sz w:val="24"/>
          <w:szCs w:val="24"/>
          <w:lang w:eastAsia="bg-BG"/>
        </w:rPr>
        <w:t xml:space="preserve"> </w:t>
      </w:r>
      <w:r w:rsidR="008F22B5" w:rsidRPr="00E53559">
        <w:rPr>
          <w:rFonts w:ascii="Times New Roman" w:eastAsia="Times New Roman" w:hAnsi="Times New Roman"/>
          <w:sz w:val="24"/>
          <w:szCs w:val="24"/>
          <w:lang w:eastAsia="bg-BG"/>
        </w:rPr>
        <w:t xml:space="preserve">по всяка от </w:t>
      </w:r>
      <w:r w:rsidR="00B53EC8">
        <w:rPr>
          <w:rFonts w:ascii="Times New Roman" w:eastAsia="Times New Roman" w:hAnsi="Times New Roman"/>
          <w:sz w:val="24"/>
          <w:szCs w:val="24"/>
          <w:lang w:eastAsia="bg-BG"/>
        </w:rPr>
        <w:t>две</w:t>
      </w:r>
      <w:r w:rsidR="008F22B5" w:rsidRPr="00E53559">
        <w:rPr>
          <w:rFonts w:ascii="Times New Roman" w:eastAsia="Times New Roman" w:hAnsi="Times New Roman"/>
          <w:sz w:val="24"/>
          <w:szCs w:val="24"/>
          <w:lang w:eastAsia="bg-BG"/>
        </w:rPr>
        <w:t>те обособени позиции</w:t>
      </w:r>
      <w:r w:rsidR="00A52F02" w:rsidRPr="00E53559">
        <w:rPr>
          <w:rFonts w:ascii="Times New Roman" w:eastAsia="Times New Roman" w:hAnsi="Times New Roman"/>
          <w:sz w:val="24"/>
          <w:szCs w:val="24"/>
          <w:lang w:eastAsia="bg-BG"/>
        </w:rPr>
        <w:t>, които отговарят на предварително обя</w:t>
      </w:r>
      <w:r w:rsidR="002F7FDA" w:rsidRPr="00E53559">
        <w:rPr>
          <w:rFonts w:ascii="Times New Roman" w:eastAsia="Times New Roman" w:hAnsi="Times New Roman"/>
          <w:sz w:val="24"/>
          <w:szCs w:val="24"/>
          <w:lang w:eastAsia="bg-BG"/>
        </w:rPr>
        <w:t>вените от в</w:t>
      </w:r>
      <w:r w:rsidR="00A52F02" w:rsidRPr="00E53559">
        <w:rPr>
          <w:rFonts w:ascii="Times New Roman" w:eastAsia="Times New Roman" w:hAnsi="Times New Roman"/>
          <w:sz w:val="24"/>
          <w:szCs w:val="24"/>
          <w:lang w:eastAsia="bg-BG"/>
        </w:rPr>
        <w:t>ъзложителя условия и бъдат допуснати до разглеждане, ще бъдат оценявани по определения критерий за възлагане.</w:t>
      </w:r>
    </w:p>
    <w:p w14:paraId="47F17F32" w14:textId="77BC91E7" w:rsidR="00E0465D" w:rsidRPr="00E53559" w:rsidRDefault="00512717" w:rsidP="00FE41E3">
      <w:pPr>
        <w:pStyle w:val="BodyText"/>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E0465D" w:rsidRPr="00E53559">
        <w:rPr>
          <w:rFonts w:ascii="Times New Roman" w:eastAsia="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200D07A3" w14:textId="11C7E75D" w:rsidR="00A52F02" w:rsidRPr="00E53559"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52F02" w:rsidRPr="00E53559">
        <w:rPr>
          <w:rFonts w:ascii="Times New Roman" w:eastAsia="Times New Roman" w:hAnsi="Times New Roman"/>
          <w:sz w:val="24"/>
          <w:szCs w:val="24"/>
          <w:lang w:eastAsia="bg-BG"/>
        </w:rPr>
        <w:t>Участникът, класиран от комисията на първо място</w:t>
      </w:r>
      <w:r w:rsidR="00EB2E8E" w:rsidRPr="00E53559">
        <w:rPr>
          <w:rFonts w:ascii="Times New Roman" w:eastAsia="Times New Roman" w:hAnsi="Times New Roman"/>
          <w:sz w:val="24"/>
          <w:szCs w:val="24"/>
          <w:lang w:eastAsia="bg-BG"/>
        </w:rPr>
        <w:t xml:space="preserve"> по всяка от обособените позиции</w:t>
      </w:r>
      <w:r w:rsidR="00A52F02" w:rsidRPr="00E53559">
        <w:rPr>
          <w:rFonts w:ascii="Times New Roman" w:eastAsia="Times New Roman" w:hAnsi="Times New Roman"/>
          <w:sz w:val="24"/>
          <w:szCs w:val="24"/>
          <w:lang w:eastAsia="bg-BG"/>
        </w:rPr>
        <w:t>, се предлага за изпълнител на</w:t>
      </w:r>
      <w:r w:rsidR="0019125A" w:rsidRPr="00E53559">
        <w:rPr>
          <w:rFonts w:ascii="Times New Roman" w:eastAsia="Times New Roman" w:hAnsi="Times New Roman"/>
          <w:sz w:val="24"/>
          <w:szCs w:val="24"/>
          <w:lang w:eastAsia="bg-BG"/>
        </w:rPr>
        <w:t xml:space="preserve"> съответната позиция от</w:t>
      </w:r>
      <w:r w:rsidR="00A52F02" w:rsidRPr="00E53559">
        <w:rPr>
          <w:rFonts w:ascii="Times New Roman" w:eastAsia="Times New Roman" w:hAnsi="Times New Roman"/>
          <w:sz w:val="24"/>
          <w:szCs w:val="24"/>
          <w:lang w:eastAsia="bg-BG"/>
        </w:rPr>
        <w:t xml:space="preserve"> обществената поръчка.</w:t>
      </w:r>
    </w:p>
    <w:p w14:paraId="2EEAB3EF" w14:textId="1D976FEE" w:rsidR="006A132D" w:rsidRDefault="00512717" w:rsidP="00FE41E3">
      <w:pPr>
        <w:tabs>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4D51C2" w:rsidRPr="00E53559">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w:t>
      </w:r>
      <w:r w:rsidR="00CA673B">
        <w:rPr>
          <w:rFonts w:ascii="Times New Roman" w:eastAsia="Times New Roman" w:hAnsi="Times New Roman"/>
          <w:sz w:val="24"/>
          <w:szCs w:val="24"/>
          <w:lang w:eastAsia="bg-BG"/>
        </w:rPr>
        <w:t>явените от възложителя условия.</w:t>
      </w:r>
    </w:p>
    <w:p w14:paraId="7D05A8BE" w14:textId="5ADD378D" w:rsidR="00F31630" w:rsidRPr="00E53559" w:rsidRDefault="00EA0F85" w:rsidP="00FE41E3">
      <w:pPr>
        <w:pStyle w:val="Heading1"/>
        <w:spacing w:before="0" w:line="360" w:lineRule="auto"/>
        <w:jc w:val="center"/>
        <w:rPr>
          <w:rFonts w:ascii="Times New Roman" w:eastAsia="Times New Roman" w:hAnsi="Times New Roman" w:cs="Times New Roman"/>
          <w:color w:val="auto"/>
          <w:sz w:val="24"/>
          <w:szCs w:val="24"/>
          <w:lang w:eastAsia="bg-BG"/>
        </w:rPr>
      </w:pPr>
      <w:bookmarkStart w:id="17" w:name="_Toc459187648"/>
      <w:r w:rsidRPr="00E53559">
        <w:rPr>
          <w:rFonts w:ascii="Times New Roman" w:eastAsia="Times New Roman" w:hAnsi="Times New Roman" w:cs="Times New Roman"/>
          <w:color w:val="auto"/>
          <w:sz w:val="24"/>
          <w:szCs w:val="24"/>
          <w:lang w:eastAsia="bg-BG"/>
        </w:rPr>
        <w:t>V</w:t>
      </w:r>
      <w:r w:rsidR="002A1ACD" w:rsidRPr="00E53559">
        <w:rPr>
          <w:rFonts w:ascii="Times New Roman" w:eastAsia="Times New Roman" w:hAnsi="Times New Roman" w:cs="Times New Roman"/>
          <w:color w:val="auto"/>
          <w:sz w:val="24"/>
          <w:szCs w:val="24"/>
          <w:lang w:eastAsia="bg-BG"/>
        </w:rPr>
        <w:t>. ОФ</w:t>
      </w:r>
      <w:r w:rsidR="000D1464">
        <w:rPr>
          <w:rFonts w:ascii="Times New Roman" w:eastAsia="Times New Roman" w:hAnsi="Times New Roman" w:cs="Times New Roman"/>
          <w:color w:val="auto"/>
          <w:sz w:val="24"/>
          <w:szCs w:val="24"/>
          <w:lang w:eastAsia="bg-BG"/>
        </w:rPr>
        <w:t>ЕРТА. УКАЗАНИЯ ЗА ПОДГОТОВКАТА Ѝ</w:t>
      </w:r>
      <w:r w:rsidR="00B84AA5" w:rsidRPr="00E53559">
        <w:rPr>
          <w:rFonts w:ascii="Times New Roman" w:eastAsia="Times New Roman" w:hAnsi="Times New Roman" w:cs="Times New Roman"/>
          <w:color w:val="auto"/>
          <w:sz w:val="24"/>
          <w:szCs w:val="24"/>
          <w:lang w:eastAsia="bg-BG"/>
        </w:rPr>
        <w:t>.</w:t>
      </w:r>
      <w:bookmarkEnd w:id="17"/>
    </w:p>
    <w:p w14:paraId="5D2787D1" w14:textId="77777777" w:rsidR="00093DB7" w:rsidRPr="00E53559" w:rsidRDefault="002B002B" w:rsidP="00FE41E3">
      <w:pPr>
        <w:pStyle w:val="Heading2"/>
        <w:spacing w:before="0" w:line="360" w:lineRule="auto"/>
        <w:ind w:firstLine="709"/>
        <w:rPr>
          <w:rFonts w:ascii="Times New Roman" w:eastAsia="Times New Roman" w:hAnsi="Times New Roman" w:cs="Times New Roman"/>
          <w:snapToGrid w:val="0"/>
          <w:color w:val="auto"/>
          <w:sz w:val="24"/>
          <w:szCs w:val="24"/>
        </w:rPr>
      </w:pPr>
      <w:bookmarkStart w:id="18" w:name="bookmark23"/>
      <w:bookmarkStart w:id="19" w:name="_Toc459187649"/>
      <w:r w:rsidRPr="00E53559">
        <w:rPr>
          <w:rFonts w:ascii="Times New Roman" w:eastAsia="Times New Roman" w:hAnsi="Times New Roman" w:cs="Times New Roman"/>
          <w:snapToGrid w:val="0"/>
          <w:color w:val="auto"/>
          <w:sz w:val="24"/>
          <w:szCs w:val="24"/>
        </w:rPr>
        <w:t xml:space="preserve">1. </w:t>
      </w:r>
      <w:r w:rsidR="00093DB7" w:rsidRPr="00E53559">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8"/>
      <w:r w:rsidR="00093DB7" w:rsidRPr="00E53559">
        <w:rPr>
          <w:rFonts w:ascii="Times New Roman" w:eastAsia="Times New Roman" w:hAnsi="Times New Roman" w:cs="Times New Roman"/>
          <w:snapToGrid w:val="0"/>
          <w:color w:val="auto"/>
          <w:sz w:val="24"/>
          <w:szCs w:val="24"/>
        </w:rPr>
        <w:t>.</w:t>
      </w:r>
      <w:bookmarkEnd w:id="19"/>
    </w:p>
    <w:p w14:paraId="50925470" w14:textId="77777777" w:rsidR="004719E0" w:rsidRPr="00E53559" w:rsidRDefault="004719E0"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E53559">
        <w:rPr>
          <w:rStyle w:val="FootnoteReference"/>
          <w:rFonts w:eastAsia="Times New Roman"/>
          <w:snapToGrid w:val="0"/>
          <w:sz w:val="24"/>
          <w:szCs w:val="24"/>
        </w:rPr>
        <w:footnoteReference w:id="1"/>
      </w:r>
      <w:r w:rsidRPr="00E53559">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8BE1BAA" w14:textId="77777777" w:rsidR="00463172" w:rsidRPr="00E53559" w:rsidRDefault="00463172"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50380D77" w14:textId="1D01BC98" w:rsidR="002B0014" w:rsidRPr="00E53559" w:rsidRDefault="002B0014" w:rsidP="007F588F">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11697DBA" w14:textId="52737BD3" w:rsidR="0089289B" w:rsidRPr="00E53559" w:rsidRDefault="00305497"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Всеки участник в процедурата има прав</w:t>
      </w:r>
      <w:r w:rsidR="00494479" w:rsidRPr="00E53559">
        <w:rPr>
          <w:rFonts w:ascii="Times New Roman" w:eastAsia="Times New Roman" w:hAnsi="Times New Roman"/>
          <w:snapToGrid w:val="0"/>
          <w:sz w:val="24"/>
          <w:szCs w:val="24"/>
        </w:rPr>
        <w:t>о да представи само една оферта</w:t>
      </w:r>
      <w:r w:rsidR="00503DF0" w:rsidRPr="00E53559">
        <w:rPr>
          <w:rFonts w:ascii="Times New Roman" w:eastAsia="Times New Roman" w:hAnsi="Times New Roman"/>
          <w:snapToGrid w:val="0"/>
          <w:sz w:val="24"/>
          <w:szCs w:val="24"/>
        </w:rPr>
        <w:t xml:space="preserve"> за всяка от обособените позиции</w:t>
      </w:r>
      <w:r w:rsidR="002A1ACD" w:rsidRPr="00E53559">
        <w:rPr>
          <w:rFonts w:ascii="Times New Roman" w:eastAsia="Times New Roman" w:hAnsi="Times New Roman"/>
          <w:snapToGrid w:val="0"/>
          <w:sz w:val="24"/>
          <w:szCs w:val="24"/>
        </w:rPr>
        <w:t>.</w:t>
      </w:r>
    </w:p>
    <w:p w14:paraId="170906D7" w14:textId="3C492432" w:rsidR="002B0014" w:rsidRPr="00E53559" w:rsidRDefault="00146AF1"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hAnsi="Times New Roman"/>
          <w:sz w:val="24"/>
          <w:szCs w:val="24"/>
        </w:rPr>
        <w:t>Участн</w:t>
      </w:r>
      <w:r w:rsidR="00503DF0" w:rsidRPr="00E53559">
        <w:rPr>
          <w:rFonts w:ascii="Times New Roman" w:hAnsi="Times New Roman"/>
          <w:sz w:val="24"/>
          <w:szCs w:val="24"/>
        </w:rPr>
        <w:t>иците могат да подадат оферта за</w:t>
      </w:r>
      <w:r w:rsidRPr="00E53559">
        <w:rPr>
          <w:rFonts w:ascii="Times New Roman" w:hAnsi="Times New Roman"/>
          <w:sz w:val="24"/>
          <w:szCs w:val="24"/>
        </w:rPr>
        <w:t xml:space="preserve"> една</w:t>
      </w:r>
      <w:r w:rsidR="00B53EC8">
        <w:rPr>
          <w:rFonts w:ascii="Times New Roman" w:hAnsi="Times New Roman"/>
          <w:sz w:val="24"/>
          <w:szCs w:val="24"/>
        </w:rPr>
        <w:t xml:space="preserve"> или и</w:t>
      </w:r>
      <w:r w:rsidR="00FF404D">
        <w:rPr>
          <w:rFonts w:ascii="Times New Roman" w:hAnsi="Times New Roman"/>
          <w:sz w:val="24"/>
          <w:szCs w:val="24"/>
        </w:rPr>
        <w:t xml:space="preserve"> две</w:t>
      </w:r>
      <w:r w:rsidR="00B53EC8">
        <w:rPr>
          <w:rFonts w:ascii="Times New Roman" w:hAnsi="Times New Roman"/>
          <w:sz w:val="24"/>
          <w:szCs w:val="24"/>
        </w:rPr>
        <w:t>те</w:t>
      </w:r>
      <w:r w:rsidR="00FF404D">
        <w:rPr>
          <w:rFonts w:ascii="Times New Roman" w:hAnsi="Times New Roman"/>
          <w:sz w:val="24"/>
          <w:szCs w:val="24"/>
        </w:rPr>
        <w:t xml:space="preserve"> </w:t>
      </w:r>
      <w:r w:rsidRPr="00E53559">
        <w:rPr>
          <w:rFonts w:ascii="Times New Roman" w:hAnsi="Times New Roman"/>
          <w:sz w:val="24"/>
          <w:szCs w:val="24"/>
        </w:rPr>
        <w:t>обособени</w:t>
      </w:r>
      <w:r w:rsidR="0019125A" w:rsidRPr="00E53559">
        <w:rPr>
          <w:rFonts w:ascii="Times New Roman" w:hAnsi="Times New Roman"/>
          <w:sz w:val="24"/>
          <w:szCs w:val="24"/>
        </w:rPr>
        <w:t xml:space="preserve"> </w:t>
      </w:r>
      <w:r w:rsidRPr="00E53559">
        <w:rPr>
          <w:rFonts w:ascii="Times New Roman" w:hAnsi="Times New Roman"/>
          <w:sz w:val="24"/>
          <w:szCs w:val="24"/>
        </w:rPr>
        <w:t xml:space="preserve">позиции. </w:t>
      </w:r>
      <w:r w:rsidR="00A45A2E" w:rsidRPr="00E53559">
        <w:rPr>
          <w:rFonts w:ascii="Times New Roman" w:eastAsia="Times New Roman" w:hAnsi="Times New Roman"/>
          <w:sz w:val="24"/>
          <w:szCs w:val="24"/>
          <w:lang w:eastAsia="bg-BG"/>
        </w:rPr>
        <w:t>Офертата следва да включва пълния обем</w:t>
      </w:r>
      <w:r w:rsidRPr="00E53559">
        <w:rPr>
          <w:rFonts w:ascii="Times New Roman" w:eastAsia="Times New Roman" w:hAnsi="Times New Roman"/>
          <w:sz w:val="24"/>
          <w:szCs w:val="24"/>
          <w:lang w:eastAsia="bg-BG"/>
        </w:rPr>
        <w:t xml:space="preserve"> на съответната/ните обособена/и позиция/и</w:t>
      </w:r>
      <w:r w:rsidR="00A45A2E"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съобразно предмета </w:t>
      </w:r>
      <w:r w:rsidR="00A45A2E" w:rsidRPr="00E53559">
        <w:rPr>
          <w:rFonts w:ascii="Times New Roman" w:eastAsia="Times New Roman" w:hAnsi="Times New Roman"/>
          <w:sz w:val="24"/>
          <w:szCs w:val="24"/>
          <w:lang w:eastAsia="bg-BG"/>
        </w:rPr>
        <w:t>на поръчката</w:t>
      </w:r>
      <w:r w:rsidR="00CA673B">
        <w:rPr>
          <w:rFonts w:ascii="Times New Roman" w:eastAsia="Times New Roman" w:hAnsi="Times New Roman"/>
          <w:sz w:val="24"/>
          <w:szCs w:val="24"/>
          <w:lang w:eastAsia="bg-BG"/>
        </w:rPr>
        <w:t>, за която/които</w:t>
      </w:r>
      <w:r w:rsidRPr="00E53559">
        <w:rPr>
          <w:rFonts w:ascii="Times New Roman" w:eastAsia="Times New Roman" w:hAnsi="Times New Roman"/>
          <w:sz w:val="24"/>
          <w:szCs w:val="24"/>
          <w:lang w:eastAsia="bg-BG"/>
        </w:rPr>
        <w:t xml:space="preserve"> участникът</w:t>
      </w:r>
      <w:r w:rsidR="0019125A"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желае да участва.</w:t>
      </w:r>
      <w:r w:rsidR="00A45A2E"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Не се допуска участие само по определени </w:t>
      </w:r>
      <w:r w:rsidR="00B53EC8">
        <w:rPr>
          <w:rFonts w:ascii="Times New Roman" w:eastAsia="Times New Roman" w:hAnsi="Times New Roman"/>
          <w:sz w:val="24"/>
          <w:szCs w:val="24"/>
          <w:lang w:eastAsia="bg-BG"/>
        </w:rPr>
        <w:t>номинали</w:t>
      </w:r>
      <w:r w:rsidRPr="00E53559">
        <w:rPr>
          <w:rFonts w:ascii="Times New Roman" w:eastAsia="Times New Roman" w:hAnsi="Times New Roman"/>
          <w:sz w:val="24"/>
          <w:szCs w:val="24"/>
          <w:lang w:eastAsia="bg-BG"/>
        </w:rPr>
        <w:t xml:space="preserve"> от дадена обособена позиция. </w:t>
      </w:r>
      <w:r w:rsidR="00A45A2E" w:rsidRPr="00E53559">
        <w:rPr>
          <w:rFonts w:ascii="Times New Roman" w:eastAsia="Times New Roman" w:hAnsi="Times New Roman"/>
          <w:sz w:val="24"/>
          <w:szCs w:val="24"/>
          <w:lang w:eastAsia="bg-BG"/>
        </w:rPr>
        <w:t xml:space="preserve">Участникът </w:t>
      </w:r>
      <w:r w:rsidR="00A45A2E" w:rsidRPr="00E53559">
        <w:rPr>
          <w:rFonts w:ascii="Times New Roman" w:eastAsia="Times New Roman" w:hAnsi="Times New Roman"/>
          <w:sz w:val="24"/>
          <w:szCs w:val="24"/>
          <w:lang w:eastAsia="bg-BG"/>
        </w:rPr>
        <w:lastRenderedPageBreak/>
        <w:t>няма право да представя варианти на офертата.</w:t>
      </w:r>
      <w:r w:rsidR="002B0014" w:rsidRPr="00E53559">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50581768" w14:textId="640A6DAD" w:rsidR="00F31630" w:rsidRPr="00E53559" w:rsidRDefault="005F4DC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z w:val="24"/>
          <w:szCs w:val="24"/>
          <w:lang w:eastAsia="bg-BG"/>
        </w:rPr>
        <w:t xml:space="preserve">Срокът за валидност на офертите е </w:t>
      </w:r>
      <w:r w:rsidR="00614DE4" w:rsidRPr="00E53559">
        <w:rPr>
          <w:rFonts w:ascii="Times New Roman" w:eastAsia="Times New Roman" w:hAnsi="Times New Roman"/>
          <w:sz w:val="24"/>
          <w:szCs w:val="24"/>
          <w:lang w:eastAsia="bg-BG"/>
        </w:rPr>
        <w:t>3 месеца</w:t>
      </w:r>
      <w:r w:rsidRPr="00E53559">
        <w:rPr>
          <w:rFonts w:ascii="Times New Roman" w:eastAsia="Times New Roman" w:hAnsi="Times New Roman"/>
          <w:sz w:val="24"/>
          <w:szCs w:val="24"/>
          <w:lang w:eastAsia="bg-BG"/>
        </w:rPr>
        <w:t>, от датата</w:t>
      </w:r>
      <w:r w:rsidR="002F7FDA"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посочена в обявлението като краен срок за получаването им.</w:t>
      </w:r>
    </w:p>
    <w:p w14:paraId="105FD8FA" w14:textId="4B639372" w:rsidR="004033BF" w:rsidRPr="00E53559" w:rsidRDefault="004033BF"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Възложителят може да поиска писмено от класираните участници да удължат срока на валидност на офертите до момента на сключване на до</w:t>
      </w:r>
      <w:r w:rsidR="00664A2A">
        <w:rPr>
          <w:rFonts w:ascii="Times New Roman" w:eastAsia="Times New Roman" w:hAnsi="Times New Roman"/>
          <w:sz w:val="24"/>
          <w:szCs w:val="24"/>
          <w:lang w:eastAsia="bg-BG"/>
        </w:rPr>
        <w:t>говора за обществена поръчка.</w:t>
      </w:r>
    </w:p>
    <w:p w14:paraId="5E86DE8D" w14:textId="48484BBC" w:rsidR="006A018C" w:rsidRPr="00E53559" w:rsidRDefault="007F588F" w:rsidP="00FE41E3">
      <w:pPr>
        <w:tabs>
          <w:tab w:val="left" w:pos="851"/>
          <w:tab w:val="left" w:pos="324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5F4DC8" w:rsidRPr="00E53559">
        <w:rPr>
          <w:rFonts w:ascii="Times New Roman" w:eastAsia="Times New Roman" w:hAnsi="Times New Roman"/>
          <w:sz w:val="24"/>
          <w:szCs w:val="24"/>
          <w:lang w:eastAsia="bg-BG"/>
        </w:rPr>
        <w:t>Документите</w:t>
      </w:r>
      <w:r w:rsidR="006A018C" w:rsidRPr="00E53559">
        <w:rPr>
          <w:rFonts w:ascii="Times New Roman" w:eastAsia="Times New Roman" w:hAnsi="Times New Roman"/>
          <w:sz w:val="24"/>
          <w:szCs w:val="24"/>
          <w:lang w:eastAsia="bg-BG"/>
        </w:rPr>
        <w:t>,</w:t>
      </w:r>
      <w:r w:rsidR="005F4DC8" w:rsidRPr="00E53559">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E53559">
        <w:rPr>
          <w:rFonts w:ascii="Times New Roman" w:eastAsia="Times New Roman" w:hAnsi="Times New Roman"/>
          <w:sz w:val="24"/>
          <w:szCs w:val="24"/>
          <w:lang w:eastAsia="bg-BG"/>
        </w:rPr>
        <w:t>участника</w:t>
      </w:r>
      <w:r w:rsidR="005F4DC8" w:rsidRPr="00E53559">
        <w:rPr>
          <w:rFonts w:ascii="Times New Roman" w:eastAsia="Times New Roman" w:hAnsi="Times New Roman"/>
          <w:sz w:val="24"/>
          <w:szCs w:val="24"/>
          <w:lang w:eastAsia="bg-BG"/>
        </w:rPr>
        <w:t xml:space="preserve"> </w:t>
      </w:r>
      <w:r w:rsidR="002A1ACD" w:rsidRPr="00E53559">
        <w:rPr>
          <w:rFonts w:ascii="Times New Roman" w:eastAsia="Times New Roman" w:hAnsi="Times New Roman"/>
          <w:sz w:val="24"/>
          <w:szCs w:val="24"/>
          <w:lang w:eastAsia="bg-BG"/>
        </w:rPr>
        <w:t>или от упълномощен от него представител, лично</w:t>
      </w:r>
      <w:r w:rsidR="002B0014" w:rsidRPr="00E53559">
        <w:rPr>
          <w:rFonts w:ascii="Times New Roman" w:eastAsia="Times New Roman" w:hAnsi="Times New Roman"/>
          <w:sz w:val="24"/>
          <w:szCs w:val="24"/>
          <w:lang w:eastAsia="bg-BG"/>
        </w:rPr>
        <w:t xml:space="preserve"> на гише № 54 в Паричния салон на БНБ</w:t>
      </w:r>
      <w:r w:rsidR="002A1ACD" w:rsidRPr="00E53559">
        <w:rPr>
          <w:rFonts w:ascii="Times New Roman" w:eastAsia="Times New Roman" w:hAnsi="Times New Roman"/>
          <w:sz w:val="24"/>
          <w:szCs w:val="24"/>
          <w:lang w:eastAsia="bg-BG"/>
        </w:rPr>
        <w:t xml:space="preserve"> или </w:t>
      </w:r>
      <w:r w:rsidR="0063029C" w:rsidRPr="00E53559">
        <w:rPr>
          <w:rFonts w:ascii="Times New Roman" w:eastAsia="Times New Roman" w:hAnsi="Times New Roman"/>
          <w:sz w:val="24"/>
          <w:szCs w:val="24"/>
          <w:lang w:eastAsia="bg-BG"/>
        </w:rPr>
        <w:t>чрез пощенска или друга куриерска</w:t>
      </w:r>
      <w:r w:rsidR="0019125A" w:rsidRPr="00E53559">
        <w:rPr>
          <w:rFonts w:ascii="Times New Roman" w:eastAsia="Times New Roman" w:hAnsi="Times New Roman"/>
          <w:sz w:val="24"/>
          <w:szCs w:val="24"/>
          <w:lang w:eastAsia="bg-BG"/>
        </w:rPr>
        <w:t xml:space="preserve"> </w:t>
      </w:r>
      <w:r w:rsidR="0063029C" w:rsidRPr="00E53559">
        <w:rPr>
          <w:rFonts w:ascii="Times New Roman" w:eastAsia="Times New Roman" w:hAnsi="Times New Roman"/>
          <w:sz w:val="24"/>
          <w:szCs w:val="24"/>
          <w:lang w:eastAsia="bg-BG"/>
        </w:rPr>
        <w:t xml:space="preserve">услуга с препоръчана пратка с обратна разписка, на адреса на </w:t>
      </w:r>
      <w:r w:rsidR="00CB0182" w:rsidRPr="00E53559">
        <w:rPr>
          <w:rFonts w:ascii="Times New Roman" w:eastAsia="Times New Roman" w:hAnsi="Times New Roman"/>
          <w:sz w:val="24"/>
          <w:szCs w:val="24"/>
          <w:lang w:eastAsia="bg-BG"/>
        </w:rPr>
        <w:t>възложителя</w:t>
      </w:r>
      <w:r w:rsidR="00035A7B" w:rsidRPr="00E53559">
        <w:rPr>
          <w:rFonts w:ascii="Times New Roman" w:eastAsia="Times New Roman" w:hAnsi="Times New Roman"/>
          <w:sz w:val="24"/>
          <w:szCs w:val="24"/>
          <w:lang w:eastAsia="bg-BG"/>
        </w:rPr>
        <w:t>, както следва: гр. София, пл. „Княз Александър I“ №</w:t>
      </w:r>
      <w:r w:rsidR="006A018C" w:rsidRPr="00E53559">
        <w:rPr>
          <w:rFonts w:ascii="Times New Roman" w:eastAsia="Times New Roman" w:hAnsi="Times New Roman"/>
          <w:sz w:val="24"/>
          <w:szCs w:val="24"/>
          <w:lang w:eastAsia="bg-BG"/>
        </w:rPr>
        <w:t xml:space="preserve"> </w:t>
      </w:r>
      <w:r w:rsidR="00035A7B" w:rsidRPr="00E53559">
        <w:rPr>
          <w:rFonts w:ascii="Times New Roman" w:eastAsia="Times New Roman" w:hAnsi="Times New Roman"/>
          <w:sz w:val="24"/>
          <w:szCs w:val="24"/>
          <w:lang w:eastAsia="bg-BG"/>
        </w:rPr>
        <w:t>1, Българска народна банка</w:t>
      </w:r>
      <w:r w:rsidR="0063029C" w:rsidRPr="00E53559">
        <w:rPr>
          <w:rFonts w:ascii="Times New Roman" w:eastAsia="Times New Roman" w:hAnsi="Times New Roman"/>
          <w:sz w:val="24"/>
          <w:szCs w:val="24"/>
          <w:lang w:eastAsia="bg-BG"/>
        </w:rPr>
        <w:t>.</w:t>
      </w:r>
      <w:r w:rsidR="002A1ACD" w:rsidRPr="00E53559">
        <w:rPr>
          <w:rFonts w:ascii="Times New Roman" w:eastAsia="Times New Roman" w:hAnsi="Times New Roman"/>
          <w:sz w:val="24"/>
          <w:szCs w:val="24"/>
          <w:lang w:eastAsia="bg-BG"/>
        </w:rPr>
        <w:t xml:space="preserve"> </w:t>
      </w:r>
      <w:r w:rsidR="0063029C" w:rsidRPr="00E53559">
        <w:rPr>
          <w:rFonts w:ascii="Times New Roman" w:eastAsia="Times New Roman" w:hAnsi="Times New Roman"/>
          <w:sz w:val="24"/>
          <w:szCs w:val="24"/>
          <w:lang w:eastAsia="bg-BG"/>
        </w:rPr>
        <w:t xml:space="preserve">Документите се представят в </w:t>
      </w:r>
      <w:r w:rsidR="00CB0182" w:rsidRPr="00E53559">
        <w:rPr>
          <w:rFonts w:ascii="Times New Roman" w:eastAsia="Times New Roman" w:hAnsi="Times New Roman"/>
          <w:sz w:val="24"/>
          <w:szCs w:val="24"/>
          <w:lang w:eastAsia="bg-BG"/>
        </w:rPr>
        <w:t>запечатана</w:t>
      </w:r>
      <w:r w:rsidR="0063029C" w:rsidRPr="00E53559">
        <w:rPr>
          <w:rFonts w:ascii="Times New Roman" w:eastAsia="Times New Roman" w:hAnsi="Times New Roman"/>
          <w:sz w:val="24"/>
          <w:szCs w:val="24"/>
          <w:lang w:eastAsia="bg-BG"/>
        </w:rPr>
        <w:t xml:space="preserve"> непрозрачна опа</w:t>
      </w:r>
      <w:r w:rsidR="00664A2A">
        <w:rPr>
          <w:rFonts w:ascii="Times New Roman" w:eastAsia="Times New Roman" w:hAnsi="Times New Roman"/>
          <w:sz w:val="24"/>
          <w:szCs w:val="24"/>
          <w:lang w:eastAsia="bg-BG"/>
        </w:rPr>
        <w:t>ковка, върху която се посочват:</w:t>
      </w:r>
    </w:p>
    <w:p w14:paraId="7714A508" w14:textId="2344754E" w:rsidR="006A018C" w:rsidRPr="00E53559" w:rsidRDefault="002A1ACD" w:rsidP="00FE41E3">
      <w:pPr>
        <w:pStyle w:val="ListParagraph"/>
        <w:numPr>
          <w:ilvl w:val="0"/>
          <w:numId w:val="6"/>
        </w:numPr>
        <w:tabs>
          <w:tab w:val="left" w:pos="851"/>
          <w:tab w:val="left" w:pos="1560"/>
        </w:tabs>
        <w:spacing w:after="0" w:line="360" w:lineRule="auto"/>
        <w:ind w:left="0"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наименованието на участника, </w:t>
      </w:r>
      <w:r w:rsidR="0063029C" w:rsidRPr="00E53559">
        <w:rPr>
          <w:rFonts w:ascii="Times New Roman" w:eastAsia="Times New Roman" w:hAnsi="Times New Roman"/>
          <w:sz w:val="24"/>
          <w:szCs w:val="24"/>
          <w:lang w:eastAsia="bg-BG"/>
        </w:rPr>
        <w:t>включително участниците в об</w:t>
      </w:r>
      <w:r w:rsidR="00664A2A">
        <w:rPr>
          <w:rFonts w:ascii="Times New Roman" w:eastAsia="Times New Roman" w:hAnsi="Times New Roman"/>
          <w:sz w:val="24"/>
          <w:szCs w:val="24"/>
          <w:lang w:eastAsia="bg-BG"/>
        </w:rPr>
        <w:t>единението, когато е приложимо;</w:t>
      </w:r>
    </w:p>
    <w:p w14:paraId="6E0C0DA1" w14:textId="77777777" w:rsidR="006A018C" w:rsidRPr="00E53559" w:rsidRDefault="002A1ACD" w:rsidP="00FE41E3">
      <w:pPr>
        <w:pStyle w:val="ListParagraph"/>
        <w:numPr>
          <w:ilvl w:val="0"/>
          <w:numId w:val="6"/>
        </w:numPr>
        <w:tabs>
          <w:tab w:val="left" w:pos="851"/>
          <w:tab w:val="left" w:pos="1560"/>
        </w:tabs>
        <w:spacing w:after="0" w:line="360" w:lineRule="auto"/>
        <w:ind w:left="0"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адрес за кореспонденция, телефон и по въз</w:t>
      </w:r>
      <w:r w:rsidR="006A018C" w:rsidRPr="00E53559">
        <w:rPr>
          <w:rFonts w:ascii="Times New Roman" w:eastAsia="Times New Roman" w:hAnsi="Times New Roman"/>
          <w:sz w:val="24"/>
          <w:szCs w:val="24"/>
          <w:lang w:eastAsia="bg-BG"/>
        </w:rPr>
        <w:t>можност факс и електронен адрес;</w:t>
      </w:r>
    </w:p>
    <w:p w14:paraId="5F73BEB7" w14:textId="6502B9CF" w:rsidR="004B697B" w:rsidRPr="00E53559" w:rsidRDefault="002A1ACD" w:rsidP="00FE41E3">
      <w:pPr>
        <w:pStyle w:val="ListParagraph"/>
        <w:numPr>
          <w:ilvl w:val="0"/>
          <w:numId w:val="6"/>
        </w:numPr>
        <w:tabs>
          <w:tab w:val="left" w:pos="851"/>
          <w:tab w:val="left" w:pos="1560"/>
        </w:tabs>
        <w:spacing w:after="0" w:line="360" w:lineRule="auto"/>
        <w:ind w:left="0"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наименованието на обществената поръчка</w:t>
      </w:r>
      <w:r w:rsidR="0019125A" w:rsidRPr="00E53559">
        <w:rPr>
          <w:rFonts w:ascii="Times New Roman" w:eastAsia="Times New Roman" w:hAnsi="Times New Roman"/>
          <w:sz w:val="24"/>
          <w:szCs w:val="24"/>
          <w:lang w:eastAsia="bg-BG"/>
        </w:rPr>
        <w:t xml:space="preserve"> и съответната обособена позиция</w:t>
      </w:r>
      <w:r w:rsidR="006A018C" w:rsidRPr="00E53559">
        <w:rPr>
          <w:rFonts w:ascii="Times New Roman" w:eastAsia="Times New Roman" w:hAnsi="Times New Roman"/>
          <w:sz w:val="24"/>
          <w:szCs w:val="24"/>
          <w:lang w:eastAsia="bg-BG"/>
        </w:rPr>
        <w:t>, за която се</w:t>
      </w:r>
      <w:r w:rsidR="00C23B04" w:rsidRPr="00E53559">
        <w:rPr>
          <w:rFonts w:ascii="Times New Roman" w:eastAsia="Times New Roman" w:hAnsi="Times New Roman"/>
          <w:sz w:val="24"/>
          <w:szCs w:val="24"/>
          <w:lang w:eastAsia="bg-BG"/>
        </w:rPr>
        <w:t xml:space="preserve"> </w:t>
      </w:r>
      <w:r w:rsidR="0063029C" w:rsidRPr="00E53559">
        <w:rPr>
          <w:rFonts w:ascii="Times New Roman" w:eastAsia="Times New Roman" w:hAnsi="Times New Roman"/>
          <w:sz w:val="24"/>
          <w:szCs w:val="24"/>
          <w:lang w:eastAsia="bg-BG"/>
        </w:rPr>
        <w:t>подават документите</w:t>
      </w:r>
      <w:r w:rsidR="00B82593" w:rsidRPr="00E53559">
        <w:rPr>
          <w:rFonts w:ascii="Times New Roman" w:eastAsia="Times New Roman" w:hAnsi="Times New Roman"/>
          <w:sz w:val="24"/>
          <w:szCs w:val="24"/>
          <w:lang w:eastAsia="bg-BG"/>
        </w:rPr>
        <w:t>.</w:t>
      </w:r>
    </w:p>
    <w:p w14:paraId="76685B9A" w14:textId="77D45ED3" w:rsidR="002B0014" w:rsidRPr="00E53559" w:rsidRDefault="00512717" w:rsidP="00FE41E3">
      <w:pPr>
        <w:tabs>
          <w:tab w:val="left" w:pos="709"/>
          <w:tab w:val="left" w:pos="324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2B0014" w:rsidRPr="00E53559">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00146AF1" w:rsidRPr="00E53559">
        <w:rPr>
          <w:rFonts w:ascii="Times New Roman" w:eastAsia="Times New Roman" w:hAnsi="Times New Roman"/>
          <w:sz w:val="24"/>
          <w:szCs w:val="24"/>
          <w:lang w:eastAsia="bg-BG"/>
        </w:rPr>
        <w:t xml:space="preserve">така </w:t>
      </w:r>
      <w:r w:rsidR="002B0014" w:rsidRPr="00E53559">
        <w:rPr>
          <w:rFonts w:ascii="Times New Roman" w:eastAsia="Times New Roman" w:hAnsi="Times New Roman"/>
          <w:sz w:val="24"/>
          <w:szCs w:val="24"/>
          <w:lang w:eastAsia="bg-BG"/>
        </w:rPr>
        <w:t>че да обезпечи неговото пристигане на посочения от възложителя</w:t>
      </w:r>
      <w:r w:rsidR="00146AF1" w:rsidRPr="00E53559">
        <w:rPr>
          <w:rFonts w:ascii="Times New Roman" w:eastAsia="Times New Roman" w:hAnsi="Times New Roman"/>
          <w:sz w:val="24"/>
          <w:szCs w:val="24"/>
          <w:lang w:eastAsia="bg-BG"/>
        </w:rPr>
        <w:t xml:space="preserve"> адрес</w:t>
      </w:r>
      <w:r w:rsidR="002B0014" w:rsidRPr="00E53559">
        <w:rPr>
          <w:rFonts w:ascii="Times New Roman" w:eastAsia="Times New Roman" w:hAnsi="Times New Roman"/>
          <w:sz w:val="24"/>
          <w:szCs w:val="24"/>
          <w:lang w:eastAsia="bg-BG"/>
        </w:rPr>
        <w:t xml:space="preserve"> преди изтичане на срока за подаване на офертите.</w:t>
      </w:r>
    </w:p>
    <w:p w14:paraId="1C8F1D15" w14:textId="1F862DC3" w:rsidR="0063029C" w:rsidRPr="00E53559" w:rsidRDefault="00512717" w:rsidP="00FE41E3">
      <w:pPr>
        <w:tabs>
          <w:tab w:val="left" w:pos="709"/>
          <w:tab w:val="left" w:pos="3240"/>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63029C" w:rsidRPr="00E53559">
        <w:rPr>
          <w:rFonts w:ascii="Times New Roman" w:eastAsia="Times New Roman" w:hAnsi="Times New Roman"/>
          <w:sz w:val="24"/>
          <w:szCs w:val="24"/>
          <w:lang w:eastAsia="bg-BG"/>
        </w:rPr>
        <w:t xml:space="preserve">Съдържанието на опаковката </w:t>
      </w:r>
      <w:r w:rsidR="00CF1EB2" w:rsidRPr="00E53559">
        <w:rPr>
          <w:rFonts w:ascii="Times New Roman" w:eastAsia="Times New Roman" w:hAnsi="Times New Roman"/>
          <w:sz w:val="24"/>
          <w:szCs w:val="24"/>
          <w:lang w:eastAsia="bg-BG"/>
        </w:rPr>
        <w:t xml:space="preserve">следва да отговаря на изискванията на възложителя, посочени </w:t>
      </w:r>
      <w:r w:rsidR="0063029C" w:rsidRPr="00E53559">
        <w:rPr>
          <w:rFonts w:ascii="Times New Roman" w:eastAsia="Times New Roman" w:hAnsi="Times New Roman"/>
          <w:sz w:val="24"/>
          <w:szCs w:val="24"/>
          <w:lang w:eastAsia="bg-BG"/>
        </w:rPr>
        <w:t xml:space="preserve">в </w:t>
      </w:r>
      <w:r w:rsidR="0063029C" w:rsidRPr="00E53559">
        <w:rPr>
          <w:rFonts w:ascii="Times New Roman" w:eastAsia="Times New Roman" w:hAnsi="Times New Roman"/>
          <w:b/>
          <w:sz w:val="24"/>
          <w:szCs w:val="24"/>
          <w:lang w:eastAsia="bg-BG"/>
        </w:rPr>
        <w:t>т. 2</w:t>
      </w:r>
      <w:r w:rsidR="00F00658" w:rsidRPr="00E53559">
        <w:rPr>
          <w:rFonts w:ascii="Times New Roman" w:eastAsia="Times New Roman" w:hAnsi="Times New Roman"/>
          <w:b/>
          <w:sz w:val="24"/>
          <w:szCs w:val="24"/>
          <w:lang w:eastAsia="bg-BG"/>
        </w:rPr>
        <w:t xml:space="preserve"> „Съдържание на </w:t>
      </w:r>
      <w:r w:rsidR="005E6020" w:rsidRPr="00E53559">
        <w:rPr>
          <w:rFonts w:ascii="Times New Roman" w:eastAsia="Times New Roman" w:hAnsi="Times New Roman"/>
          <w:b/>
          <w:sz w:val="24"/>
          <w:szCs w:val="24"/>
          <w:lang w:eastAsia="bg-BG"/>
        </w:rPr>
        <w:t>опаковката</w:t>
      </w:r>
      <w:r w:rsidR="00CC7110" w:rsidRPr="00E53559">
        <w:rPr>
          <w:rFonts w:ascii="Times New Roman" w:eastAsia="Times New Roman" w:hAnsi="Times New Roman"/>
          <w:sz w:val="24"/>
          <w:szCs w:val="24"/>
          <w:lang w:eastAsia="bg-BG"/>
        </w:rPr>
        <w:t>“ в настоящия раздел.</w:t>
      </w:r>
    </w:p>
    <w:p w14:paraId="395B651A" w14:textId="349F3083" w:rsidR="006A018C" w:rsidRPr="00E53559" w:rsidRDefault="006A018C"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Възложителят води регистър на получените оферти. </w:t>
      </w:r>
      <w:r w:rsidR="002A1ACD" w:rsidRPr="00E53559">
        <w:rPr>
          <w:rFonts w:ascii="Times New Roman" w:eastAsia="Times New Roman" w:hAnsi="Times New Roman"/>
          <w:snapToGrid w:val="0"/>
          <w:sz w:val="24"/>
          <w:szCs w:val="24"/>
        </w:rPr>
        <w:t xml:space="preserve">При </w:t>
      </w:r>
      <w:r w:rsidR="0063029C" w:rsidRPr="00E53559">
        <w:rPr>
          <w:rFonts w:ascii="Times New Roman" w:eastAsia="Times New Roman" w:hAnsi="Times New Roman"/>
          <w:snapToGrid w:val="0"/>
          <w:sz w:val="24"/>
          <w:szCs w:val="24"/>
        </w:rPr>
        <w:t xml:space="preserve">получаване </w:t>
      </w:r>
      <w:r w:rsidRPr="00E53559">
        <w:rPr>
          <w:rFonts w:ascii="Times New Roman" w:eastAsia="Times New Roman" w:hAnsi="Times New Roman"/>
          <w:snapToGrid w:val="0"/>
          <w:sz w:val="24"/>
          <w:szCs w:val="24"/>
        </w:rPr>
        <w:t>на оферта</w:t>
      </w:r>
      <w:r w:rsidR="002A1ACD" w:rsidRPr="00E53559">
        <w:rPr>
          <w:rFonts w:ascii="Times New Roman" w:eastAsia="Times New Roman" w:hAnsi="Times New Roman"/>
          <w:snapToGrid w:val="0"/>
          <w:sz w:val="24"/>
          <w:szCs w:val="24"/>
        </w:rPr>
        <w:t xml:space="preserve"> </w:t>
      </w:r>
      <w:r w:rsidRPr="00E53559">
        <w:rPr>
          <w:rFonts w:ascii="Times New Roman" w:eastAsia="Times New Roman" w:hAnsi="Times New Roman"/>
          <w:snapToGrid w:val="0"/>
          <w:sz w:val="24"/>
          <w:szCs w:val="24"/>
        </w:rPr>
        <w:t xml:space="preserve">от страна на Възложителя, </w:t>
      </w:r>
      <w:r w:rsidR="002A1ACD" w:rsidRPr="00E53559">
        <w:rPr>
          <w:rFonts w:ascii="Times New Roman" w:eastAsia="Times New Roman" w:hAnsi="Times New Roman"/>
          <w:snapToGrid w:val="0"/>
          <w:sz w:val="24"/>
          <w:szCs w:val="24"/>
        </w:rPr>
        <w:t xml:space="preserve">върху </w:t>
      </w:r>
      <w:r w:rsidR="0063029C" w:rsidRPr="00E53559">
        <w:rPr>
          <w:rFonts w:ascii="Times New Roman" w:eastAsia="Times New Roman" w:hAnsi="Times New Roman"/>
          <w:snapToGrid w:val="0"/>
          <w:sz w:val="24"/>
          <w:szCs w:val="24"/>
        </w:rPr>
        <w:t xml:space="preserve">опаковката </w:t>
      </w:r>
      <w:r w:rsidR="002A1ACD" w:rsidRPr="00E53559">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p>
    <w:p w14:paraId="02427250" w14:textId="77777777" w:rsidR="002A1ACD" w:rsidRPr="00E53559" w:rsidRDefault="006A018C"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E53559">
        <w:rPr>
          <w:rFonts w:ascii="Times New Roman" w:eastAsia="Times New Roman" w:hAnsi="Times New Roman"/>
          <w:snapToGrid w:val="0"/>
          <w:sz w:val="24"/>
          <w:szCs w:val="24"/>
        </w:rPr>
        <w:t xml:space="preserve"> за получаване</w:t>
      </w:r>
      <w:r w:rsidRPr="00E53559">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E53559">
        <w:rPr>
          <w:rFonts w:ascii="Times New Roman" w:eastAsia="Times New Roman" w:hAnsi="Times New Roman"/>
          <w:snapToGrid w:val="0"/>
          <w:sz w:val="24"/>
          <w:szCs w:val="24"/>
        </w:rPr>
        <w:t xml:space="preserve"> Тези обстоятелства се отразяват във входящия регистър.</w:t>
      </w:r>
    </w:p>
    <w:p w14:paraId="4A280EB3" w14:textId="77777777" w:rsidR="00C750DA" w:rsidRDefault="00C750DA"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E53559">
        <w:rPr>
          <w:rFonts w:ascii="Times New Roman" w:eastAsia="Times New Roman" w:hAnsi="Times New Roman"/>
          <w:snapToGrid w:val="0"/>
          <w:sz w:val="24"/>
          <w:szCs w:val="24"/>
        </w:rPr>
        <w:t>О</w:t>
      </w:r>
      <w:r w:rsidRPr="00E53559">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E53559">
        <w:rPr>
          <w:rFonts w:ascii="Times New Roman" w:eastAsia="Times New Roman" w:hAnsi="Times New Roman"/>
          <w:snapToGrid w:val="0"/>
          <w:sz w:val="24"/>
          <w:szCs w:val="24"/>
        </w:rPr>
        <w:t>В този случай н</w:t>
      </w:r>
      <w:r w:rsidRPr="00E53559">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40721B8D" w14:textId="77777777" w:rsidR="00512717" w:rsidRPr="00E53559" w:rsidRDefault="00512717" w:rsidP="00FE41E3">
      <w:pPr>
        <w:spacing w:after="0" w:line="360" w:lineRule="auto"/>
        <w:ind w:firstLine="709"/>
        <w:jc w:val="both"/>
        <w:rPr>
          <w:rFonts w:ascii="Times New Roman" w:eastAsia="Times New Roman" w:hAnsi="Times New Roman"/>
          <w:snapToGrid w:val="0"/>
          <w:sz w:val="24"/>
          <w:szCs w:val="24"/>
        </w:rPr>
      </w:pPr>
    </w:p>
    <w:p w14:paraId="7DC8C63D" w14:textId="77777777" w:rsidR="00093DB7" w:rsidRPr="00E53559" w:rsidRDefault="00610CDD" w:rsidP="00FE41E3">
      <w:pPr>
        <w:pStyle w:val="Heading2"/>
        <w:spacing w:before="0" w:line="360" w:lineRule="auto"/>
        <w:ind w:firstLine="709"/>
        <w:rPr>
          <w:rFonts w:ascii="Times New Roman" w:eastAsia="Times New Roman" w:hAnsi="Times New Roman" w:cs="Times New Roman"/>
          <w:snapToGrid w:val="0"/>
          <w:color w:val="auto"/>
          <w:sz w:val="24"/>
          <w:szCs w:val="24"/>
        </w:rPr>
      </w:pPr>
      <w:bookmarkStart w:id="20" w:name="_Toc459187650"/>
      <w:r w:rsidRPr="00E53559">
        <w:rPr>
          <w:rFonts w:ascii="Times New Roman" w:eastAsia="Times New Roman" w:hAnsi="Times New Roman" w:cs="Times New Roman"/>
          <w:snapToGrid w:val="0"/>
          <w:color w:val="auto"/>
          <w:sz w:val="24"/>
          <w:szCs w:val="24"/>
        </w:rPr>
        <w:lastRenderedPageBreak/>
        <w:t xml:space="preserve">2. </w:t>
      </w:r>
      <w:r w:rsidR="00093DB7" w:rsidRPr="00E53559">
        <w:rPr>
          <w:rFonts w:ascii="Times New Roman" w:eastAsia="Times New Roman" w:hAnsi="Times New Roman" w:cs="Times New Roman"/>
          <w:snapToGrid w:val="0"/>
          <w:color w:val="auto"/>
          <w:sz w:val="24"/>
          <w:szCs w:val="24"/>
        </w:rPr>
        <w:t xml:space="preserve">Съдържание на </w:t>
      </w:r>
      <w:r w:rsidR="00E327AD" w:rsidRPr="00E53559">
        <w:rPr>
          <w:rFonts w:ascii="Times New Roman" w:eastAsia="Times New Roman" w:hAnsi="Times New Roman" w:cs="Times New Roman"/>
          <w:snapToGrid w:val="0"/>
          <w:color w:val="auto"/>
          <w:sz w:val="24"/>
          <w:szCs w:val="24"/>
        </w:rPr>
        <w:t>опаковката</w:t>
      </w:r>
      <w:r w:rsidR="00093DB7" w:rsidRPr="00E53559">
        <w:rPr>
          <w:rFonts w:ascii="Times New Roman" w:eastAsia="Times New Roman" w:hAnsi="Times New Roman" w:cs="Times New Roman"/>
          <w:snapToGrid w:val="0"/>
          <w:color w:val="auto"/>
          <w:sz w:val="24"/>
          <w:szCs w:val="24"/>
        </w:rPr>
        <w:t>.</w:t>
      </w:r>
      <w:bookmarkEnd w:id="20"/>
    </w:p>
    <w:p w14:paraId="1A6A0182" w14:textId="77777777" w:rsidR="00713A27" w:rsidRPr="00E53559" w:rsidRDefault="00713A27"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 представената от участника опаковка следва да се съдържат:</w:t>
      </w:r>
    </w:p>
    <w:p w14:paraId="545530A1" w14:textId="00DAE0B7" w:rsidR="003C45B8" w:rsidRPr="00E53559" w:rsidRDefault="004033BF" w:rsidP="00FE41E3">
      <w:pPr>
        <w:spacing w:after="0" w:line="360" w:lineRule="auto"/>
        <w:ind w:firstLine="709"/>
        <w:jc w:val="both"/>
        <w:rPr>
          <w:rFonts w:ascii="Times New Roman" w:eastAsia="Times New Roman" w:hAnsi="Times New Roman"/>
          <w:b/>
          <w:snapToGrid w:val="0"/>
          <w:sz w:val="24"/>
          <w:szCs w:val="24"/>
        </w:rPr>
      </w:pPr>
      <w:r w:rsidRPr="00E53559">
        <w:rPr>
          <w:rFonts w:ascii="Times New Roman" w:eastAsia="Times New Roman" w:hAnsi="Times New Roman"/>
          <w:b/>
          <w:snapToGrid w:val="0"/>
          <w:sz w:val="24"/>
          <w:szCs w:val="24"/>
        </w:rPr>
        <w:t>А</w:t>
      </w:r>
      <w:r w:rsidR="00CB0303" w:rsidRPr="00E53559">
        <w:rPr>
          <w:rFonts w:ascii="Times New Roman" w:eastAsia="Times New Roman" w:hAnsi="Times New Roman"/>
          <w:b/>
          <w:snapToGrid w:val="0"/>
          <w:sz w:val="24"/>
          <w:szCs w:val="24"/>
        </w:rPr>
        <w:t>.</w:t>
      </w:r>
      <w:r w:rsidR="003C45B8" w:rsidRPr="00E53559">
        <w:rPr>
          <w:rFonts w:ascii="Times New Roman" w:eastAsia="Times New Roman" w:hAnsi="Times New Roman"/>
          <w:b/>
          <w:snapToGrid w:val="0"/>
          <w:sz w:val="24"/>
          <w:szCs w:val="24"/>
        </w:rPr>
        <w:t xml:space="preserve"> Информация относно личното състояние и критериите за подбор - поставят се в общата опаковка, без да</w:t>
      </w:r>
      <w:r w:rsidR="00CA673B">
        <w:rPr>
          <w:rFonts w:ascii="Times New Roman" w:eastAsia="Times New Roman" w:hAnsi="Times New Roman"/>
          <w:b/>
          <w:snapToGrid w:val="0"/>
          <w:sz w:val="24"/>
          <w:szCs w:val="24"/>
        </w:rPr>
        <w:t xml:space="preserve"> се обособяват в отделен плик:</w:t>
      </w:r>
    </w:p>
    <w:p w14:paraId="633762C2" w14:textId="4E8D8337" w:rsidR="003C45B8" w:rsidRPr="00E53559" w:rsidRDefault="003C45B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1. Подписан и подпечатан списък </w:t>
      </w:r>
      <w:r w:rsidR="008838C7" w:rsidRPr="00E53559">
        <w:rPr>
          <w:rFonts w:ascii="Times New Roman" w:eastAsia="Times New Roman" w:hAnsi="Times New Roman"/>
          <w:snapToGrid w:val="0"/>
          <w:sz w:val="24"/>
          <w:szCs w:val="24"/>
        </w:rPr>
        <w:t>–</w:t>
      </w:r>
      <w:r w:rsidRPr="00E53559">
        <w:rPr>
          <w:rFonts w:ascii="Times New Roman" w:eastAsia="Times New Roman" w:hAnsi="Times New Roman"/>
          <w:snapToGrid w:val="0"/>
          <w:sz w:val="24"/>
          <w:szCs w:val="24"/>
        </w:rPr>
        <w:t xml:space="preserve"> опис на представените от участни</w:t>
      </w:r>
      <w:r w:rsidR="00CA673B">
        <w:rPr>
          <w:rFonts w:ascii="Times New Roman" w:eastAsia="Times New Roman" w:hAnsi="Times New Roman"/>
          <w:snapToGrid w:val="0"/>
          <w:sz w:val="24"/>
          <w:szCs w:val="24"/>
        </w:rPr>
        <w:t>ка документи – свободен текст.</w:t>
      </w:r>
    </w:p>
    <w:p w14:paraId="565CA463" w14:textId="6E81D92D" w:rsidR="00E53559" w:rsidRDefault="003C45B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2. </w:t>
      </w:r>
      <w:r w:rsidR="00E53559" w:rsidRPr="00E53559">
        <w:rPr>
          <w:rFonts w:ascii="Times New Roman" w:eastAsia="Times New Roman" w:hAnsi="Times New Roman"/>
          <w:snapToGrid w:val="0"/>
          <w:sz w:val="24"/>
          <w:szCs w:val="24"/>
        </w:rPr>
        <w:t xml:space="preserve">Единен европейски документ за обществени поръчки (ЕЕДОП – </w:t>
      </w:r>
      <w:r w:rsidR="00197F5E" w:rsidRPr="00197F5E">
        <w:rPr>
          <w:rFonts w:ascii="Times New Roman" w:eastAsia="Times New Roman" w:hAnsi="Times New Roman"/>
          <w:i/>
          <w:snapToGrid w:val="0"/>
          <w:sz w:val="24"/>
          <w:szCs w:val="24"/>
        </w:rPr>
        <w:t>приложен образец към документацията</w:t>
      </w:r>
      <w:r w:rsidR="00E53559" w:rsidRPr="00E53559">
        <w:rPr>
          <w:rFonts w:ascii="Times New Roman" w:eastAsia="Times New Roman" w:hAnsi="Times New Roman"/>
          <w:snapToGrid w:val="0"/>
          <w:sz w:val="24"/>
          <w:szCs w:val="24"/>
        </w:rPr>
        <w:t>) за участника, подписан от всички лица по чл. 54,</w:t>
      </w:r>
      <w:r w:rsidR="009276BC">
        <w:rPr>
          <w:rFonts w:ascii="Times New Roman" w:eastAsia="Times New Roman" w:hAnsi="Times New Roman"/>
          <w:snapToGrid w:val="0"/>
          <w:sz w:val="24"/>
          <w:szCs w:val="24"/>
        </w:rPr>
        <w:t xml:space="preserve"> ал. 2 от ЗОП, във връзка с чл. </w:t>
      </w:r>
      <w:r w:rsidR="00E53559" w:rsidRPr="00E53559">
        <w:rPr>
          <w:rFonts w:ascii="Times New Roman" w:eastAsia="Times New Roman" w:hAnsi="Times New Roman"/>
          <w:snapToGrid w:val="0"/>
          <w:sz w:val="24"/>
          <w:szCs w:val="24"/>
        </w:rPr>
        <w:t>40 от ППЗОП</w:t>
      </w:r>
      <w:r w:rsidR="00016EC5">
        <w:rPr>
          <w:rFonts w:ascii="Times New Roman" w:eastAsia="Times New Roman" w:hAnsi="Times New Roman"/>
          <w:snapToGrid w:val="0"/>
          <w:sz w:val="24"/>
          <w:szCs w:val="24"/>
        </w:rPr>
        <w:t xml:space="preserve">, </w:t>
      </w:r>
      <w:r w:rsidR="00E53559" w:rsidRPr="00E53559">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B1B5BB5" w14:textId="254DE4AC"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b/>
          <w:i/>
          <w:snapToGrid w:val="0"/>
          <w:sz w:val="24"/>
          <w:szCs w:val="24"/>
        </w:rPr>
        <w:t>Забележка:</w:t>
      </w:r>
      <w:r w:rsidRPr="00E53559">
        <w:rPr>
          <w:rFonts w:ascii="Times New Roman" w:eastAsia="Times New Roman" w:hAnsi="Times New Roman"/>
          <w:i/>
          <w:snapToGrid w:val="0"/>
          <w:sz w:val="24"/>
          <w:szCs w:val="24"/>
        </w:rPr>
        <w:t xml:space="preserve"> Лицата по чл. 54, ал. 2 от ЗОП</w:t>
      </w:r>
    </w:p>
    <w:p w14:paraId="2399FE41" w14:textId="77777777"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i/>
          <w:snapToGrid w:val="0"/>
          <w:sz w:val="24"/>
          <w:szCs w:val="24"/>
        </w:rPr>
        <w:t>а) лицата, които представляват участника;</w:t>
      </w:r>
    </w:p>
    <w:p w14:paraId="65BBD2BC" w14:textId="77777777"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i/>
          <w:snapToGrid w:val="0"/>
          <w:sz w:val="24"/>
          <w:szCs w:val="24"/>
        </w:rPr>
        <w:t>б) лицата, които са членове на управителни и надзорни органи на участника;</w:t>
      </w:r>
    </w:p>
    <w:p w14:paraId="71906F4E" w14:textId="384A69D6" w:rsidR="00E53559" w:rsidRPr="00E53559" w:rsidRDefault="00E53559" w:rsidP="00FE41E3">
      <w:pPr>
        <w:spacing w:after="0" w:line="360" w:lineRule="auto"/>
        <w:ind w:firstLine="709"/>
        <w:jc w:val="both"/>
        <w:rPr>
          <w:rFonts w:ascii="Times New Roman" w:eastAsia="Times New Roman" w:hAnsi="Times New Roman"/>
          <w:i/>
          <w:snapToGrid w:val="0"/>
          <w:sz w:val="24"/>
          <w:szCs w:val="24"/>
        </w:rPr>
      </w:pPr>
      <w:r w:rsidRPr="00E53559">
        <w:rPr>
          <w:rFonts w:ascii="Times New Roman" w:eastAsia="Times New Roman" w:hAnsi="Times New Roman"/>
          <w:i/>
          <w:snapToGrid w:val="0"/>
          <w:sz w:val="24"/>
          <w:szCs w:val="24"/>
        </w:rPr>
        <w:t xml:space="preserve">в) други лица </w:t>
      </w:r>
      <w:r w:rsidR="00016EC5">
        <w:rPr>
          <w:rFonts w:ascii="Times New Roman" w:eastAsia="Times New Roman" w:hAnsi="Times New Roman"/>
          <w:i/>
          <w:snapToGrid w:val="0"/>
          <w:sz w:val="24"/>
          <w:szCs w:val="24"/>
        </w:rPr>
        <w:t>които имат правомощия да упражняват контрол при вземането на решения от тези органи</w:t>
      </w:r>
      <w:r w:rsidRPr="00E53559">
        <w:rPr>
          <w:rFonts w:ascii="Times New Roman" w:eastAsia="Times New Roman" w:hAnsi="Times New Roman"/>
          <w:i/>
          <w:snapToGrid w:val="0"/>
          <w:sz w:val="24"/>
          <w:szCs w:val="24"/>
        </w:rPr>
        <w:t>.</w:t>
      </w:r>
    </w:p>
    <w:p w14:paraId="75A3582E" w14:textId="4D0AEA96" w:rsidR="003C45B8" w:rsidRDefault="00E53559"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i/>
          <w:snapToGrid w:val="0"/>
          <w:sz w:val="24"/>
          <w:szCs w:val="24"/>
        </w:rPr>
        <w:t>Забележка:</w:t>
      </w:r>
      <w:r w:rsidRPr="00E53559">
        <w:rPr>
          <w:rFonts w:ascii="Times New Roman" w:eastAsia="Times New Roman" w:hAnsi="Times New Roman"/>
          <w:i/>
          <w:snapToGrid w:val="0"/>
          <w:sz w:val="24"/>
          <w:szCs w:val="24"/>
        </w:rPr>
        <w:t xml:space="preserve"> На последната страница на ЕЕДОП (част VI. „Заключителни положения“) се</w:t>
      </w:r>
      <w:r w:rsidRPr="00AC0CB1">
        <w:rPr>
          <w:rFonts w:ascii="Times New Roman" w:eastAsia="Times New Roman" w:hAnsi="Times New Roman"/>
          <w:i/>
          <w:snapToGrid w:val="0"/>
          <w:sz w:val="24"/>
          <w:szCs w:val="24"/>
        </w:rPr>
        <w:t xml:space="preserve"> </w:t>
      </w:r>
      <w:r w:rsidRPr="00E53559">
        <w:rPr>
          <w:rFonts w:ascii="Times New Roman" w:eastAsia="Times New Roman" w:hAnsi="Times New Roman"/>
          <w:b/>
          <w:i/>
          <w:snapToGrid w:val="0"/>
          <w:sz w:val="24"/>
          <w:szCs w:val="24"/>
        </w:rPr>
        <w:t>посочват имената на лицата, в какво качество се подписват и се полагат подписите на всички задължени да представят ЕЕДОП.</w:t>
      </w:r>
      <w:r w:rsidR="008838C7" w:rsidRPr="00E53559">
        <w:rPr>
          <w:rFonts w:ascii="Times New Roman" w:eastAsia="Times New Roman" w:hAnsi="Times New Roman"/>
          <w:snapToGrid w:val="0"/>
          <w:sz w:val="24"/>
          <w:szCs w:val="24"/>
        </w:rPr>
        <w:t>;</w:t>
      </w:r>
    </w:p>
    <w:p w14:paraId="28FF55F9" w14:textId="20F19365" w:rsidR="008838C7" w:rsidRPr="00E53559" w:rsidRDefault="003C45B8"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3. </w:t>
      </w:r>
      <w:r w:rsidR="008838C7" w:rsidRPr="00E53559">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7B314F3B" w14:textId="19CAF7EF" w:rsidR="00713A27" w:rsidRDefault="003C45B8" w:rsidP="00FE41E3">
      <w:pPr>
        <w:spacing w:after="0" w:line="360" w:lineRule="auto"/>
        <w:ind w:firstLine="709"/>
        <w:jc w:val="both"/>
        <w:rPr>
          <w:rFonts w:ascii="Times New Roman" w:eastAsia="Times New Roman" w:hAnsi="Times New Roman"/>
          <w:b/>
          <w:snapToGrid w:val="0"/>
          <w:sz w:val="24"/>
          <w:szCs w:val="24"/>
        </w:rPr>
      </w:pPr>
      <w:r w:rsidRPr="00E53559">
        <w:rPr>
          <w:rFonts w:ascii="Times New Roman" w:eastAsia="Times New Roman" w:hAnsi="Times New Roman"/>
          <w:snapToGrid w:val="0"/>
          <w:sz w:val="24"/>
          <w:szCs w:val="24"/>
        </w:rPr>
        <w:t xml:space="preserve">4. </w:t>
      </w:r>
      <w:r w:rsidR="00713A27" w:rsidRPr="00E53559">
        <w:rPr>
          <w:rFonts w:ascii="Times New Roman" w:eastAsia="Times New Roman" w:hAnsi="Times New Roman"/>
          <w:snapToGrid w:val="0"/>
          <w:sz w:val="24"/>
          <w:szCs w:val="24"/>
        </w:rPr>
        <w:t>Документи за доказване на пр</w:t>
      </w:r>
      <w:r w:rsidR="005866FC" w:rsidRPr="00E53559">
        <w:rPr>
          <w:rFonts w:ascii="Times New Roman" w:eastAsia="Times New Roman" w:hAnsi="Times New Roman"/>
          <w:snapToGrid w:val="0"/>
          <w:sz w:val="24"/>
          <w:szCs w:val="24"/>
        </w:rPr>
        <w:t>едприетите мерки за надеждност</w:t>
      </w:r>
      <w:r w:rsidR="00197F5E">
        <w:rPr>
          <w:rFonts w:ascii="Times New Roman" w:eastAsia="Times New Roman" w:hAnsi="Times New Roman"/>
          <w:snapToGrid w:val="0"/>
          <w:sz w:val="24"/>
          <w:szCs w:val="24"/>
        </w:rPr>
        <w:t xml:space="preserve"> съгласно чл. 45, ал. </w:t>
      </w:r>
      <w:r w:rsidR="00F62478" w:rsidRPr="00E53559">
        <w:rPr>
          <w:rFonts w:ascii="Times New Roman" w:eastAsia="Times New Roman" w:hAnsi="Times New Roman"/>
          <w:snapToGrid w:val="0"/>
          <w:sz w:val="24"/>
          <w:szCs w:val="24"/>
        </w:rPr>
        <w:t>2 от ППЗОП</w:t>
      </w:r>
      <w:r w:rsidR="005866FC" w:rsidRPr="00E53559">
        <w:rPr>
          <w:rFonts w:ascii="Times New Roman" w:eastAsia="Times New Roman" w:hAnsi="Times New Roman"/>
          <w:snapToGrid w:val="0"/>
          <w:sz w:val="24"/>
          <w:szCs w:val="24"/>
        </w:rPr>
        <w:t xml:space="preserve"> </w:t>
      </w:r>
      <w:r w:rsidR="005866FC" w:rsidRPr="00E53559">
        <w:rPr>
          <w:rFonts w:ascii="Times New Roman" w:eastAsia="Times New Roman" w:hAnsi="Times New Roman"/>
          <w:b/>
          <w:snapToGrid w:val="0"/>
          <w:sz w:val="24"/>
          <w:szCs w:val="24"/>
        </w:rPr>
        <w:t>/</w:t>
      </w:r>
      <w:r w:rsidR="00713A27" w:rsidRPr="00E53559">
        <w:rPr>
          <w:rFonts w:ascii="Times New Roman" w:eastAsia="Times New Roman" w:hAnsi="Times New Roman"/>
          <w:b/>
          <w:snapToGrid w:val="0"/>
          <w:sz w:val="24"/>
          <w:szCs w:val="24"/>
        </w:rPr>
        <w:t>когато е приложимо</w:t>
      </w:r>
      <w:r w:rsidR="005866FC" w:rsidRPr="00E53559">
        <w:rPr>
          <w:rFonts w:ascii="Times New Roman" w:eastAsia="Times New Roman" w:hAnsi="Times New Roman"/>
          <w:b/>
          <w:snapToGrid w:val="0"/>
          <w:sz w:val="24"/>
          <w:szCs w:val="24"/>
        </w:rPr>
        <w:t>/</w:t>
      </w:r>
      <w:r w:rsidR="002934D8" w:rsidRPr="00FE41E3">
        <w:rPr>
          <w:rFonts w:ascii="Times New Roman" w:eastAsia="Times New Roman" w:hAnsi="Times New Roman"/>
          <w:snapToGrid w:val="0"/>
          <w:sz w:val="24"/>
          <w:szCs w:val="24"/>
        </w:rPr>
        <w:t>.</w:t>
      </w:r>
    </w:p>
    <w:p w14:paraId="43B1CDD2" w14:textId="3B395BFD" w:rsidR="00F45AEA" w:rsidRPr="00E53559" w:rsidRDefault="004033BF"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z w:val="24"/>
          <w:szCs w:val="24"/>
          <w:lang w:eastAsia="bg-BG"/>
        </w:rPr>
        <w:t>Б</w:t>
      </w:r>
      <w:r w:rsidR="00CB0303" w:rsidRPr="00E53559">
        <w:rPr>
          <w:rFonts w:ascii="Times New Roman" w:eastAsia="Times New Roman" w:hAnsi="Times New Roman"/>
          <w:sz w:val="24"/>
          <w:szCs w:val="24"/>
          <w:lang w:eastAsia="bg-BG"/>
        </w:rPr>
        <w:t>.</w:t>
      </w:r>
      <w:r w:rsidR="00CB0303" w:rsidRPr="00E53559">
        <w:rPr>
          <w:rFonts w:ascii="Times New Roman" w:eastAsia="Times New Roman" w:hAnsi="Times New Roman"/>
          <w:b/>
          <w:sz w:val="24"/>
          <w:szCs w:val="24"/>
          <w:lang w:eastAsia="bg-BG"/>
        </w:rPr>
        <w:t xml:space="preserve"> </w:t>
      </w:r>
      <w:r w:rsidR="00F86A11" w:rsidRPr="00E53559">
        <w:rPr>
          <w:rFonts w:ascii="Times New Roman" w:eastAsia="Times New Roman" w:hAnsi="Times New Roman"/>
          <w:b/>
          <w:snapToGrid w:val="0"/>
          <w:sz w:val="24"/>
          <w:szCs w:val="24"/>
        </w:rPr>
        <w:t>Техническо предложение</w:t>
      </w:r>
      <w:r w:rsidR="00E250DF" w:rsidRPr="00E53559">
        <w:rPr>
          <w:rFonts w:ascii="Times New Roman" w:eastAsia="Times New Roman" w:hAnsi="Times New Roman"/>
          <w:b/>
          <w:snapToGrid w:val="0"/>
          <w:sz w:val="24"/>
          <w:szCs w:val="24"/>
        </w:rPr>
        <w:t xml:space="preserve"> </w:t>
      </w:r>
      <w:r w:rsidR="00E250DF" w:rsidRPr="00E53559">
        <w:rPr>
          <w:rFonts w:ascii="Times New Roman" w:eastAsia="Times New Roman" w:hAnsi="Times New Roman"/>
          <w:snapToGrid w:val="0"/>
          <w:sz w:val="24"/>
          <w:szCs w:val="24"/>
        </w:rPr>
        <w:t xml:space="preserve">(комплектува се отделно техническо предложение за всяка от обособените позиции, за </w:t>
      </w:r>
      <w:r w:rsidR="002F7FDA" w:rsidRPr="00E53559">
        <w:rPr>
          <w:rFonts w:ascii="Times New Roman" w:eastAsia="Times New Roman" w:hAnsi="Times New Roman"/>
          <w:snapToGrid w:val="0"/>
          <w:sz w:val="24"/>
          <w:szCs w:val="24"/>
        </w:rPr>
        <w:t>която/</w:t>
      </w:r>
      <w:r w:rsidR="00E250DF" w:rsidRPr="00E53559">
        <w:rPr>
          <w:rFonts w:ascii="Times New Roman" w:eastAsia="Times New Roman" w:hAnsi="Times New Roman"/>
          <w:snapToGrid w:val="0"/>
          <w:sz w:val="24"/>
          <w:szCs w:val="24"/>
        </w:rPr>
        <w:t>които участникът подава оферта)</w:t>
      </w:r>
      <w:r w:rsidR="00F86A11" w:rsidRPr="00E53559">
        <w:rPr>
          <w:rFonts w:ascii="Times New Roman" w:eastAsia="Times New Roman" w:hAnsi="Times New Roman"/>
          <w:snapToGrid w:val="0"/>
          <w:sz w:val="24"/>
          <w:szCs w:val="24"/>
        </w:rPr>
        <w:t>,</w:t>
      </w:r>
      <w:r w:rsidR="007A5A92" w:rsidRPr="00E53559">
        <w:rPr>
          <w:rFonts w:ascii="Times New Roman" w:eastAsia="Times New Roman" w:hAnsi="Times New Roman"/>
          <w:b/>
          <w:snapToGrid w:val="0"/>
          <w:sz w:val="24"/>
          <w:szCs w:val="24"/>
        </w:rPr>
        <w:t xml:space="preserve"> </w:t>
      </w:r>
      <w:r w:rsidR="0036335A" w:rsidRPr="00E53559">
        <w:rPr>
          <w:rFonts w:ascii="Times New Roman" w:eastAsia="Times New Roman" w:hAnsi="Times New Roman"/>
          <w:b/>
          <w:snapToGrid w:val="0"/>
          <w:sz w:val="24"/>
          <w:szCs w:val="24"/>
        </w:rPr>
        <w:t>съдържащо</w:t>
      </w:r>
      <w:r w:rsidR="00F45AEA" w:rsidRPr="00E53559">
        <w:rPr>
          <w:rFonts w:ascii="Times New Roman" w:eastAsia="Times New Roman" w:hAnsi="Times New Roman"/>
          <w:snapToGrid w:val="0"/>
          <w:sz w:val="24"/>
          <w:szCs w:val="24"/>
        </w:rPr>
        <w:t>:</w:t>
      </w:r>
    </w:p>
    <w:p w14:paraId="1731D58C" w14:textId="01C1171B" w:rsidR="0036335A" w:rsidRPr="00E53559" w:rsidRDefault="008838C7"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1</w:t>
      </w:r>
      <w:r w:rsidR="005E686B" w:rsidRPr="00E53559">
        <w:rPr>
          <w:rFonts w:ascii="Times New Roman" w:eastAsia="Times New Roman" w:hAnsi="Times New Roman"/>
          <w:snapToGrid w:val="0"/>
          <w:sz w:val="24"/>
          <w:szCs w:val="24"/>
        </w:rPr>
        <w:t>.</w:t>
      </w:r>
      <w:r w:rsidR="00F45AEA" w:rsidRPr="00E53559">
        <w:rPr>
          <w:rFonts w:ascii="Times New Roman" w:eastAsia="Times New Roman" w:hAnsi="Times New Roman"/>
          <w:snapToGrid w:val="0"/>
          <w:sz w:val="24"/>
          <w:szCs w:val="24"/>
        </w:rPr>
        <w:t xml:space="preserve"> </w:t>
      </w:r>
      <w:r w:rsidR="00E250DF" w:rsidRPr="00FE41E3">
        <w:rPr>
          <w:rFonts w:ascii="Times New Roman" w:eastAsia="Times New Roman" w:hAnsi="Times New Roman"/>
          <w:b/>
          <w:snapToGrid w:val="0"/>
          <w:sz w:val="24"/>
          <w:szCs w:val="24"/>
        </w:rPr>
        <w:t>Д</w:t>
      </w:r>
      <w:r w:rsidR="00F45AEA" w:rsidRPr="00FE41E3">
        <w:rPr>
          <w:rFonts w:ascii="Times New Roman" w:eastAsia="Times New Roman" w:hAnsi="Times New Roman"/>
          <w:b/>
          <w:snapToGrid w:val="0"/>
          <w:sz w:val="24"/>
          <w:szCs w:val="24"/>
        </w:rPr>
        <w:t>окумент за упълномощаване</w:t>
      </w:r>
      <w:r w:rsidR="00F45AEA" w:rsidRPr="00E53559">
        <w:rPr>
          <w:rFonts w:ascii="Times New Roman" w:eastAsia="Times New Roman" w:hAnsi="Times New Roman"/>
          <w:snapToGrid w:val="0"/>
          <w:sz w:val="24"/>
          <w:szCs w:val="24"/>
        </w:rPr>
        <w:t>, когато лицето, което подава офертата, не е законният представител на участника;</w:t>
      </w:r>
    </w:p>
    <w:p w14:paraId="0A10A4FC" w14:textId="024B5491" w:rsidR="006968D5" w:rsidRPr="00CE020B" w:rsidRDefault="00BA78C8" w:rsidP="006968D5">
      <w:pPr>
        <w:spacing w:after="0" w:line="360" w:lineRule="auto"/>
        <w:ind w:firstLine="720"/>
        <w:jc w:val="both"/>
        <w:rPr>
          <w:rFonts w:ascii="Times New Roman" w:hAnsi="Times New Roman"/>
          <w:snapToGrid w:val="0"/>
          <w:sz w:val="24"/>
          <w:szCs w:val="24"/>
        </w:rPr>
      </w:pPr>
      <w:r w:rsidRPr="00E53559">
        <w:rPr>
          <w:rFonts w:ascii="Times New Roman" w:eastAsia="Times New Roman" w:hAnsi="Times New Roman"/>
          <w:snapToGrid w:val="0"/>
          <w:sz w:val="24"/>
          <w:szCs w:val="24"/>
        </w:rPr>
        <w:t>2.</w:t>
      </w:r>
      <w:r w:rsidR="00E250DF" w:rsidRPr="00E53559">
        <w:rPr>
          <w:rFonts w:ascii="Times New Roman" w:eastAsia="Times New Roman" w:hAnsi="Times New Roman"/>
          <w:snapToGrid w:val="0"/>
          <w:sz w:val="24"/>
          <w:szCs w:val="24"/>
        </w:rPr>
        <w:t xml:space="preserve"> </w:t>
      </w:r>
      <w:r w:rsidR="00D6126E" w:rsidRPr="00D6126E">
        <w:rPr>
          <w:rFonts w:ascii="Times New Roman" w:eastAsia="Times New Roman" w:hAnsi="Times New Roman"/>
          <w:b/>
          <w:snapToGrid w:val="0"/>
          <w:sz w:val="24"/>
          <w:szCs w:val="24"/>
        </w:rPr>
        <w:t>Техническото предложение</w:t>
      </w:r>
      <w:r w:rsidRPr="00FE41E3">
        <w:rPr>
          <w:rFonts w:ascii="Times New Roman" w:eastAsia="Times New Roman" w:hAnsi="Times New Roman"/>
          <w:b/>
          <w:snapToGrid w:val="0"/>
          <w:sz w:val="24"/>
          <w:szCs w:val="24"/>
        </w:rPr>
        <w:t xml:space="preserve"> на поръчката</w:t>
      </w:r>
      <w:r w:rsidR="000E5B6D" w:rsidRPr="00FE41E3">
        <w:rPr>
          <w:rFonts w:ascii="Times New Roman" w:eastAsia="Times New Roman" w:hAnsi="Times New Roman"/>
          <w:b/>
          <w:snapToGrid w:val="0"/>
          <w:sz w:val="24"/>
          <w:szCs w:val="24"/>
        </w:rPr>
        <w:t xml:space="preserve">, изготвено </w:t>
      </w:r>
      <w:r w:rsidR="007F588F">
        <w:rPr>
          <w:rFonts w:ascii="Times New Roman" w:eastAsia="Times New Roman" w:hAnsi="Times New Roman"/>
          <w:b/>
          <w:snapToGrid w:val="0"/>
          <w:sz w:val="24"/>
          <w:szCs w:val="24"/>
        </w:rPr>
        <w:t xml:space="preserve">съгласно </w:t>
      </w:r>
      <w:r w:rsidR="00E53559" w:rsidRPr="00FE41E3">
        <w:rPr>
          <w:rFonts w:ascii="Times New Roman" w:eastAsia="Times New Roman" w:hAnsi="Times New Roman"/>
          <w:b/>
          <w:snapToGrid w:val="0"/>
          <w:sz w:val="24"/>
          <w:szCs w:val="24"/>
        </w:rPr>
        <w:t>приложен образец към документацията</w:t>
      </w:r>
      <w:r w:rsidR="00610A2D" w:rsidRPr="00FE41E3">
        <w:rPr>
          <w:rFonts w:ascii="Times New Roman" w:eastAsia="Times New Roman" w:hAnsi="Times New Roman"/>
          <w:b/>
          <w:sz w:val="24"/>
          <w:szCs w:val="24"/>
          <w:lang w:eastAsia="bg-BG"/>
        </w:rPr>
        <w:t>.</w:t>
      </w:r>
      <w:r w:rsidR="00610A2D" w:rsidRPr="00E53559">
        <w:rPr>
          <w:rFonts w:ascii="Times New Roman" w:eastAsia="Times New Roman" w:hAnsi="Times New Roman"/>
          <w:sz w:val="24"/>
          <w:szCs w:val="24"/>
          <w:lang w:eastAsia="bg-BG"/>
        </w:rPr>
        <w:t xml:space="preserve"> </w:t>
      </w:r>
      <w:r w:rsidR="006968D5">
        <w:rPr>
          <w:rFonts w:ascii="Times New Roman" w:eastAsia="Times New Roman" w:hAnsi="Times New Roman"/>
          <w:sz w:val="24"/>
          <w:szCs w:val="24"/>
          <w:lang w:eastAsia="bg-BG"/>
        </w:rPr>
        <w:t xml:space="preserve">В </w:t>
      </w:r>
      <w:r w:rsidR="00D6126E" w:rsidRPr="00D6126E">
        <w:rPr>
          <w:rFonts w:ascii="Times New Roman" w:eastAsia="Times New Roman" w:hAnsi="Times New Roman"/>
          <w:sz w:val="24"/>
          <w:szCs w:val="24"/>
          <w:lang w:eastAsia="bg-BG"/>
        </w:rPr>
        <w:t>техническото предложение</w:t>
      </w:r>
      <w:r w:rsidR="006968D5">
        <w:rPr>
          <w:rFonts w:ascii="Times New Roman" w:eastAsia="Times New Roman" w:hAnsi="Times New Roman"/>
          <w:sz w:val="24"/>
          <w:szCs w:val="24"/>
          <w:lang w:eastAsia="bg-BG"/>
        </w:rPr>
        <w:t xml:space="preserve"> за изпълнение на поръчката, участниците декларират</w:t>
      </w:r>
      <w:r w:rsidR="006968D5" w:rsidRPr="007E21C2">
        <w:rPr>
          <w:rFonts w:ascii="Times New Roman" w:hAnsi="Times New Roman"/>
          <w:snapToGrid w:val="0"/>
          <w:sz w:val="24"/>
          <w:szCs w:val="24"/>
        </w:rPr>
        <w:t xml:space="preserve"> съгласие с клаузите </w:t>
      </w:r>
      <w:r w:rsidR="006968D5">
        <w:rPr>
          <w:rFonts w:ascii="Times New Roman" w:hAnsi="Times New Roman"/>
          <w:snapToGrid w:val="0"/>
          <w:sz w:val="24"/>
          <w:szCs w:val="24"/>
        </w:rPr>
        <w:t xml:space="preserve">на приложения проект на договор и </w:t>
      </w:r>
      <w:r w:rsidR="006968D5" w:rsidRPr="00CE020B">
        <w:rPr>
          <w:rFonts w:ascii="Times New Roman" w:hAnsi="Times New Roman"/>
          <w:snapToGrid w:val="0"/>
          <w:sz w:val="24"/>
          <w:szCs w:val="24"/>
        </w:rPr>
        <w:t>срока на валидност на офертата</w:t>
      </w:r>
      <w:r w:rsidR="006968D5">
        <w:rPr>
          <w:rFonts w:ascii="Times New Roman" w:hAnsi="Times New Roman"/>
          <w:snapToGrid w:val="0"/>
          <w:sz w:val="24"/>
          <w:szCs w:val="24"/>
        </w:rPr>
        <w:t xml:space="preserve"> си</w:t>
      </w:r>
      <w:r w:rsidR="002934D8">
        <w:rPr>
          <w:rFonts w:ascii="Times New Roman" w:hAnsi="Times New Roman"/>
          <w:snapToGrid w:val="0"/>
          <w:sz w:val="24"/>
          <w:szCs w:val="24"/>
        </w:rPr>
        <w:t>.</w:t>
      </w:r>
    </w:p>
    <w:p w14:paraId="2BD31DDF" w14:textId="48635A72" w:rsidR="000E5B6D" w:rsidRPr="00E53559" w:rsidRDefault="00CB6096" w:rsidP="00FE41E3">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 xml:space="preserve">2.1. </w:t>
      </w:r>
      <w:r w:rsidR="000E5B6D" w:rsidRPr="00E53559">
        <w:rPr>
          <w:rFonts w:ascii="Times New Roman" w:eastAsia="Times New Roman" w:hAnsi="Times New Roman"/>
          <w:sz w:val="24"/>
          <w:szCs w:val="24"/>
          <w:lang w:eastAsia="bg-BG"/>
        </w:rPr>
        <w:t>В случай че участникът подава оферта за обособена позиция № 1 „</w:t>
      </w:r>
      <w:r w:rsidR="00B0163B" w:rsidRPr="00B0163B">
        <w:rPr>
          <w:rFonts w:ascii="Times New Roman" w:eastAsia="Times New Roman" w:hAnsi="Times New Roman"/>
          <w:sz w:val="24"/>
          <w:szCs w:val="24"/>
          <w:lang w:eastAsia="bg-BG"/>
        </w:rPr>
        <w:t>Доставка на монетни заготовки за производство на български разменни монети с номинали 1, 2 и 5 стотинки</w:t>
      </w:r>
      <w:r w:rsidR="000E5B6D" w:rsidRPr="00E53559">
        <w:rPr>
          <w:rFonts w:ascii="Times New Roman" w:eastAsia="Times New Roman" w:hAnsi="Times New Roman"/>
          <w:sz w:val="24"/>
          <w:szCs w:val="24"/>
          <w:lang w:eastAsia="bg-BG"/>
        </w:rPr>
        <w:t xml:space="preserve">“, предлаганите от него </w:t>
      </w:r>
      <w:r w:rsidR="00B0163B" w:rsidRPr="00B0163B">
        <w:rPr>
          <w:rFonts w:ascii="Times New Roman" w:eastAsia="Times New Roman" w:hAnsi="Times New Roman"/>
          <w:sz w:val="24"/>
          <w:szCs w:val="24"/>
          <w:lang w:eastAsia="bg-BG"/>
        </w:rPr>
        <w:t>монетни заготовки</w:t>
      </w:r>
      <w:r w:rsidR="000E5B6D" w:rsidRPr="00E53559">
        <w:rPr>
          <w:rFonts w:ascii="Times New Roman" w:eastAsia="Times New Roman" w:hAnsi="Times New Roman"/>
          <w:sz w:val="24"/>
          <w:szCs w:val="24"/>
          <w:lang w:eastAsia="bg-BG"/>
        </w:rPr>
        <w:t xml:space="preserve">, следва да отговарят на </w:t>
      </w:r>
      <w:r w:rsidR="00B0163B" w:rsidRPr="00B0163B">
        <w:rPr>
          <w:rFonts w:ascii="Times New Roman" w:eastAsia="Times New Roman" w:hAnsi="Times New Roman"/>
          <w:sz w:val="24"/>
          <w:szCs w:val="24"/>
          <w:lang w:eastAsia="bg-BG"/>
        </w:rPr>
        <w:t>„Техническа спецификация на монетните заготовки за български разменни монети с номинали 1, 2 и 5 стотинки, емисия 2000 година</w:t>
      </w:r>
      <w:r w:rsidR="00B0163B">
        <w:rPr>
          <w:rFonts w:ascii="Times New Roman" w:eastAsia="Times New Roman" w:hAnsi="Times New Roman"/>
          <w:sz w:val="24"/>
          <w:szCs w:val="24"/>
          <w:lang w:eastAsia="bg-BG"/>
        </w:rPr>
        <w:t>“ посочени в Приложение № 1А</w:t>
      </w:r>
      <w:r w:rsidR="0022121E">
        <w:rPr>
          <w:rFonts w:ascii="Times New Roman" w:eastAsia="Times New Roman" w:hAnsi="Times New Roman"/>
          <w:sz w:val="24"/>
          <w:szCs w:val="24"/>
          <w:lang w:eastAsia="bg-BG"/>
        </w:rPr>
        <w:t>.</w:t>
      </w:r>
    </w:p>
    <w:p w14:paraId="6AF0F7CC" w14:textId="32797D37" w:rsidR="000E5B6D" w:rsidRDefault="000E5B6D"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 случай че участникът подава оферта за обособена позиция № 2 „</w:t>
      </w:r>
      <w:r w:rsidR="00B0163B" w:rsidRPr="00B0163B">
        <w:rPr>
          <w:rFonts w:ascii="Times New Roman" w:eastAsia="Times New Roman" w:hAnsi="Times New Roman"/>
          <w:sz w:val="24"/>
          <w:szCs w:val="24"/>
          <w:lang w:eastAsia="bg-BG"/>
        </w:rPr>
        <w:t>Доставка на монетни заготовки за производство на български разменни монети с номинали 10, 20 и 50 стотинки</w:t>
      </w:r>
      <w:r w:rsidRPr="00E53559">
        <w:rPr>
          <w:rFonts w:ascii="Times New Roman" w:eastAsia="Times New Roman" w:hAnsi="Times New Roman"/>
          <w:sz w:val="24"/>
          <w:szCs w:val="24"/>
          <w:lang w:eastAsia="bg-BG"/>
        </w:rPr>
        <w:t xml:space="preserve">“, предлаганите от него </w:t>
      </w:r>
      <w:r w:rsidR="00B0163B" w:rsidRPr="00B0163B">
        <w:rPr>
          <w:rFonts w:ascii="Times New Roman" w:eastAsia="Times New Roman" w:hAnsi="Times New Roman"/>
          <w:sz w:val="24"/>
          <w:szCs w:val="24"/>
          <w:lang w:eastAsia="bg-BG"/>
        </w:rPr>
        <w:t>монетните заготовки</w:t>
      </w:r>
      <w:r w:rsidRPr="00E53559">
        <w:rPr>
          <w:rFonts w:ascii="Times New Roman" w:eastAsia="Times New Roman" w:hAnsi="Times New Roman"/>
          <w:sz w:val="24"/>
          <w:szCs w:val="24"/>
          <w:lang w:eastAsia="bg-BG"/>
        </w:rPr>
        <w:t xml:space="preserve">, следва да отговарят на </w:t>
      </w:r>
      <w:r w:rsidR="00B0163B" w:rsidRPr="00B0163B">
        <w:rPr>
          <w:rFonts w:ascii="Times New Roman" w:eastAsia="Times New Roman" w:hAnsi="Times New Roman"/>
          <w:sz w:val="24"/>
          <w:szCs w:val="24"/>
          <w:lang w:eastAsia="bg-BG"/>
        </w:rPr>
        <w:t>„Техническа спецификация на монетните заготовки за български разменни монети с номинали 10, 20 и 50 стотинки, емисия 1999 година</w:t>
      </w:r>
      <w:r w:rsidR="00B0163B">
        <w:rPr>
          <w:rFonts w:ascii="Times New Roman" w:eastAsia="Times New Roman" w:hAnsi="Times New Roman"/>
          <w:sz w:val="24"/>
          <w:szCs w:val="24"/>
          <w:lang w:eastAsia="bg-BG"/>
        </w:rPr>
        <w:t xml:space="preserve">“ - </w:t>
      </w:r>
      <w:r w:rsidR="00B0163B" w:rsidRPr="00B0163B">
        <w:rPr>
          <w:rFonts w:ascii="Times New Roman" w:eastAsia="Times New Roman" w:hAnsi="Times New Roman"/>
          <w:sz w:val="24"/>
          <w:szCs w:val="24"/>
          <w:lang w:eastAsia="bg-BG"/>
        </w:rPr>
        <w:t>Приложение № 2А</w:t>
      </w:r>
      <w:r w:rsidR="002934D8">
        <w:rPr>
          <w:rFonts w:ascii="Times New Roman" w:eastAsia="Times New Roman" w:hAnsi="Times New Roman"/>
          <w:sz w:val="24"/>
          <w:szCs w:val="24"/>
          <w:lang w:eastAsia="bg-BG"/>
        </w:rPr>
        <w:t>.</w:t>
      </w:r>
    </w:p>
    <w:p w14:paraId="6DDA10AE" w14:textId="5B3F3B11" w:rsidR="0036335A" w:rsidRDefault="0036335A" w:rsidP="002951A0">
      <w:pPr>
        <w:tabs>
          <w:tab w:val="left" w:pos="1276"/>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Ако техническото предложение не съответства </w:t>
      </w:r>
      <w:r w:rsidR="00CC4889" w:rsidRPr="00E53559">
        <w:rPr>
          <w:rFonts w:ascii="Times New Roman" w:eastAsia="Times New Roman" w:hAnsi="Times New Roman"/>
          <w:sz w:val="24"/>
          <w:szCs w:val="24"/>
          <w:lang w:eastAsia="bg-BG"/>
        </w:rPr>
        <w:t>на</w:t>
      </w:r>
      <w:r w:rsidRPr="00E53559">
        <w:rPr>
          <w:rFonts w:ascii="Times New Roman" w:eastAsia="Times New Roman" w:hAnsi="Times New Roman"/>
          <w:sz w:val="24"/>
          <w:szCs w:val="24"/>
          <w:lang w:eastAsia="bg-BG"/>
        </w:rPr>
        <w:t xml:space="preserve">пълно на </w:t>
      </w:r>
      <w:r w:rsidR="000E5B6D" w:rsidRPr="00E53559">
        <w:rPr>
          <w:rFonts w:ascii="Times New Roman" w:eastAsia="Times New Roman" w:hAnsi="Times New Roman"/>
          <w:sz w:val="24"/>
          <w:szCs w:val="24"/>
          <w:lang w:eastAsia="bg-BG"/>
        </w:rPr>
        <w:t xml:space="preserve">техническите характеристики, </w:t>
      </w:r>
      <w:r w:rsidRPr="00E53559">
        <w:rPr>
          <w:rFonts w:ascii="Times New Roman" w:eastAsia="Times New Roman" w:hAnsi="Times New Roman"/>
          <w:sz w:val="24"/>
          <w:szCs w:val="24"/>
          <w:lang w:eastAsia="bg-BG"/>
        </w:rPr>
        <w:t xml:space="preserve">условията, обхвата и изискванията от </w:t>
      </w:r>
      <w:r w:rsidR="00B0163B" w:rsidRPr="00B0163B">
        <w:rPr>
          <w:rFonts w:ascii="Times New Roman" w:eastAsia="Times New Roman" w:hAnsi="Times New Roman"/>
          <w:sz w:val="24"/>
          <w:szCs w:val="24"/>
          <w:lang w:eastAsia="bg-BG"/>
        </w:rPr>
        <w:t>Приложение № 1А</w:t>
      </w:r>
      <w:r w:rsidR="00B0163B">
        <w:rPr>
          <w:rFonts w:ascii="Times New Roman" w:eastAsia="Times New Roman" w:hAnsi="Times New Roman"/>
          <w:sz w:val="24"/>
          <w:szCs w:val="24"/>
          <w:lang w:eastAsia="bg-BG"/>
        </w:rPr>
        <w:t xml:space="preserve"> и </w:t>
      </w:r>
      <w:r w:rsidR="00B0163B" w:rsidRPr="00B0163B">
        <w:rPr>
          <w:rFonts w:ascii="Times New Roman" w:eastAsia="Times New Roman" w:hAnsi="Times New Roman"/>
          <w:sz w:val="24"/>
          <w:szCs w:val="24"/>
          <w:lang w:eastAsia="bg-BG"/>
        </w:rPr>
        <w:t xml:space="preserve">Приложение </w:t>
      </w:r>
      <w:r w:rsidR="00B0163B">
        <w:rPr>
          <w:rFonts w:ascii="Times New Roman" w:eastAsia="Times New Roman" w:hAnsi="Times New Roman"/>
          <w:sz w:val="24"/>
          <w:szCs w:val="24"/>
          <w:lang w:eastAsia="bg-BG"/>
        </w:rPr>
        <w:t>№ </w:t>
      </w:r>
      <w:r w:rsidR="00B0163B" w:rsidRPr="00B0163B">
        <w:rPr>
          <w:rFonts w:ascii="Times New Roman" w:eastAsia="Times New Roman" w:hAnsi="Times New Roman"/>
          <w:sz w:val="24"/>
          <w:szCs w:val="24"/>
          <w:lang w:eastAsia="bg-BG"/>
        </w:rPr>
        <w:t>2А</w:t>
      </w:r>
      <w:r w:rsidR="00B0163B">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или липсва предложение, участникът се отстр</w:t>
      </w:r>
      <w:r w:rsidR="00CA673B">
        <w:rPr>
          <w:rFonts w:ascii="Times New Roman" w:eastAsia="Times New Roman" w:hAnsi="Times New Roman"/>
          <w:sz w:val="24"/>
          <w:szCs w:val="24"/>
          <w:lang w:eastAsia="bg-BG"/>
        </w:rPr>
        <w:t>анява от участие в процедурата.</w:t>
      </w:r>
    </w:p>
    <w:p w14:paraId="1CC30C5C" w14:textId="2B9F4EAB" w:rsidR="002951A0" w:rsidRPr="000A4662" w:rsidRDefault="00CB6096" w:rsidP="000A4662">
      <w:pPr>
        <w:pStyle w:val="ListParagraph"/>
        <w:numPr>
          <w:ilvl w:val="1"/>
          <w:numId w:val="11"/>
        </w:numPr>
        <w:tabs>
          <w:tab w:val="left" w:pos="1276"/>
        </w:tabs>
        <w:spacing w:after="0" w:line="360" w:lineRule="auto"/>
        <w:ind w:left="0" w:firstLine="709"/>
        <w:jc w:val="both"/>
        <w:rPr>
          <w:rFonts w:ascii="Times New Roman" w:eastAsia="Times New Roman" w:hAnsi="Times New Roman"/>
          <w:sz w:val="24"/>
          <w:szCs w:val="24"/>
          <w:lang w:eastAsia="bg-BG"/>
        </w:rPr>
      </w:pPr>
      <w:r w:rsidRPr="000A4662">
        <w:rPr>
          <w:rFonts w:ascii="Times New Roman" w:eastAsia="Times New Roman" w:hAnsi="Times New Roman"/>
          <w:sz w:val="24"/>
          <w:szCs w:val="24"/>
          <w:lang w:eastAsia="bg-BG"/>
        </w:rPr>
        <w:t>Участниците следва да представят при подаването на документите за участие</w:t>
      </w:r>
      <w:r w:rsidR="002951A0" w:rsidRPr="000A4662">
        <w:rPr>
          <w:rFonts w:ascii="Times New Roman" w:eastAsia="Times New Roman" w:hAnsi="Times New Roman"/>
          <w:sz w:val="24"/>
          <w:szCs w:val="24"/>
          <w:lang w:eastAsia="bg-BG"/>
        </w:rPr>
        <w:t>:</w:t>
      </w:r>
    </w:p>
    <w:p w14:paraId="025E16CC" w14:textId="1EC9F891" w:rsidR="00CB6096" w:rsidRPr="000A4662" w:rsidRDefault="00AD310E" w:rsidP="000A4662">
      <w:pPr>
        <w:pStyle w:val="ListParagraph"/>
        <w:tabs>
          <w:tab w:val="left" w:pos="1276"/>
        </w:tabs>
        <w:spacing w:after="0" w:line="360" w:lineRule="auto"/>
        <w:ind w:left="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2.2.1.</w:t>
      </w:r>
      <w:r w:rsidR="002951A0">
        <w:rPr>
          <w:rFonts w:ascii="Times New Roman" w:eastAsia="Times New Roman" w:hAnsi="Times New Roman"/>
          <w:sz w:val="24"/>
          <w:szCs w:val="24"/>
          <w:lang w:eastAsia="bg-BG"/>
        </w:rPr>
        <w:t xml:space="preserve"> </w:t>
      </w:r>
      <w:r w:rsidR="005D14FA" w:rsidRPr="000A4662">
        <w:rPr>
          <w:rFonts w:ascii="Times New Roman" w:eastAsia="Times New Roman" w:hAnsi="Times New Roman"/>
          <w:sz w:val="24"/>
          <w:szCs w:val="24"/>
          <w:lang w:eastAsia="bg-BG"/>
        </w:rPr>
        <w:t>по 200 бр. мостри</w:t>
      </w:r>
      <w:r w:rsidR="005D14FA" w:rsidRPr="000A4662">
        <w:rPr>
          <w:rFonts w:ascii="Times New Roman" w:eastAsia="Times New Roman" w:hAnsi="Times New Roman"/>
          <w:sz w:val="24"/>
          <w:szCs w:val="24"/>
          <w:lang w:val="en-US" w:eastAsia="bg-BG"/>
        </w:rPr>
        <w:t>*</w:t>
      </w:r>
      <w:r w:rsidR="005D14FA" w:rsidRPr="000A4662">
        <w:rPr>
          <w:rFonts w:ascii="Times New Roman" w:eastAsia="Times New Roman" w:hAnsi="Times New Roman"/>
          <w:sz w:val="24"/>
          <w:szCs w:val="24"/>
          <w:lang w:eastAsia="bg-BG"/>
        </w:rPr>
        <w:t xml:space="preserve"> от всеки вид монетни заготовки</w:t>
      </w:r>
      <w:r w:rsidR="00CB6096" w:rsidRPr="000A4662">
        <w:rPr>
          <w:rFonts w:ascii="Times New Roman" w:eastAsia="Times New Roman" w:hAnsi="Times New Roman"/>
          <w:sz w:val="24"/>
          <w:szCs w:val="24"/>
          <w:lang w:eastAsia="bg-BG"/>
        </w:rPr>
        <w:t>:</w:t>
      </w:r>
    </w:p>
    <w:p w14:paraId="4169E4E4" w14:textId="2C0F7753" w:rsidR="00B00EDF" w:rsidRDefault="000A4662" w:rsidP="00CB6096">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По обособена позиция № 1</w:t>
      </w:r>
      <w:r w:rsidR="00CB6096" w:rsidRPr="00CB6096">
        <w:rPr>
          <w:rFonts w:ascii="Times New Roman" w:eastAsia="Times New Roman" w:hAnsi="Times New Roman"/>
          <w:sz w:val="24"/>
          <w:szCs w:val="24"/>
          <w:lang w:eastAsia="bg-BG"/>
        </w:rPr>
        <w:t xml:space="preserve"> - мострите, предоставени от участниците в процедурата, следва да отговорят на „Техническа спецификация на монетните заготовки за български разменни монети с номинали 1, 2 и 5 стотинки, емисия 2000 г.” (Приложение № 1А);</w:t>
      </w:r>
    </w:p>
    <w:p w14:paraId="6E9D35F2" w14:textId="4C262831" w:rsidR="00CB6096" w:rsidRPr="00CB6096" w:rsidRDefault="000A4662" w:rsidP="00CB6096">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По обособена позиция № </w:t>
      </w:r>
      <w:r w:rsidR="00CB6096" w:rsidRPr="00CB6096">
        <w:rPr>
          <w:rFonts w:ascii="Times New Roman" w:eastAsia="Times New Roman" w:hAnsi="Times New Roman"/>
          <w:sz w:val="24"/>
          <w:szCs w:val="24"/>
          <w:lang w:eastAsia="bg-BG"/>
        </w:rPr>
        <w:t>2 - мострите, предоставени от участниците в процедурата, следва да отговорят на „Техническа спецификация на монетните заготовки за български разменни монети с  номинали 10, 20 и 50 стотин</w:t>
      </w:r>
      <w:r w:rsidR="005D14FA">
        <w:rPr>
          <w:rFonts w:ascii="Times New Roman" w:eastAsia="Times New Roman" w:hAnsi="Times New Roman"/>
          <w:sz w:val="24"/>
          <w:szCs w:val="24"/>
          <w:lang w:eastAsia="bg-BG"/>
        </w:rPr>
        <w:t xml:space="preserve">ки, емисия 1999 г.” (Приложение </w:t>
      </w:r>
      <w:r w:rsidR="00CB6096" w:rsidRPr="00CB6096">
        <w:rPr>
          <w:rFonts w:ascii="Times New Roman" w:eastAsia="Times New Roman" w:hAnsi="Times New Roman"/>
          <w:sz w:val="24"/>
          <w:szCs w:val="24"/>
          <w:lang w:eastAsia="bg-BG"/>
        </w:rPr>
        <w:t>№ 2А</w:t>
      </w:r>
      <w:r w:rsidR="009276BC">
        <w:rPr>
          <w:rFonts w:ascii="Times New Roman" w:eastAsia="Times New Roman" w:hAnsi="Times New Roman"/>
          <w:sz w:val="24"/>
          <w:szCs w:val="24"/>
          <w:lang w:eastAsia="bg-BG"/>
        </w:rPr>
        <w:t>);</w:t>
      </w:r>
    </w:p>
    <w:p w14:paraId="202B7AB5" w14:textId="52ED92E6" w:rsidR="00CB6096" w:rsidRPr="00CB6096" w:rsidRDefault="00AD310E" w:rsidP="00CB6096">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2.2.2.</w:t>
      </w:r>
      <w:r w:rsidR="00CB6096" w:rsidRPr="00CB6096">
        <w:rPr>
          <w:rFonts w:ascii="Times New Roman" w:eastAsia="Times New Roman" w:hAnsi="Times New Roman"/>
          <w:sz w:val="24"/>
          <w:szCs w:val="24"/>
          <w:lang w:eastAsia="bg-BG"/>
        </w:rPr>
        <w:t xml:space="preserve"> сертификат за качество, който посочва химическия анализ и техническите параметри на предоставените мостри на монетните заготовки;</w:t>
      </w:r>
    </w:p>
    <w:p w14:paraId="3F0F2AA0" w14:textId="45120B3E" w:rsidR="00CB6096" w:rsidRPr="00CB6096" w:rsidRDefault="00AD310E" w:rsidP="00CB6096">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2.2.3.</w:t>
      </w:r>
      <w:r w:rsidR="00CB6096" w:rsidRPr="00CB6096">
        <w:rPr>
          <w:rFonts w:ascii="Times New Roman" w:eastAsia="Times New Roman" w:hAnsi="Times New Roman"/>
          <w:sz w:val="24"/>
          <w:szCs w:val="24"/>
          <w:lang w:eastAsia="bg-BG"/>
        </w:rPr>
        <w:t xml:space="preserve"> документ, доказващ произхода на заготовките.</w:t>
      </w:r>
    </w:p>
    <w:p w14:paraId="3AE63B5D" w14:textId="1692BFEB" w:rsidR="00415651" w:rsidRPr="00415651" w:rsidRDefault="00415651" w:rsidP="00415651">
      <w:pPr>
        <w:ind w:firstLine="709"/>
        <w:jc w:val="both"/>
        <w:rPr>
          <w:rFonts w:ascii="Times New Roman" w:eastAsia="Times New Roman" w:hAnsi="Times New Roman"/>
          <w:sz w:val="24"/>
          <w:szCs w:val="24"/>
          <w:lang w:eastAsia="bg-BG"/>
        </w:rPr>
      </w:pPr>
      <w:r w:rsidRPr="00415651">
        <w:rPr>
          <w:rFonts w:ascii="Times New Roman" w:eastAsia="Times New Roman" w:hAnsi="Times New Roman"/>
          <w:sz w:val="24"/>
          <w:szCs w:val="24"/>
          <w:lang w:eastAsia="bg-BG"/>
        </w:rPr>
        <w:t>Мострите се представят опаковани отделно и се обозначават по начин, от който да е видно на кое предложение отговарят. Всеки участник поставя етикет върху мострата, като посочва: наименование на участника, наименование на обособената позиция, вид на монетните заготовки за съответната обособена позиция, като мострата се подписва и подпечатва от представляващия участника.</w:t>
      </w:r>
    </w:p>
    <w:p w14:paraId="79081F53" w14:textId="16E62F30" w:rsidR="00CB6096" w:rsidRPr="00CB6096" w:rsidRDefault="00CB6096" w:rsidP="00F11243">
      <w:pPr>
        <w:spacing w:after="0" w:line="360" w:lineRule="auto"/>
        <w:ind w:firstLine="709"/>
        <w:jc w:val="both"/>
        <w:rPr>
          <w:rFonts w:ascii="Times New Roman" w:eastAsia="Times New Roman" w:hAnsi="Times New Roman"/>
          <w:sz w:val="24"/>
          <w:szCs w:val="24"/>
          <w:lang w:eastAsia="bg-BG"/>
        </w:rPr>
      </w:pPr>
      <w:r w:rsidRPr="005D14FA">
        <w:rPr>
          <w:rFonts w:ascii="Times New Roman" w:eastAsia="Times New Roman" w:hAnsi="Times New Roman"/>
          <w:b/>
          <w:sz w:val="24"/>
          <w:szCs w:val="24"/>
          <w:lang w:val="en-US" w:eastAsia="bg-BG"/>
        </w:rPr>
        <w:t>*</w:t>
      </w:r>
      <w:r w:rsidRPr="005D14FA">
        <w:rPr>
          <w:rFonts w:ascii="Times New Roman" w:eastAsia="Times New Roman" w:hAnsi="Times New Roman"/>
          <w:b/>
          <w:sz w:val="24"/>
          <w:szCs w:val="24"/>
          <w:lang w:eastAsia="bg-BG"/>
        </w:rPr>
        <w:t>Забележка:</w:t>
      </w:r>
      <w:r w:rsidRPr="00CB6096">
        <w:rPr>
          <w:rFonts w:ascii="Times New Roman" w:eastAsia="Times New Roman" w:hAnsi="Times New Roman"/>
          <w:sz w:val="24"/>
          <w:szCs w:val="24"/>
          <w:lang w:eastAsia="bg-BG"/>
        </w:rPr>
        <w:t xml:space="preserve"> Предоставените от участниците мостри на монетни заготовки ще бъдат подложени на изследвания </w:t>
      </w:r>
      <w:r w:rsidRPr="00CB6096">
        <w:rPr>
          <w:rFonts w:ascii="Times New Roman" w:eastAsia="Times New Roman" w:hAnsi="Times New Roman"/>
          <w:sz w:val="24"/>
          <w:szCs w:val="24"/>
          <w:lang w:val="en-US" w:eastAsia="bg-BG"/>
        </w:rPr>
        <w:t>(</w:t>
      </w:r>
      <w:r w:rsidRPr="00CB6096">
        <w:rPr>
          <w:rFonts w:ascii="Times New Roman" w:eastAsia="Times New Roman" w:hAnsi="Times New Roman"/>
          <w:sz w:val="24"/>
          <w:szCs w:val="24"/>
          <w:lang w:eastAsia="bg-BG"/>
        </w:rPr>
        <w:t>механични и химически</w:t>
      </w:r>
      <w:r w:rsidRPr="00CB6096">
        <w:rPr>
          <w:rFonts w:ascii="Times New Roman" w:eastAsia="Times New Roman" w:hAnsi="Times New Roman"/>
          <w:sz w:val="24"/>
          <w:szCs w:val="24"/>
          <w:lang w:val="en-US" w:eastAsia="bg-BG"/>
        </w:rPr>
        <w:t>)</w:t>
      </w:r>
      <w:r w:rsidRPr="00CB6096">
        <w:rPr>
          <w:rFonts w:ascii="Times New Roman" w:eastAsia="Times New Roman" w:hAnsi="Times New Roman"/>
          <w:sz w:val="24"/>
          <w:szCs w:val="24"/>
          <w:lang w:eastAsia="bg-BG"/>
        </w:rPr>
        <w:t xml:space="preserve"> с оглед установяване дали същите притежават технически и химически</w:t>
      </w:r>
      <w:r w:rsidRPr="00CB6096">
        <w:rPr>
          <w:rFonts w:ascii="Times New Roman" w:eastAsia="Times New Roman" w:hAnsi="Times New Roman"/>
          <w:sz w:val="24"/>
          <w:szCs w:val="24"/>
          <w:lang w:val="en-US" w:eastAsia="bg-BG"/>
        </w:rPr>
        <w:t xml:space="preserve"> </w:t>
      </w:r>
      <w:r w:rsidRPr="00CB6096">
        <w:rPr>
          <w:rFonts w:ascii="Times New Roman" w:eastAsia="Times New Roman" w:hAnsi="Times New Roman"/>
          <w:sz w:val="24"/>
          <w:szCs w:val="24"/>
          <w:lang w:eastAsia="bg-BG"/>
        </w:rPr>
        <w:t>характеристики</w:t>
      </w:r>
      <w:r w:rsidRPr="00CB6096">
        <w:rPr>
          <w:rFonts w:ascii="Times New Roman" w:eastAsia="Times New Roman" w:hAnsi="Times New Roman"/>
          <w:sz w:val="24"/>
          <w:szCs w:val="24"/>
          <w:lang w:val="en-US" w:eastAsia="bg-BG"/>
        </w:rPr>
        <w:t xml:space="preserve"> (</w:t>
      </w:r>
      <w:r w:rsidRPr="00CB6096">
        <w:rPr>
          <w:rFonts w:ascii="Times New Roman" w:eastAsia="Times New Roman" w:hAnsi="Times New Roman"/>
          <w:sz w:val="24"/>
          <w:szCs w:val="24"/>
          <w:lang w:eastAsia="bg-BG"/>
        </w:rPr>
        <w:t>параметри/показатели</w:t>
      </w:r>
      <w:r w:rsidRPr="00CB6096">
        <w:rPr>
          <w:rFonts w:ascii="Times New Roman" w:eastAsia="Times New Roman" w:hAnsi="Times New Roman"/>
          <w:sz w:val="24"/>
          <w:szCs w:val="24"/>
          <w:lang w:val="en-US" w:eastAsia="bg-BG"/>
        </w:rPr>
        <w:t>)</w:t>
      </w:r>
      <w:r w:rsidRPr="00CB6096">
        <w:rPr>
          <w:rFonts w:ascii="Times New Roman" w:eastAsia="Times New Roman" w:hAnsi="Times New Roman"/>
          <w:sz w:val="24"/>
          <w:szCs w:val="24"/>
          <w:lang w:eastAsia="bg-BG"/>
        </w:rPr>
        <w:t>, съответстващи с посочените в съответната техническа спецификация за даден вид монетни заготовки. При извършване на изследванията ще се проверява за: о</w:t>
      </w:r>
      <w:r w:rsidRPr="00CB6096">
        <w:rPr>
          <w:rFonts w:ascii="Times New Roman" w:eastAsia="Times New Roman" w:hAnsi="Times New Roman"/>
          <w:bCs/>
          <w:sz w:val="24"/>
          <w:szCs w:val="24"/>
          <w:lang w:eastAsia="bg-BG"/>
        </w:rPr>
        <w:t xml:space="preserve">тклонение от размер и форма по диаметър; нахапани мостри на заготовки и наличие на полукръгчета; дали предоставените мостри са неренделовани и/или ренделовани монетни заготовки; за отклонение по дебелина на заготовката; за отклонение в тегло; обследване на лицевата и </w:t>
      </w:r>
      <w:r w:rsidRPr="00CB6096">
        <w:rPr>
          <w:rFonts w:ascii="Times New Roman" w:eastAsia="Times New Roman" w:hAnsi="Times New Roman"/>
          <w:bCs/>
          <w:sz w:val="24"/>
          <w:szCs w:val="24"/>
          <w:lang w:eastAsia="bg-BG"/>
        </w:rPr>
        <w:lastRenderedPageBreak/>
        <w:t>обратната повърхнина на предоставените мостри на монетни заготовки за наличие на разноцветност, тъмни и светли петна</w:t>
      </w:r>
      <w:r w:rsidR="00CE1E72">
        <w:rPr>
          <w:rFonts w:ascii="Times New Roman" w:eastAsia="Times New Roman" w:hAnsi="Times New Roman"/>
          <w:bCs/>
          <w:sz w:val="24"/>
          <w:szCs w:val="24"/>
          <w:lang w:val="en-US" w:eastAsia="bg-BG"/>
        </w:rPr>
        <w:t xml:space="preserve"> </w:t>
      </w:r>
      <w:r w:rsidR="00CE1E72">
        <w:rPr>
          <w:rFonts w:ascii="Times New Roman" w:eastAsia="Times New Roman" w:hAnsi="Times New Roman"/>
          <w:bCs/>
          <w:sz w:val="24"/>
          <w:szCs w:val="24"/>
          <w:lang w:eastAsia="bg-BG"/>
        </w:rPr>
        <w:t>от оксидация на метала</w:t>
      </w:r>
      <w:r w:rsidRPr="00CB6096">
        <w:rPr>
          <w:rFonts w:ascii="Times New Roman" w:eastAsia="Times New Roman" w:hAnsi="Times New Roman"/>
          <w:bCs/>
          <w:sz w:val="24"/>
          <w:szCs w:val="24"/>
          <w:lang w:eastAsia="bg-BG"/>
        </w:rPr>
        <w:t>, точки, пъпки, подбитости, дълбоки драскотини и/или подбитости и неренделовани участъци по канта на мострите; отклонения в твърдостта;</w:t>
      </w:r>
      <w:r w:rsidR="00CE1E72">
        <w:rPr>
          <w:rFonts w:ascii="Times New Roman" w:eastAsia="Times New Roman" w:hAnsi="Times New Roman"/>
          <w:bCs/>
          <w:sz w:val="24"/>
          <w:szCs w:val="24"/>
          <w:lang w:eastAsia="bg-BG"/>
        </w:rPr>
        <w:t xml:space="preserve"> негалванизирани участъци и </w:t>
      </w:r>
      <w:r w:rsidRPr="00CB6096">
        <w:rPr>
          <w:rFonts w:ascii="Times New Roman" w:eastAsia="Times New Roman" w:hAnsi="Times New Roman"/>
          <w:bCs/>
          <w:sz w:val="24"/>
          <w:szCs w:val="24"/>
          <w:lang w:eastAsia="bg-BG"/>
        </w:rPr>
        <w:t xml:space="preserve"> дебелина на общото електролитно покритие, както и на отделните слоеве за </w:t>
      </w:r>
      <w:r w:rsidR="005D14FA">
        <w:rPr>
          <w:rFonts w:ascii="Times New Roman" w:eastAsia="Times New Roman" w:hAnsi="Times New Roman"/>
          <w:bCs/>
          <w:sz w:val="24"/>
          <w:szCs w:val="24"/>
          <w:lang w:eastAsia="bg-BG"/>
        </w:rPr>
        <w:t>обособена позиция</w:t>
      </w:r>
      <w:r w:rsidRPr="00CB6096">
        <w:rPr>
          <w:rFonts w:ascii="Times New Roman" w:eastAsia="Times New Roman" w:hAnsi="Times New Roman"/>
          <w:bCs/>
          <w:sz w:val="24"/>
          <w:szCs w:val="24"/>
          <w:lang w:eastAsia="bg-BG"/>
        </w:rPr>
        <w:t xml:space="preserve"> № 1; </w:t>
      </w:r>
      <w:r w:rsidRPr="00CB6096">
        <w:rPr>
          <w:rFonts w:ascii="Times New Roman" w:eastAsia="Times New Roman" w:hAnsi="Times New Roman"/>
          <w:sz w:val="24"/>
          <w:szCs w:val="24"/>
          <w:lang w:eastAsia="bg-BG"/>
        </w:rPr>
        <w:t xml:space="preserve">вид материал; дали материалът отговаря на </w:t>
      </w:r>
      <w:r w:rsidRPr="00CB6096">
        <w:rPr>
          <w:rFonts w:ascii="Times New Roman" w:eastAsia="Times New Roman" w:hAnsi="Times New Roman"/>
          <w:bCs/>
          <w:sz w:val="24"/>
          <w:szCs w:val="24"/>
          <w:lang w:val="ru-RU" w:eastAsia="bg-BG"/>
        </w:rPr>
        <w:t>евро станд</w:t>
      </w:r>
      <w:r w:rsidRPr="00CB6096">
        <w:rPr>
          <w:rFonts w:ascii="Times New Roman" w:eastAsia="Times New Roman" w:hAnsi="Times New Roman"/>
          <w:bCs/>
          <w:sz w:val="24"/>
          <w:szCs w:val="24"/>
          <w:lang w:eastAsia="bg-BG"/>
        </w:rPr>
        <w:t>а</w:t>
      </w:r>
      <w:r w:rsidRPr="00CB6096">
        <w:rPr>
          <w:rFonts w:ascii="Times New Roman" w:eastAsia="Times New Roman" w:hAnsi="Times New Roman"/>
          <w:bCs/>
          <w:sz w:val="24"/>
          <w:szCs w:val="24"/>
          <w:lang w:val="ru-RU" w:eastAsia="bg-BG"/>
        </w:rPr>
        <w:t xml:space="preserve">рт </w:t>
      </w:r>
      <w:r w:rsidRPr="00CB6096">
        <w:rPr>
          <w:rFonts w:ascii="Times New Roman" w:eastAsia="Times New Roman" w:hAnsi="Times New Roman"/>
          <w:bCs/>
          <w:sz w:val="24"/>
          <w:szCs w:val="24"/>
          <w:lang w:eastAsia="bg-BG"/>
        </w:rPr>
        <w:t>EN</w:t>
      </w:r>
      <w:r w:rsidRPr="00CB6096">
        <w:rPr>
          <w:rFonts w:ascii="Times New Roman" w:eastAsia="Times New Roman" w:hAnsi="Times New Roman"/>
          <w:bCs/>
          <w:sz w:val="24"/>
          <w:szCs w:val="24"/>
          <w:lang w:val="ru-RU" w:eastAsia="bg-BG"/>
        </w:rPr>
        <w:t xml:space="preserve"> 10139</w:t>
      </w:r>
      <w:r w:rsidRPr="00CB6096">
        <w:rPr>
          <w:rFonts w:ascii="Times New Roman" w:eastAsia="Times New Roman" w:hAnsi="Times New Roman"/>
          <w:bCs/>
          <w:sz w:val="24"/>
          <w:szCs w:val="24"/>
          <w:lang w:eastAsia="bg-BG"/>
        </w:rPr>
        <w:t xml:space="preserve"> (БДС EN</w:t>
      </w:r>
      <w:r w:rsidRPr="00CB6096">
        <w:rPr>
          <w:rFonts w:ascii="Times New Roman" w:eastAsia="Times New Roman" w:hAnsi="Times New Roman"/>
          <w:bCs/>
          <w:sz w:val="24"/>
          <w:szCs w:val="24"/>
          <w:lang w:val="ru-RU" w:eastAsia="bg-BG"/>
        </w:rPr>
        <w:t xml:space="preserve"> 10139</w:t>
      </w:r>
      <w:r w:rsidRPr="00CB6096">
        <w:rPr>
          <w:rFonts w:ascii="Times New Roman" w:eastAsia="Times New Roman" w:hAnsi="Times New Roman"/>
          <w:bCs/>
          <w:sz w:val="24"/>
          <w:szCs w:val="24"/>
          <w:lang w:eastAsia="bg-BG"/>
        </w:rPr>
        <w:t xml:space="preserve">:2000 за </w:t>
      </w:r>
      <w:r w:rsidR="005D14FA" w:rsidRPr="005D14FA">
        <w:rPr>
          <w:rFonts w:ascii="Times New Roman" w:eastAsia="Times New Roman" w:hAnsi="Times New Roman"/>
          <w:bCs/>
          <w:sz w:val="24"/>
          <w:szCs w:val="24"/>
          <w:lang w:eastAsia="bg-BG"/>
        </w:rPr>
        <w:t>обособена позиция</w:t>
      </w:r>
      <w:r w:rsidRPr="00CB6096">
        <w:rPr>
          <w:rFonts w:ascii="Times New Roman" w:eastAsia="Times New Roman" w:hAnsi="Times New Roman"/>
          <w:bCs/>
          <w:sz w:val="24"/>
          <w:szCs w:val="24"/>
          <w:lang w:eastAsia="bg-BG"/>
        </w:rPr>
        <w:t xml:space="preserve"> № 1; състав на различните слоеве на електролитното покритие за </w:t>
      </w:r>
      <w:r w:rsidR="005D14FA" w:rsidRPr="005D14FA">
        <w:rPr>
          <w:rFonts w:ascii="Times New Roman" w:eastAsia="Times New Roman" w:hAnsi="Times New Roman"/>
          <w:bCs/>
          <w:sz w:val="24"/>
          <w:szCs w:val="24"/>
          <w:lang w:eastAsia="bg-BG"/>
        </w:rPr>
        <w:t>обособена позиция</w:t>
      </w:r>
      <w:r w:rsidRPr="00CB6096">
        <w:rPr>
          <w:rFonts w:ascii="Times New Roman" w:eastAsia="Times New Roman" w:hAnsi="Times New Roman"/>
          <w:bCs/>
          <w:sz w:val="24"/>
          <w:szCs w:val="24"/>
          <w:lang w:eastAsia="bg-BG"/>
        </w:rPr>
        <w:t xml:space="preserve"> № 1; </w:t>
      </w:r>
      <w:r w:rsidRPr="00CB6096">
        <w:rPr>
          <w:rFonts w:ascii="Times New Roman" w:eastAsia="Times New Roman" w:hAnsi="Times New Roman"/>
          <w:sz w:val="24"/>
          <w:szCs w:val="24"/>
          <w:lang w:eastAsia="bg-BG"/>
        </w:rPr>
        <w:t xml:space="preserve">състав на сплавта и процентно съотношение на различните видове метали в нея за </w:t>
      </w:r>
      <w:r w:rsidR="005D14FA" w:rsidRPr="005D14FA">
        <w:rPr>
          <w:rFonts w:ascii="Times New Roman" w:eastAsia="Times New Roman" w:hAnsi="Times New Roman"/>
          <w:bCs/>
          <w:sz w:val="24"/>
          <w:szCs w:val="24"/>
          <w:lang w:eastAsia="bg-BG"/>
        </w:rPr>
        <w:t>обособена позиция</w:t>
      </w:r>
      <w:r w:rsidRPr="00CB6096">
        <w:rPr>
          <w:rFonts w:ascii="Times New Roman" w:eastAsia="Times New Roman" w:hAnsi="Times New Roman"/>
          <w:sz w:val="24"/>
          <w:szCs w:val="24"/>
          <w:lang w:eastAsia="bg-BG"/>
        </w:rPr>
        <w:t xml:space="preserve"> № 2.</w:t>
      </w:r>
    </w:p>
    <w:p w14:paraId="47A69C5A" w14:textId="63201310" w:rsidR="00CB6096" w:rsidRPr="00CB6096" w:rsidRDefault="00CB6096" w:rsidP="00CB6096">
      <w:pPr>
        <w:spacing w:after="0" w:line="360" w:lineRule="auto"/>
        <w:ind w:firstLine="709"/>
        <w:jc w:val="both"/>
        <w:rPr>
          <w:rFonts w:ascii="Times New Roman" w:eastAsia="Times New Roman" w:hAnsi="Times New Roman"/>
          <w:bCs/>
          <w:sz w:val="24"/>
          <w:szCs w:val="24"/>
          <w:lang w:eastAsia="bg-BG"/>
        </w:rPr>
      </w:pPr>
      <w:r w:rsidRPr="00CB6096">
        <w:rPr>
          <w:rFonts w:ascii="Times New Roman" w:eastAsia="Times New Roman" w:hAnsi="Times New Roman"/>
          <w:sz w:val="24"/>
          <w:szCs w:val="24"/>
          <w:lang w:eastAsia="bg-BG"/>
        </w:rPr>
        <w:t>Също така предоставените мостри ще бъдат тествани и при производствени условия с оглед установяване дали същите ще запазят характеристиките си при производство.</w:t>
      </w:r>
    </w:p>
    <w:p w14:paraId="72B74B19" w14:textId="3FD29F48" w:rsidR="00CB6096" w:rsidRDefault="00CB6096" w:rsidP="00CB6096">
      <w:pPr>
        <w:spacing w:after="0" w:line="360" w:lineRule="auto"/>
        <w:ind w:firstLine="709"/>
        <w:jc w:val="both"/>
        <w:rPr>
          <w:rFonts w:ascii="Times New Roman" w:eastAsia="Times New Roman" w:hAnsi="Times New Roman"/>
          <w:sz w:val="24"/>
          <w:szCs w:val="24"/>
          <w:lang w:eastAsia="bg-BG"/>
        </w:rPr>
      </w:pPr>
      <w:r w:rsidRPr="00CB6096">
        <w:rPr>
          <w:rFonts w:ascii="Times New Roman" w:eastAsia="Times New Roman" w:hAnsi="Times New Roman"/>
          <w:sz w:val="24"/>
          <w:szCs w:val="24"/>
          <w:lang w:eastAsia="bg-BG"/>
        </w:rPr>
        <w:t xml:space="preserve">В резултат на изследванията ще бъде нарушен търговския вид на мострите, като същите няма да бъдат връщани на участниците след приключване на процедурата и ще бъдат заплатени съгласно </w:t>
      </w:r>
      <w:r w:rsidR="00415651" w:rsidRPr="00415651">
        <w:rPr>
          <w:rFonts w:ascii="Times New Roman" w:eastAsia="Times New Roman" w:hAnsi="Times New Roman"/>
          <w:sz w:val="24"/>
          <w:szCs w:val="24"/>
          <w:lang w:eastAsia="bg-BG"/>
        </w:rPr>
        <w:t>чл. 76, ал. 2 от Правилника за прилагане на ЗОП (ППЗОП) в десетдневен срок от сключване на договор или от прекратяване на процедурата/обособената позиция. Възложителят задържа мострите на участника, с който е сключен договор за обществена поръ</w:t>
      </w:r>
      <w:r w:rsidR="00415651">
        <w:rPr>
          <w:rFonts w:ascii="Times New Roman" w:eastAsia="Times New Roman" w:hAnsi="Times New Roman"/>
          <w:sz w:val="24"/>
          <w:szCs w:val="24"/>
          <w:lang w:eastAsia="bg-BG"/>
        </w:rPr>
        <w:t>чка, до приключване на договора</w:t>
      </w:r>
      <w:r w:rsidRPr="00CB6096">
        <w:rPr>
          <w:rFonts w:ascii="Times New Roman" w:eastAsia="Times New Roman" w:hAnsi="Times New Roman"/>
          <w:sz w:val="24"/>
          <w:szCs w:val="24"/>
          <w:lang w:eastAsia="bg-BG"/>
        </w:rPr>
        <w:t>.</w:t>
      </w:r>
    </w:p>
    <w:p w14:paraId="4EA43480" w14:textId="01C6C49A" w:rsidR="00415651" w:rsidRPr="00415651" w:rsidRDefault="00415651" w:rsidP="00415651">
      <w:pPr>
        <w:spacing w:after="0" w:line="360" w:lineRule="auto"/>
        <w:ind w:firstLine="709"/>
        <w:jc w:val="both"/>
        <w:rPr>
          <w:rFonts w:ascii="Times New Roman" w:eastAsia="Times New Roman" w:hAnsi="Times New Roman"/>
          <w:sz w:val="24"/>
          <w:szCs w:val="24"/>
          <w:lang w:eastAsia="bg-BG"/>
        </w:rPr>
      </w:pPr>
      <w:r w:rsidRPr="00415651">
        <w:rPr>
          <w:rFonts w:ascii="Times New Roman" w:eastAsia="Times New Roman" w:hAnsi="Times New Roman"/>
          <w:sz w:val="24"/>
          <w:szCs w:val="24"/>
          <w:lang w:eastAsia="bg-BG"/>
        </w:rPr>
        <w:t xml:space="preserve">Ако в следствие извършването на проверката, се установи, че представените мостри не отговорят на изискванията на възложителя, описани подробно в </w:t>
      </w:r>
      <w:r>
        <w:rPr>
          <w:rFonts w:ascii="Times New Roman" w:eastAsia="Times New Roman" w:hAnsi="Times New Roman"/>
          <w:sz w:val="24"/>
          <w:szCs w:val="24"/>
          <w:lang w:eastAsia="bg-BG"/>
        </w:rPr>
        <w:t xml:space="preserve">техническата спецификация за </w:t>
      </w:r>
      <w:r w:rsidRPr="00415651">
        <w:rPr>
          <w:rFonts w:ascii="Times New Roman" w:eastAsia="Times New Roman" w:hAnsi="Times New Roman"/>
          <w:sz w:val="24"/>
          <w:szCs w:val="24"/>
          <w:lang w:eastAsia="bg-BG"/>
        </w:rPr>
        <w:t xml:space="preserve">всяка </w:t>
      </w:r>
      <w:r w:rsidR="00795026">
        <w:rPr>
          <w:rFonts w:ascii="Times New Roman" w:eastAsia="Times New Roman" w:hAnsi="Times New Roman"/>
          <w:sz w:val="24"/>
          <w:szCs w:val="24"/>
          <w:lang w:eastAsia="bg-BG"/>
        </w:rPr>
        <w:t xml:space="preserve">обособена </w:t>
      </w:r>
      <w:r w:rsidR="00F11243">
        <w:rPr>
          <w:rFonts w:ascii="Times New Roman" w:eastAsia="Times New Roman" w:hAnsi="Times New Roman"/>
          <w:sz w:val="24"/>
          <w:szCs w:val="24"/>
          <w:lang w:eastAsia="bg-BG"/>
        </w:rPr>
        <w:t>позиция</w:t>
      </w:r>
      <w:r w:rsidRPr="00415651">
        <w:rPr>
          <w:rFonts w:ascii="Times New Roman" w:eastAsia="Times New Roman" w:hAnsi="Times New Roman"/>
          <w:sz w:val="24"/>
          <w:szCs w:val="24"/>
          <w:lang w:eastAsia="bg-BG"/>
        </w:rPr>
        <w:t>, както и ако се установи, че представените мостри не отговарят на данните, посочени от участника в техническо му предложение, участникът се отстранява.</w:t>
      </w:r>
    </w:p>
    <w:p w14:paraId="5E34774D" w14:textId="77777777" w:rsidR="00415651" w:rsidRPr="00B0163B" w:rsidRDefault="00415651" w:rsidP="00CB6096">
      <w:pPr>
        <w:spacing w:after="0" w:line="360" w:lineRule="auto"/>
        <w:ind w:firstLine="709"/>
        <w:jc w:val="both"/>
        <w:rPr>
          <w:rFonts w:ascii="Times New Roman" w:eastAsia="Times New Roman" w:hAnsi="Times New Roman"/>
          <w:sz w:val="24"/>
          <w:szCs w:val="24"/>
          <w:lang w:val="en-GB" w:eastAsia="bg-BG"/>
        </w:rPr>
      </w:pPr>
    </w:p>
    <w:p w14:paraId="3EAA5BEE" w14:textId="60B07E6E" w:rsidR="00BA78C8" w:rsidRPr="00E53559" w:rsidRDefault="00E250DF" w:rsidP="00FE41E3">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napToGrid w:val="0"/>
          <w:sz w:val="24"/>
          <w:szCs w:val="24"/>
        </w:rPr>
        <w:t>В</w:t>
      </w:r>
      <w:r w:rsidR="005E686B" w:rsidRPr="00E53559">
        <w:rPr>
          <w:rFonts w:ascii="Times New Roman" w:eastAsia="Times New Roman" w:hAnsi="Times New Roman"/>
          <w:b/>
          <w:snapToGrid w:val="0"/>
          <w:sz w:val="24"/>
          <w:szCs w:val="24"/>
        </w:rPr>
        <w:t>.</w:t>
      </w:r>
      <w:r w:rsidR="00BA78C8" w:rsidRPr="00E53559">
        <w:rPr>
          <w:rFonts w:ascii="Times New Roman" w:eastAsia="Times New Roman" w:hAnsi="Times New Roman"/>
          <w:b/>
          <w:snapToGrid w:val="0"/>
          <w:sz w:val="24"/>
          <w:szCs w:val="24"/>
        </w:rPr>
        <w:t xml:space="preserve"> Ценово предложение</w:t>
      </w:r>
      <w:r w:rsidRPr="00E53559">
        <w:rPr>
          <w:rFonts w:ascii="Times New Roman" w:eastAsia="Times New Roman" w:hAnsi="Times New Roman"/>
          <w:b/>
          <w:snapToGrid w:val="0"/>
          <w:sz w:val="24"/>
          <w:szCs w:val="24"/>
        </w:rPr>
        <w:t xml:space="preserve"> – </w:t>
      </w:r>
      <w:r w:rsidRPr="00E53559">
        <w:rPr>
          <w:rFonts w:ascii="Times New Roman" w:eastAsia="Times New Roman" w:hAnsi="Times New Roman"/>
          <w:snapToGrid w:val="0"/>
          <w:sz w:val="24"/>
          <w:szCs w:val="24"/>
        </w:rPr>
        <w:t>представя се</w:t>
      </w:r>
      <w:r w:rsidR="00BA78C8" w:rsidRPr="00E53559">
        <w:rPr>
          <w:rFonts w:ascii="Times New Roman" w:eastAsia="Times New Roman" w:hAnsi="Times New Roman"/>
          <w:b/>
          <w:snapToGrid w:val="0"/>
          <w:sz w:val="24"/>
          <w:szCs w:val="24"/>
        </w:rPr>
        <w:t xml:space="preserve"> </w:t>
      </w:r>
      <w:r w:rsidR="00BA78C8" w:rsidRPr="00E53559">
        <w:rPr>
          <w:rFonts w:ascii="Times New Roman" w:eastAsia="Times New Roman" w:hAnsi="Times New Roman"/>
          <w:snapToGrid w:val="0"/>
          <w:sz w:val="24"/>
          <w:szCs w:val="24"/>
        </w:rPr>
        <w:t xml:space="preserve">в отделен запечатан непрозрачен плик с надпис </w:t>
      </w:r>
      <w:r w:rsidR="002934D8">
        <w:rPr>
          <w:rFonts w:ascii="Times New Roman" w:eastAsia="Times New Roman" w:hAnsi="Times New Roman"/>
          <w:snapToGrid w:val="0"/>
          <w:sz w:val="24"/>
          <w:szCs w:val="24"/>
        </w:rPr>
        <w:t>„</w:t>
      </w:r>
      <w:r w:rsidR="00BA78C8" w:rsidRPr="00E53559">
        <w:rPr>
          <w:rFonts w:ascii="Times New Roman" w:eastAsia="Times New Roman" w:hAnsi="Times New Roman"/>
          <w:snapToGrid w:val="0"/>
          <w:sz w:val="24"/>
          <w:szCs w:val="24"/>
        </w:rPr>
        <w:t>Предл</w:t>
      </w:r>
      <w:r w:rsidR="00DB4996" w:rsidRPr="00E53559">
        <w:rPr>
          <w:rFonts w:ascii="Times New Roman" w:eastAsia="Times New Roman" w:hAnsi="Times New Roman"/>
          <w:snapToGrid w:val="0"/>
          <w:sz w:val="24"/>
          <w:szCs w:val="24"/>
        </w:rPr>
        <w:t>агани ценови параметри</w:t>
      </w:r>
      <w:r w:rsidR="002934D8">
        <w:rPr>
          <w:rFonts w:ascii="Times New Roman" w:eastAsia="Times New Roman" w:hAnsi="Times New Roman"/>
          <w:snapToGrid w:val="0"/>
          <w:sz w:val="24"/>
          <w:szCs w:val="24"/>
        </w:rPr>
        <w:t>“</w:t>
      </w:r>
      <w:r w:rsidR="003F0CA5" w:rsidRPr="00E53559">
        <w:rPr>
          <w:rStyle w:val="FootnoteReference"/>
          <w:rFonts w:eastAsia="Times New Roman"/>
          <w:snapToGrid w:val="0"/>
          <w:sz w:val="24"/>
          <w:szCs w:val="24"/>
        </w:rPr>
        <w:footnoteReference w:id="2"/>
      </w:r>
      <w:r w:rsidR="00DB4996" w:rsidRPr="00E53559">
        <w:rPr>
          <w:rFonts w:ascii="Times New Roman" w:eastAsia="Times New Roman" w:hAnsi="Times New Roman"/>
          <w:snapToGrid w:val="0"/>
          <w:sz w:val="24"/>
          <w:szCs w:val="24"/>
        </w:rPr>
        <w:t xml:space="preserve"> (</w:t>
      </w:r>
      <w:r w:rsidR="003F0CA5">
        <w:rPr>
          <w:rFonts w:ascii="Times New Roman" w:eastAsia="Times New Roman" w:hAnsi="Times New Roman"/>
          <w:snapToGrid w:val="0"/>
          <w:sz w:val="24"/>
          <w:szCs w:val="24"/>
        </w:rPr>
        <w:t>приложен образец за всяка обособена позиция</w:t>
      </w:r>
      <w:r w:rsidR="00BA78C8" w:rsidRPr="00E53559">
        <w:rPr>
          <w:rFonts w:ascii="Times New Roman" w:eastAsia="Times New Roman" w:hAnsi="Times New Roman"/>
          <w:snapToGrid w:val="0"/>
          <w:sz w:val="24"/>
          <w:szCs w:val="24"/>
        </w:rPr>
        <w:t>)</w:t>
      </w:r>
      <w:r w:rsidR="00CC4889" w:rsidRPr="00E53559">
        <w:rPr>
          <w:rFonts w:ascii="Times New Roman" w:eastAsia="Times New Roman" w:hAnsi="Times New Roman"/>
          <w:snapToGrid w:val="0"/>
          <w:sz w:val="24"/>
          <w:szCs w:val="24"/>
        </w:rPr>
        <w:t xml:space="preserve"> – кат</w:t>
      </w:r>
      <w:r w:rsidR="003F0CA5">
        <w:rPr>
          <w:rFonts w:ascii="Times New Roman" w:eastAsia="Times New Roman" w:hAnsi="Times New Roman"/>
          <w:snapToGrid w:val="0"/>
          <w:sz w:val="24"/>
          <w:szCs w:val="24"/>
        </w:rPr>
        <w:t>о за всяка обособена/и позиция/</w:t>
      </w:r>
      <w:r w:rsidR="00CC4889" w:rsidRPr="00E53559">
        <w:rPr>
          <w:rFonts w:ascii="Times New Roman" w:eastAsia="Times New Roman" w:hAnsi="Times New Roman"/>
          <w:snapToGrid w:val="0"/>
          <w:sz w:val="24"/>
          <w:szCs w:val="24"/>
        </w:rPr>
        <w:t>и, за коя</w:t>
      </w:r>
      <w:r w:rsidR="003F0CA5">
        <w:rPr>
          <w:rFonts w:ascii="Times New Roman" w:eastAsia="Times New Roman" w:hAnsi="Times New Roman"/>
          <w:snapToGrid w:val="0"/>
          <w:sz w:val="24"/>
          <w:szCs w:val="24"/>
        </w:rPr>
        <w:t>то/</w:t>
      </w:r>
      <w:r w:rsidR="00CC4889" w:rsidRPr="00E53559">
        <w:rPr>
          <w:rFonts w:ascii="Times New Roman" w:eastAsia="Times New Roman" w:hAnsi="Times New Roman"/>
          <w:snapToGrid w:val="0"/>
          <w:sz w:val="24"/>
          <w:szCs w:val="24"/>
        </w:rPr>
        <w:t>които участникът подава документи</w:t>
      </w:r>
      <w:r w:rsidR="00F47E76" w:rsidRPr="00E53559">
        <w:rPr>
          <w:rFonts w:ascii="Times New Roman" w:eastAsia="Times New Roman" w:hAnsi="Times New Roman"/>
          <w:snapToGrid w:val="0"/>
          <w:sz w:val="24"/>
          <w:szCs w:val="24"/>
        </w:rPr>
        <w:t>,</w:t>
      </w:r>
      <w:r w:rsidR="00CC4889" w:rsidRPr="00E53559">
        <w:rPr>
          <w:rFonts w:ascii="Times New Roman" w:eastAsia="Times New Roman" w:hAnsi="Times New Roman"/>
          <w:snapToGrid w:val="0"/>
          <w:sz w:val="24"/>
          <w:szCs w:val="24"/>
        </w:rPr>
        <w:t xml:space="preserve"> се представя отделно ценово предложение </w:t>
      </w:r>
      <w:r w:rsidR="00F47E76" w:rsidRPr="00E53559">
        <w:rPr>
          <w:rFonts w:ascii="Times New Roman" w:eastAsia="Times New Roman" w:hAnsi="Times New Roman"/>
          <w:snapToGrid w:val="0"/>
          <w:sz w:val="24"/>
          <w:szCs w:val="24"/>
        </w:rPr>
        <w:t>(</w:t>
      </w:r>
      <w:r w:rsidR="00CC4889" w:rsidRPr="00E53559">
        <w:rPr>
          <w:rFonts w:ascii="Times New Roman" w:eastAsia="Times New Roman" w:hAnsi="Times New Roman"/>
          <w:snapToGrid w:val="0"/>
          <w:sz w:val="24"/>
          <w:szCs w:val="24"/>
        </w:rPr>
        <w:t xml:space="preserve">независимо че участникът може да подава документи и по </w:t>
      </w:r>
      <w:r w:rsidR="00B0163B">
        <w:rPr>
          <w:rFonts w:ascii="Times New Roman" w:eastAsia="Times New Roman" w:hAnsi="Times New Roman"/>
          <w:snapToGrid w:val="0"/>
          <w:sz w:val="24"/>
          <w:szCs w:val="24"/>
        </w:rPr>
        <w:t>две</w:t>
      </w:r>
      <w:r w:rsidR="00CC4889" w:rsidRPr="00E53559">
        <w:rPr>
          <w:rFonts w:ascii="Times New Roman" w:eastAsia="Times New Roman" w:hAnsi="Times New Roman"/>
          <w:snapToGrid w:val="0"/>
          <w:sz w:val="24"/>
          <w:szCs w:val="24"/>
        </w:rPr>
        <w:t>те обособени позиции</w:t>
      </w:r>
      <w:r w:rsidR="00F47E76" w:rsidRPr="00E53559">
        <w:rPr>
          <w:rFonts w:ascii="Times New Roman" w:eastAsia="Times New Roman" w:hAnsi="Times New Roman"/>
          <w:snapToGrid w:val="0"/>
          <w:sz w:val="24"/>
          <w:szCs w:val="24"/>
        </w:rPr>
        <w:t xml:space="preserve">), поставено в отделен запечатан непрозрачен плик с надпис „Предлагани ценови параметри“ като върху плика се обозначава за коя от </w:t>
      </w:r>
      <w:r w:rsidR="00B0163B">
        <w:rPr>
          <w:rFonts w:ascii="Times New Roman" w:eastAsia="Times New Roman" w:hAnsi="Times New Roman"/>
          <w:snapToGrid w:val="0"/>
          <w:sz w:val="24"/>
          <w:szCs w:val="24"/>
        </w:rPr>
        <w:t>две</w:t>
      </w:r>
      <w:r w:rsidR="003F0CA5">
        <w:rPr>
          <w:rFonts w:ascii="Times New Roman" w:eastAsia="Times New Roman" w:hAnsi="Times New Roman"/>
          <w:snapToGrid w:val="0"/>
          <w:sz w:val="24"/>
          <w:szCs w:val="24"/>
        </w:rPr>
        <w:t>те</w:t>
      </w:r>
      <w:r w:rsidR="00F47E76" w:rsidRPr="00E53559">
        <w:rPr>
          <w:rFonts w:ascii="Times New Roman" w:eastAsia="Times New Roman" w:hAnsi="Times New Roman"/>
          <w:snapToGrid w:val="0"/>
          <w:sz w:val="24"/>
          <w:szCs w:val="24"/>
        </w:rPr>
        <w:t xml:space="preserve"> обособени позиции се отнася.</w:t>
      </w:r>
    </w:p>
    <w:p w14:paraId="0D29C3AF" w14:textId="77777777" w:rsidR="00BA78C8" w:rsidRPr="00E53559" w:rsidRDefault="00BA78C8" w:rsidP="00FE41E3">
      <w:pPr>
        <w:spacing w:after="0" w:line="360" w:lineRule="auto"/>
        <w:ind w:firstLine="709"/>
        <w:jc w:val="both"/>
        <w:rPr>
          <w:rFonts w:ascii="Times New Roman" w:eastAsia="Times New Roman" w:hAnsi="Times New Roman"/>
          <w:snapToGrid w:val="0"/>
          <w:sz w:val="24"/>
          <w:szCs w:val="24"/>
        </w:rPr>
      </w:pPr>
    </w:p>
    <w:p w14:paraId="1644BE35" w14:textId="77777777" w:rsidR="00343743" w:rsidRPr="00E53559" w:rsidRDefault="00343743"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b/>
          <w:sz w:val="24"/>
          <w:szCs w:val="24"/>
          <w:lang w:eastAsia="bg-BG"/>
        </w:rPr>
        <w:lastRenderedPageBreak/>
        <w:t xml:space="preserve">Всички </w:t>
      </w:r>
      <w:r w:rsidR="002F2B1C" w:rsidRPr="00E53559">
        <w:rPr>
          <w:rFonts w:ascii="Times New Roman" w:eastAsia="Times New Roman" w:hAnsi="Times New Roman"/>
          <w:b/>
          <w:sz w:val="24"/>
          <w:szCs w:val="24"/>
          <w:lang w:eastAsia="bg-BG"/>
        </w:rPr>
        <w:t>образци</w:t>
      </w:r>
      <w:r w:rsidRPr="00E53559">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E53559">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E53559">
        <w:rPr>
          <w:rFonts w:ascii="Times New Roman" w:eastAsia="Times New Roman" w:hAnsi="Times New Roman"/>
          <w:b/>
          <w:sz w:val="24"/>
          <w:szCs w:val="24"/>
          <w:lang w:eastAsia="bg-BG"/>
        </w:rPr>
        <w:t xml:space="preserve">точно </w:t>
      </w:r>
      <w:r w:rsidRPr="00E53559">
        <w:rPr>
          <w:rFonts w:ascii="Times New Roman" w:eastAsia="Times New Roman" w:hAnsi="Times New Roman"/>
          <w:b/>
          <w:sz w:val="24"/>
          <w:szCs w:val="24"/>
          <w:lang w:eastAsia="bg-BG"/>
        </w:rPr>
        <w:t>към тях</w:t>
      </w:r>
      <w:r w:rsidRPr="00E53559">
        <w:rPr>
          <w:rFonts w:ascii="Times New Roman" w:eastAsia="Times New Roman" w:hAnsi="Times New Roman"/>
          <w:sz w:val="24"/>
          <w:szCs w:val="24"/>
          <w:lang w:eastAsia="bg-BG"/>
        </w:rPr>
        <w:t xml:space="preserve"> при изготвяне на офертата си.</w:t>
      </w:r>
    </w:p>
    <w:p w14:paraId="6641C27B" w14:textId="77777777" w:rsidR="00343743" w:rsidRPr="00E53559" w:rsidRDefault="00343743"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z w:val="24"/>
          <w:szCs w:val="24"/>
          <w:lang w:eastAsia="bg-BG"/>
        </w:rPr>
        <w:t>Документите в офертата се подписват на всеки лист от</w:t>
      </w:r>
      <w:r w:rsidRPr="00E53559">
        <w:rPr>
          <w:rFonts w:ascii="Times New Roman" w:eastAsia="Times New Roman" w:hAnsi="Times New Roman"/>
          <w:b/>
          <w:snapToGrid w:val="0"/>
          <w:sz w:val="24"/>
          <w:szCs w:val="24"/>
        </w:rPr>
        <w:t xml:space="preserve"> лица с представителни и управителни функции</w:t>
      </w:r>
      <w:r w:rsidRPr="00E53559">
        <w:rPr>
          <w:rFonts w:ascii="Times New Roman" w:eastAsia="Times New Roman" w:hAnsi="Times New Roman"/>
          <w:snapToGrid w:val="0"/>
          <w:sz w:val="24"/>
          <w:szCs w:val="24"/>
        </w:rPr>
        <w:t>,</w:t>
      </w:r>
      <w:r w:rsidRPr="00E53559">
        <w:rPr>
          <w:rFonts w:ascii="Times New Roman" w:eastAsia="Times New Roman" w:hAnsi="Times New Roman"/>
          <w:b/>
          <w:snapToGrid w:val="0"/>
          <w:sz w:val="24"/>
          <w:szCs w:val="24"/>
        </w:rPr>
        <w:t xml:space="preserve"> </w:t>
      </w:r>
      <w:r w:rsidRPr="00E53559">
        <w:rPr>
          <w:rFonts w:ascii="Times New Roman" w:eastAsia="Times New Roman" w:hAnsi="Times New Roman"/>
          <w:snapToGrid w:val="0"/>
          <w:sz w:val="24"/>
          <w:szCs w:val="24"/>
        </w:rPr>
        <w:t xml:space="preserve">посочени в Търговския регистър или </w:t>
      </w:r>
      <w:r w:rsidRPr="00E53559">
        <w:rPr>
          <w:rFonts w:ascii="Times New Roman" w:eastAsia="Times New Roman" w:hAnsi="Times New Roman"/>
          <w:b/>
          <w:snapToGrid w:val="0"/>
          <w:sz w:val="24"/>
          <w:szCs w:val="24"/>
        </w:rPr>
        <w:t>упълномощени за това лица</w:t>
      </w:r>
      <w:r w:rsidRPr="00E53559">
        <w:rPr>
          <w:rFonts w:ascii="Times New Roman" w:eastAsia="Times New Roman" w:hAnsi="Times New Roman"/>
          <w:snapToGrid w:val="0"/>
          <w:sz w:val="24"/>
          <w:szCs w:val="24"/>
        </w:rPr>
        <w:t>. В този случай се изисква да се представи съответното пълномощно.</w:t>
      </w:r>
    </w:p>
    <w:p w14:paraId="03CED09D" w14:textId="77777777" w:rsidR="00343743" w:rsidRDefault="00343743" w:rsidP="00FE41E3">
      <w:pPr>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19BA6356" w14:textId="77777777" w:rsidR="00512717" w:rsidRPr="00E53559" w:rsidRDefault="00512717" w:rsidP="00FE41E3">
      <w:pPr>
        <w:spacing w:after="0" w:line="360" w:lineRule="auto"/>
        <w:ind w:firstLine="709"/>
        <w:jc w:val="both"/>
        <w:rPr>
          <w:rFonts w:ascii="Times New Roman" w:eastAsia="Times New Roman" w:hAnsi="Times New Roman"/>
          <w:snapToGrid w:val="0"/>
          <w:sz w:val="24"/>
          <w:szCs w:val="24"/>
        </w:rPr>
      </w:pPr>
    </w:p>
    <w:p w14:paraId="3025C80A" w14:textId="77777777" w:rsidR="002A1ACD" w:rsidRPr="00E53559" w:rsidRDefault="002A1ACD" w:rsidP="00FE41E3">
      <w:pPr>
        <w:pStyle w:val="Heading1"/>
        <w:spacing w:before="0" w:line="360" w:lineRule="auto"/>
        <w:jc w:val="center"/>
        <w:rPr>
          <w:rFonts w:ascii="Times New Roman" w:eastAsia="Times New Roman" w:hAnsi="Times New Roman" w:cs="Times New Roman"/>
          <w:snapToGrid w:val="0"/>
          <w:color w:val="auto"/>
          <w:sz w:val="24"/>
          <w:szCs w:val="24"/>
        </w:rPr>
      </w:pPr>
      <w:bookmarkStart w:id="21" w:name="_Toc459187651"/>
      <w:r w:rsidRPr="00E53559">
        <w:rPr>
          <w:rFonts w:ascii="Times New Roman" w:eastAsia="Times New Roman" w:hAnsi="Times New Roman" w:cs="Times New Roman"/>
          <w:snapToGrid w:val="0"/>
          <w:color w:val="auto"/>
          <w:sz w:val="24"/>
          <w:szCs w:val="24"/>
        </w:rPr>
        <w:t>V</w:t>
      </w:r>
      <w:r w:rsidR="008C11E5" w:rsidRPr="00E53559">
        <w:rPr>
          <w:rFonts w:ascii="Times New Roman" w:eastAsia="Times New Roman" w:hAnsi="Times New Roman" w:cs="Times New Roman"/>
          <w:snapToGrid w:val="0"/>
          <w:color w:val="auto"/>
          <w:sz w:val="24"/>
          <w:szCs w:val="24"/>
        </w:rPr>
        <w:t>I</w:t>
      </w:r>
      <w:r w:rsidRPr="00E53559">
        <w:rPr>
          <w:rFonts w:ascii="Times New Roman" w:eastAsia="Times New Roman" w:hAnsi="Times New Roman" w:cs="Times New Roman"/>
          <w:snapToGrid w:val="0"/>
          <w:color w:val="auto"/>
          <w:sz w:val="24"/>
          <w:szCs w:val="24"/>
        </w:rPr>
        <w:t>. РАЗГЛЕЖДАНЕ, ОЦЕНКА И КЛАСИРАНЕ НА ОФЕРТИТЕ</w:t>
      </w:r>
      <w:bookmarkEnd w:id="21"/>
    </w:p>
    <w:p w14:paraId="3477F988" w14:textId="77777777" w:rsidR="00C844FD" w:rsidRPr="00E53559" w:rsidRDefault="00C844FD" w:rsidP="00FE41E3">
      <w:pPr>
        <w:pStyle w:val="Heading2"/>
        <w:spacing w:before="0" w:line="360" w:lineRule="auto"/>
        <w:ind w:firstLine="709"/>
        <w:rPr>
          <w:rFonts w:ascii="Times New Roman" w:eastAsia="Times New Roman" w:hAnsi="Times New Roman" w:cs="Times New Roman"/>
          <w:snapToGrid w:val="0"/>
          <w:color w:val="auto"/>
          <w:sz w:val="24"/>
          <w:szCs w:val="24"/>
        </w:rPr>
      </w:pPr>
      <w:bookmarkStart w:id="22" w:name="_Toc459187652"/>
      <w:r w:rsidRPr="00E53559">
        <w:rPr>
          <w:rFonts w:ascii="Times New Roman" w:eastAsia="Times New Roman" w:hAnsi="Times New Roman" w:cs="Times New Roman"/>
          <w:snapToGrid w:val="0"/>
          <w:color w:val="auto"/>
          <w:sz w:val="24"/>
          <w:szCs w:val="24"/>
        </w:rPr>
        <w:t>А. Отваряне на офертите.</w:t>
      </w:r>
      <w:bookmarkEnd w:id="22"/>
    </w:p>
    <w:p w14:paraId="79AC9E56" w14:textId="55669D44" w:rsidR="002A1ACD" w:rsidRPr="00E53559" w:rsidRDefault="002A1ACD" w:rsidP="00FE41E3">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Комисия, назначена със заповед в съответствие със </w:t>
      </w:r>
      <w:r w:rsidR="00C844FD" w:rsidRPr="00E53559">
        <w:rPr>
          <w:rFonts w:ascii="Times New Roman" w:eastAsia="Times New Roman" w:hAnsi="Times New Roman"/>
          <w:snapToGrid w:val="0"/>
          <w:sz w:val="24"/>
          <w:szCs w:val="24"/>
        </w:rPr>
        <w:t>ЗОП и ППЗОП</w:t>
      </w:r>
      <w:r w:rsidRPr="00E53559">
        <w:rPr>
          <w:rFonts w:ascii="Times New Roman" w:eastAsia="Times New Roman" w:hAnsi="Times New Roman"/>
          <w:snapToGrid w:val="0"/>
          <w:sz w:val="24"/>
          <w:szCs w:val="24"/>
        </w:rPr>
        <w:t xml:space="preserve">, разглежда офертите на участниците </w:t>
      </w:r>
      <w:r w:rsidR="00C844FD" w:rsidRPr="00E53559">
        <w:rPr>
          <w:rFonts w:ascii="Times New Roman" w:eastAsia="Times New Roman" w:hAnsi="Times New Roman"/>
          <w:b/>
          <w:snapToGrid w:val="0"/>
          <w:sz w:val="24"/>
          <w:szCs w:val="24"/>
        </w:rPr>
        <w:t>в часа и</w:t>
      </w:r>
      <w:r w:rsidRPr="00E53559">
        <w:rPr>
          <w:rFonts w:ascii="Times New Roman" w:eastAsia="Times New Roman" w:hAnsi="Times New Roman"/>
          <w:b/>
          <w:snapToGrid w:val="0"/>
          <w:sz w:val="24"/>
          <w:szCs w:val="24"/>
        </w:rPr>
        <w:t xml:space="preserve"> датата, посочена в Обявлението</w:t>
      </w:r>
      <w:r w:rsidR="00C844FD" w:rsidRPr="00E53559">
        <w:rPr>
          <w:rFonts w:ascii="Times New Roman" w:eastAsia="Times New Roman" w:hAnsi="Times New Roman"/>
          <w:b/>
          <w:snapToGrid w:val="0"/>
          <w:sz w:val="24"/>
          <w:szCs w:val="24"/>
        </w:rPr>
        <w:t xml:space="preserve"> за поръчката</w:t>
      </w:r>
      <w:r w:rsidRPr="00E53559">
        <w:rPr>
          <w:rFonts w:ascii="Times New Roman" w:eastAsia="Times New Roman" w:hAnsi="Times New Roman"/>
          <w:b/>
          <w:snapToGrid w:val="0"/>
          <w:sz w:val="24"/>
          <w:szCs w:val="24"/>
        </w:rPr>
        <w:t>, в сградата на БНБ</w:t>
      </w:r>
      <w:r w:rsidRPr="00E53559">
        <w:rPr>
          <w:rFonts w:ascii="Times New Roman" w:eastAsia="Times New Roman" w:hAnsi="Times New Roman"/>
          <w:snapToGrid w:val="0"/>
          <w:sz w:val="24"/>
          <w:szCs w:val="24"/>
        </w:rPr>
        <w:t>, находяща се в гр. София, пл. „Княз Александър</w:t>
      </w:r>
      <w:r w:rsidR="00075911" w:rsidRPr="00E53559">
        <w:rPr>
          <w:rFonts w:ascii="Times New Roman" w:eastAsia="Times New Roman" w:hAnsi="Times New Roman"/>
          <w:snapToGrid w:val="0"/>
          <w:sz w:val="24"/>
          <w:szCs w:val="24"/>
        </w:rPr>
        <w:t xml:space="preserve"> І” № 1. При промяна на датата,</w:t>
      </w:r>
      <w:r w:rsidRPr="00E53559">
        <w:rPr>
          <w:rFonts w:ascii="Times New Roman" w:eastAsia="Times New Roman" w:hAnsi="Times New Roman"/>
          <w:snapToGrid w:val="0"/>
          <w:sz w:val="24"/>
          <w:szCs w:val="24"/>
        </w:rPr>
        <w:t xml:space="preserve"> часа </w:t>
      </w:r>
      <w:r w:rsidR="00075911" w:rsidRPr="00E53559">
        <w:rPr>
          <w:rFonts w:ascii="Times New Roman" w:eastAsia="Times New Roman" w:hAnsi="Times New Roman"/>
          <w:snapToGrid w:val="0"/>
          <w:sz w:val="24"/>
          <w:szCs w:val="24"/>
        </w:rPr>
        <w:t>или мястото з</w:t>
      </w:r>
      <w:r w:rsidRPr="00E53559">
        <w:rPr>
          <w:rFonts w:ascii="Times New Roman" w:eastAsia="Times New Roman" w:hAnsi="Times New Roman"/>
          <w:snapToGrid w:val="0"/>
          <w:sz w:val="24"/>
          <w:szCs w:val="24"/>
        </w:rPr>
        <w:t>а отваряне на оферти</w:t>
      </w:r>
      <w:r w:rsidR="00412394" w:rsidRPr="00E53559">
        <w:rPr>
          <w:rFonts w:ascii="Times New Roman" w:eastAsia="Times New Roman" w:hAnsi="Times New Roman"/>
          <w:snapToGrid w:val="0"/>
          <w:sz w:val="24"/>
          <w:szCs w:val="24"/>
        </w:rPr>
        <w:t xml:space="preserve">те участниците се уведомяват </w:t>
      </w:r>
      <w:r w:rsidR="00794855" w:rsidRPr="00E53559">
        <w:rPr>
          <w:rFonts w:ascii="Times New Roman" w:eastAsia="Times New Roman" w:hAnsi="Times New Roman"/>
          <w:snapToGrid w:val="0"/>
          <w:sz w:val="24"/>
          <w:szCs w:val="24"/>
        </w:rPr>
        <w:t xml:space="preserve">чрез </w:t>
      </w:r>
      <w:r w:rsidR="00904D92" w:rsidRPr="00E53559">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E53559">
        <w:rPr>
          <w:rFonts w:ascii="Times New Roman" w:eastAsia="Times New Roman" w:hAnsi="Times New Roman"/>
          <w:snapToGrid w:val="0"/>
          <w:sz w:val="24"/>
          <w:szCs w:val="24"/>
        </w:rPr>
        <w:t>профила на купувача</w:t>
      </w:r>
      <w:r w:rsidR="00904D92" w:rsidRPr="00E53559">
        <w:rPr>
          <w:rFonts w:ascii="Times New Roman" w:eastAsia="Times New Roman" w:hAnsi="Times New Roman"/>
          <w:snapToGrid w:val="0"/>
          <w:sz w:val="24"/>
          <w:szCs w:val="24"/>
        </w:rPr>
        <w:t>,</w:t>
      </w:r>
      <w:r w:rsidR="00794855" w:rsidRPr="00E53559">
        <w:rPr>
          <w:rFonts w:ascii="Times New Roman" w:eastAsia="Times New Roman" w:hAnsi="Times New Roman"/>
          <w:snapToGrid w:val="0"/>
          <w:sz w:val="24"/>
          <w:szCs w:val="24"/>
        </w:rPr>
        <w:t xml:space="preserve"> най-малко 48 часа преди новоопре</w:t>
      </w:r>
      <w:r w:rsidR="00B250F2" w:rsidRPr="00E53559">
        <w:rPr>
          <w:rFonts w:ascii="Times New Roman" w:eastAsia="Times New Roman" w:hAnsi="Times New Roman"/>
          <w:snapToGrid w:val="0"/>
          <w:sz w:val="24"/>
          <w:szCs w:val="24"/>
        </w:rPr>
        <w:t>де</w:t>
      </w:r>
      <w:r w:rsidR="00794855" w:rsidRPr="00E53559">
        <w:rPr>
          <w:rFonts w:ascii="Times New Roman" w:eastAsia="Times New Roman" w:hAnsi="Times New Roman"/>
          <w:snapToGrid w:val="0"/>
          <w:sz w:val="24"/>
          <w:szCs w:val="24"/>
        </w:rPr>
        <w:t>ления час.</w:t>
      </w:r>
    </w:p>
    <w:p w14:paraId="6E433177" w14:textId="165DE9E4" w:rsidR="002A1ACD" w:rsidRPr="00E53559" w:rsidRDefault="002A1ACD"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Комисията започва работа след получаване на</w:t>
      </w:r>
      <w:r w:rsidR="00794855" w:rsidRPr="00E53559">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w:t>
      </w:r>
      <w:r w:rsidR="00B250F2" w:rsidRPr="00E53559">
        <w:rPr>
          <w:rFonts w:ascii="Times New Roman" w:eastAsia="Times New Roman" w:hAnsi="Times New Roman"/>
          <w:sz w:val="24"/>
          <w:szCs w:val="24"/>
          <w:lang w:eastAsia="bg-BG"/>
        </w:rPr>
        <w:t>на публично заседание</w:t>
      </w:r>
      <w:r w:rsidR="00794855" w:rsidRPr="00E53559">
        <w:rPr>
          <w:rFonts w:ascii="Times New Roman" w:eastAsia="Times New Roman" w:hAnsi="Times New Roman"/>
          <w:sz w:val="24"/>
          <w:szCs w:val="24"/>
        </w:rPr>
        <w:t xml:space="preserve">, на което могат да </w:t>
      </w:r>
      <w:r w:rsidRPr="00E53559">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E53559">
        <w:rPr>
          <w:rFonts w:ascii="Times New Roman" w:eastAsia="Times New Roman" w:hAnsi="Times New Roman"/>
          <w:sz w:val="24"/>
          <w:szCs w:val="24"/>
        </w:rPr>
        <w:t>.</w:t>
      </w:r>
      <w:r w:rsidRPr="00E53559">
        <w:rPr>
          <w:rFonts w:ascii="Times New Roman" w:eastAsia="Times New Roman" w:hAnsi="Times New Roman"/>
          <w:sz w:val="24"/>
          <w:szCs w:val="24"/>
        </w:rPr>
        <w:t xml:space="preserve"> </w:t>
      </w:r>
      <w:r w:rsidRPr="00E53559">
        <w:rPr>
          <w:rFonts w:ascii="Times New Roman" w:eastAsia="Times New Roman" w:hAnsi="Times New Roman"/>
          <w:sz w:val="24"/>
          <w:szCs w:val="24"/>
          <w:lang w:eastAsia="bg-BG"/>
        </w:rPr>
        <w:t>В случаите, когато присъстват упълномощени представители на участниците, те следва да представят пълномощно (оригинал или копие</w:t>
      </w:r>
      <w:r w:rsidR="00B250F2"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заверено ,,Вярно с оригинала” от участника), даващо им възможност да присъстват на заседанието на ком</w:t>
      </w:r>
      <w:r w:rsidR="009276BC">
        <w:rPr>
          <w:rFonts w:ascii="Times New Roman" w:eastAsia="Times New Roman" w:hAnsi="Times New Roman"/>
          <w:sz w:val="24"/>
          <w:szCs w:val="24"/>
          <w:lang w:eastAsia="bg-BG"/>
        </w:rPr>
        <w:t>исията по отваряне на офертите.</w:t>
      </w:r>
    </w:p>
    <w:p w14:paraId="22CD958C" w14:textId="0F4614DC" w:rsidR="00C844FD" w:rsidRPr="00E53559" w:rsidRDefault="002A1ACD"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Комисията отваря по реда на тяхното постъпване</w:t>
      </w:r>
      <w:r w:rsidR="00C844FD" w:rsidRPr="00E53559">
        <w:rPr>
          <w:rFonts w:ascii="Times New Roman" w:eastAsia="Times New Roman" w:hAnsi="Times New Roman"/>
          <w:sz w:val="24"/>
          <w:szCs w:val="24"/>
          <w:lang w:eastAsia="bg-BG"/>
        </w:rPr>
        <w:t xml:space="preserve"> </w:t>
      </w:r>
      <w:r w:rsidR="00F31630" w:rsidRPr="00E53559">
        <w:rPr>
          <w:rFonts w:ascii="Times New Roman" w:eastAsia="Times New Roman" w:hAnsi="Times New Roman"/>
          <w:sz w:val="24"/>
          <w:szCs w:val="24"/>
          <w:lang w:eastAsia="bg-BG"/>
        </w:rPr>
        <w:t xml:space="preserve">запечатаните непрозрачни опаковки и </w:t>
      </w:r>
      <w:r w:rsidR="00C844FD" w:rsidRPr="00E53559">
        <w:rPr>
          <w:rFonts w:ascii="Times New Roman" w:eastAsia="Times New Roman" w:hAnsi="Times New Roman"/>
          <w:sz w:val="24"/>
          <w:szCs w:val="24"/>
          <w:lang w:eastAsia="bg-BG"/>
        </w:rPr>
        <w:t>оповестява тяхното съдържание и проверява наличието на отделен</w:t>
      </w:r>
      <w:r w:rsidR="00B250F2" w:rsidRPr="00E53559">
        <w:rPr>
          <w:rFonts w:ascii="Times New Roman" w:eastAsia="Times New Roman" w:hAnsi="Times New Roman"/>
          <w:sz w:val="24"/>
          <w:szCs w:val="24"/>
          <w:lang w:eastAsia="bg-BG"/>
        </w:rPr>
        <w:t>/ни</w:t>
      </w:r>
      <w:r w:rsidR="00C844FD" w:rsidRPr="00E53559">
        <w:rPr>
          <w:rFonts w:ascii="Times New Roman" w:eastAsia="Times New Roman" w:hAnsi="Times New Roman"/>
          <w:sz w:val="24"/>
          <w:szCs w:val="24"/>
          <w:lang w:eastAsia="bg-BG"/>
        </w:rPr>
        <w:t xml:space="preserve"> запечатан</w:t>
      </w:r>
      <w:r w:rsidR="00B250F2" w:rsidRPr="00E53559">
        <w:rPr>
          <w:rFonts w:ascii="Times New Roman" w:eastAsia="Times New Roman" w:hAnsi="Times New Roman"/>
          <w:sz w:val="24"/>
          <w:szCs w:val="24"/>
          <w:lang w:eastAsia="bg-BG"/>
        </w:rPr>
        <w:t>/ни</w:t>
      </w:r>
      <w:r w:rsidR="00C844FD" w:rsidRPr="00E53559">
        <w:rPr>
          <w:rFonts w:ascii="Times New Roman" w:eastAsia="Times New Roman" w:hAnsi="Times New Roman"/>
          <w:sz w:val="24"/>
          <w:szCs w:val="24"/>
          <w:lang w:eastAsia="bg-BG"/>
        </w:rPr>
        <w:t xml:space="preserve"> плик</w:t>
      </w:r>
      <w:r w:rsidR="00B250F2" w:rsidRPr="00E53559">
        <w:rPr>
          <w:rFonts w:ascii="Times New Roman" w:eastAsia="Times New Roman" w:hAnsi="Times New Roman"/>
          <w:sz w:val="24"/>
          <w:szCs w:val="24"/>
          <w:lang w:eastAsia="bg-BG"/>
        </w:rPr>
        <w:t>/ве</w:t>
      </w:r>
      <w:r w:rsidR="00C844FD" w:rsidRPr="00E53559">
        <w:rPr>
          <w:rFonts w:ascii="Times New Roman" w:eastAsia="Times New Roman" w:hAnsi="Times New Roman"/>
          <w:sz w:val="24"/>
          <w:szCs w:val="24"/>
          <w:lang w:eastAsia="bg-BG"/>
        </w:rPr>
        <w:t xml:space="preserve"> с надпис „Предлагани ценови параметри</w:t>
      </w:r>
      <w:r w:rsidR="00E0465D" w:rsidRPr="00E53559">
        <w:rPr>
          <w:rFonts w:ascii="Times New Roman" w:eastAsia="Times New Roman" w:hAnsi="Times New Roman"/>
          <w:sz w:val="24"/>
          <w:szCs w:val="24"/>
          <w:lang w:eastAsia="bg-BG"/>
        </w:rPr>
        <w:t>“</w:t>
      </w:r>
      <w:r w:rsidR="00B250F2" w:rsidRPr="00E53559">
        <w:rPr>
          <w:rFonts w:ascii="Times New Roman" w:eastAsia="Times New Roman" w:hAnsi="Times New Roman"/>
          <w:sz w:val="24"/>
          <w:szCs w:val="24"/>
          <w:lang w:eastAsia="bg-BG"/>
        </w:rPr>
        <w:t xml:space="preserve"> съобразно отделните обособени позиции</w:t>
      </w:r>
      <w:r w:rsidR="00C844FD" w:rsidRPr="00E53559">
        <w:rPr>
          <w:rFonts w:ascii="Times New Roman" w:eastAsia="Times New Roman" w:hAnsi="Times New Roman"/>
          <w:sz w:val="24"/>
          <w:szCs w:val="24"/>
          <w:lang w:eastAsia="bg-BG"/>
        </w:rPr>
        <w:t>.</w:t>
      </w:r>
    </w:p>
    <w:p w14:paraId="43EEE451" w14:textId="6A601C65" w:rsidR="00C844FD" w:rsidRPr="00E53559" w:rsidRDefault="00C844FD"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Най-малко трима от членовете на комисията подписват техниче</w:t>
      </w:r>
      <w:r w:rsidR="0062684A" w:rsidRPr="00E53559">
        <w:rPr>
          <w:rFonts w:ascii="Times New Roman" w:eastAsia="Times New Roman" w:hAnsi="Times New Roman"/>
          <w:sz w:val="24"/>
          <w:szCs w:val="24"/>
          <w:lang w:eastAsia="bg-BG"/>
        </w:rPr>
        <w:t>ското</w:t>
      </w:r>
      <w:r w:rsidR="007A5072" w:rsidRPr="00E53559">
        <w:rPr>
          <w:rFonts w:ascii="Times New Roman" w:eastAsia="Times New Roman" w:hAnsi="Times New Roman"/>
          <w:sz w:val="24"/>
          <w:szCs w:val="24"/>
          <w:lang w:eastAsia="bg-BG"/>
        </w:rPr>
        <w:t>/ките</w:t>
      </w:r>
      <w:r w:rsidR="0062684A" w:rsidRPr="00E53559">
        <w:rPr>
          <w:rFonts w:ascii="Times New Roman" w:eastAsia="Times New Roman" w:hAnsi="Times New Roman"/>
          <w:sz w:val="24"/>
          <w:szCs w:val="24"/>
          <w:lang w:eastAsia="bg-BG"/>
        </w:rPr>
        <w:t xml:space="preserve"> предложение</w:t>
      </w:r>
      <w:r w:rsidR="007A5072" w:rsidRPr="00E53559">
        <w:rPr>
          <w:rFonts w:ascii="Times New Roman" w:eastAsia="Times New Roman" w:hAnsi="Times New Roman"/>
          <w:sz w:val="24"/>
          <w:szCs w:val="24"/>
          <w:lang w:eastAsia="bg-BG"/>
        </w:rPr>
        <w:t>/я</w:t>
      </w:r>
      <w:r w:rsidR="0062684A" w:rsidRPr="00E53559">
        <w:rPr>
          <w:rFonts w:ascii="Times New Roman" w:eastAsia="Times New Roman" w:hAnsi="Times New Roman"/>
          <w:sz w:val="24"/>
          <w:szCs w:val="24"/>
          <w:lang w:eastAsia="bg-BG"/>
        </w:rPr>
        <w:t xml:space="preserve"> и плика</w:t>
      </w:r>
      <w:r w:rsidR="00B250F2" w:rsidRPr="00E53559">
        <w:rPr>
          <w:rFonts w:ascii="Times New Roman" w:eastAsia="Times New Roman" w:hAnsi="Times New Roman"/>
          <w:sz w:val="24"/>
          <w:szCs w:val="24"/>
          <w:lang w:eastAsia="bg-BG"/>
        </w:rPr>
        <w:t>/вете</w:t>
      </w:r>
      <w:r w:rsidRPr="00E53559">
        <w:rPr>
          <w:rFonts w:ascii="Times New Roman" w:eastAsia="Times New Roman" w:hAnsi="Times New Roman"/>
          <w:sz w:val="24"/>
          <w:szCs w:val="24"/>
          <w:lang w:eastAsia="bg-BG"/>
        </w:rPr>
        <w:t xml:space="preserve"> с надпис „Предлагани ценови параметри</w:t>
      </w:r>
      <w:r w:rsidR="00E0465D"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Комисията предлага по един от присъстващите представители на другите участници да подпише техниче</w:t>
      </w:r>
      <w:r w:rsidR="0062684A" w:rsidRPr="00E53559">
        <w:rPr>
          <w:rFonts w:ascii="Times New Roman" w:eastAsia="Times New Roman" w:hAnsi="Times New Roman"/>
          <w:sz w:val="24"/>
          <w:szCs w:val="24"/>
          <w:lang w:eastAsia="bg-BG"/>
        </w:rPr>
        <w:t>ското</w:t>
      </w:r>
      <w:r w:rsidR="007A5072" w:rsidRPr="00E53559">
        <w:rPr>
          <w:rFonts w:ascii="Times New Roman" w:eastAsia="Times New Roman" w:hAnsi="Times New Roman"/>
          <w:sz w:val="24"/>
          <w:szCs w:val="24"/>
          <w:lang w:eastAsia="bg-BG"/>
        </w:rPr>
        <w:t>/ките</w:t>
      </w:r>
      <w:r w:rsidR="0062684A" w:rsidRPr="00E53559">
        <w:rPr>
          <w:rFonts w:ascii="Times New Roman" w:eastAsia="Times New Roman" w:hAnsi="Times New Roman"/>
          <w:sz w:val="24"/>
          <w:szCs w:val="24"/>
          <w:lang w:eastAsia="bg-BG"/>
        </w:rPr>
        <w:t xml:space="preserve"> предложени</w:t>
      </w:r>
      <w:r w:rsidR="007A5072" w:rsidRPr="00E53559">
        <w:rPr>
          <w:rFonts w:ascii="Times New Roman" w:eastAsia="Times New Roman" w:hAnsi="Times New Roman"/>
          <w:sz w:val="24"/>
          <w:szCs w:val="24"/>
          <w:lang w:eastAsia="bg-BG"/>
        </w:rPr>
        <w:t>е/я</w:t>
      </w:r>
      <w:r w:rsidR="0062684A" w:rsidRPr="00E53559">
        <w:rPr>
          <w:rFonts w:ascii="Times New Roman" w:eastAsia="Times New Roman" w:hAnsi="Times New Roman"/>
          <w:sz w:val="24"/>
          <w:szCs w:val="24"/>
          <w:lang w:eastAsia="bg-BG"/>
        </w:rPr>
        <w:t xml:space="preserve"> и плика</w:t>
      </w:r>
      <w:r w:rsidR="00B250F2" w:rsidRPr="00E53559">
        <w:rPr>
          <w:rFonts w:ascii="Times New Roman" w:eastAsia="Times New Roman" w:hAnsi="Times New Roman"/>
          <w:sz w:val="24"/>
          <w:szCs w:val="24"/>
          <w:lang w:eastAsia="bg-BG"/>
        </w:rPr>
        <w:t>/вете</w:t>
      </w:r>
      <w:r w:rsidRPr="00E53559">
        <w:rPr>
          <w:rFonts w:ascii="Times New Roman" w:eastAsia="Times New Roman" w:hAnsi="Times New Roman"/>
          <w:sz w:val="24"/>
          <w:szCs w:val="24"/>
          <w:lang w:eastAsia="bg-BG"/>
        </w:rPr>
        <w:t xml:space="preserve"> с надпис „Предлагани ценови параметри</w:t>
      </w:r>
      <w:r w:rsidR="00834040"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w:t>
      </w:r>
    </w:p>
    <w:p w14:paraId="3EB9C3B4" w14:textId="042E3F50" w:rsidR="00C844FD" w:rsidRPr="00E53559" w:rsidRDefault="00C844FD"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Пликовете с надпис „Предлагани ценови параметри</w:t>
      </w:r>
      <w:r w:rsidR="00834040"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14:paraId="7795A6C8" w14:textId="77777777" w:rsidR="0062684A" w:rsidRDefault="00C844FD"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lastRenderedPageBreak/>
        <w:t>След това комисията продъ</w:t>
      </w:r>
      <w:r w:rsidR="0062684A" w:rsidRPr="00E53559">
        <w:rPr>
          <w:rFonts w:ascii="Times New Roman" w:eastAsia="Times New Roman" w:hAnsi="Times New Roman"/>
          <w:sz w:val="24"/>
          <w:szCs w:val="24"/>
          <w:lang w:eastAsia="bg-BG"/>
        </w:rPr>
        <w:t>лжава работата си самостоятелно по реда на раздел VIII от ППЗОП.</w:t>
      </w:r>
      <w:bookmarkStart w:id="23" w:name="bookmark57"/>
    </w:p>
    <w:p w14:paraId="57DF6FAA" w14:textId="77777777" w:rsidR="00E57EEB" w:rsidRPr="00E53559" w:rsidRDefault="00E57EEB" w:rsidP="00FE41E3">
      <w:pPr>
        <w:tabs>
          <w:tab w:val="left" w:pos="-4860"/>
        </w:tabs>
        <w:spacing w:after="0" w:line="360" w:lineRule="auto"/>
        <w:ind w:firstLine="709"/>
        <w:jc w:val="both"/>
        <w:rPr>
          <w:rFonts w:ascii="Times New Roman" w:eastAsia="Times New Roman" w:hAnsi="Times New Roman"/>
          <w:sz w:val="24"/>
          <w:szCs w:val="24"/>
          <w:lang w:eastAsia="bg-BG"/>
        </w:rPr>
      </w:pPr>
    </w:p>
    <w:p w14:paraId="432C310E" w14:textId="77777777" w:rsidR="0062684A" w:rsidRPr="00E53559" w:rsidRDefault="0062684A" w:rsidP="00FE41E3">
      <w:pPr>
        <w:pStyle w:val="Heading2"/>
        <w:spacing w:before="0" w:line="360" w:lineRule="auto"/>
        <w:ind w:firstLine="709"/>
        <w:rPr>
          <w:rFonts w:ascii="Times New Roman" w:eastAsia="Times New Roman" w:hAnsi="Times New Roman" w:cs="Times New Roman"/>
          <w:color w:val="auto"/>
          <w:sz w:val="24"/>
          <w:szCs w:val="24"/>
          <w:lang w:eastAsia="bg-BG"/>
        </w:rPr>
      </w:pPr>
      <w:bookmarkStart w:id="24" w:name="_Toc459187653"/>
      <w:r w:rsidRPr="00E53559">
        <w:rPr>
          <w:rFonts w:ascii="Times New Roman" w:hAnsi="Times New Roman" w:cs="Times New Roman"/>
          <w:color w:val="auto"/>
          <w:sz w:val="24"/>
          <w:szCs w:val="24"/>
        </w:rPr>
        <w:t>Б. Разглеждане на офертите</w:t>
      </w:r>
      <w:bookmarkEnd w:id="23"/>
      <w:r w:rsidR="006B189C" w:rsidRPr="00E53559">
        <w:rPr>
          <w:rFonts w:ascii="Times New Roman" w:hAnsi="Times New Roman" w:cs="Times New Roman"/>
          <w:color w:val="auto"/>
          <w:sz w:val="24"/>
          <w:szCs w:val="24"/>
        </w:rPr>
        <w:t>.</w:t>
      </w:r>
      <w:bookmarkEnd w:id="24"/>
    </w:p>
    <w:p w14:paraId="1162BD3B" w14:textId="5CAC0F92" w:rsidR="006B189C" w:rsidRPr="00E53559" w:rsidRDefault="0062684A" w:rsidP="00FE41E3">
      <w:pPr>
        <w:numPr>
          <w:ilvl w:val="2"/>
          <w:numId w:val="2"/>
        </w:numPr>
        <w:tabs>
          <w:tab w:val="left" w:pos="956"/>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w:t>
      </w:r>
      <w:r w:rsidR="00B250F2" w:rsidRPr="00E53559">
        <w:rPr>
          <w:rFonts w:ascii="Times New Roman" w:eastAsia="Times New Roman" w:hAnsi="Times New Roman"/>
          <w:sz w:val="24"/>
          <w:szCs w:val="24"/>
          <w:lang w:eastAsia="bg-BG"/>
        </w:rPr>
        <w:t>мисията разглежда документи</w:t>
      </w:r>
      <w:r w:rsidR="00FD297D" w:rsidRPr="00E53559">
        <w:rPr>
          <w:rFonts w:ascii="Times New Roman" w:eastAsia="Times New Roman" w:hAnsi="Times New Roman"/>
          <w:sz w:val="24"/>
          <w:szCs w:val="24"/>
          <w:lang w:eastAsia="bg-BG"/>
        </w:rPr>
        <w:t xml:space="preserve">те, представени в съответствие с изискванията на Възложителя, посочени в Раздел V „Оферта. Указания за подготовката </w:t>
      </w:r>
      <w:r w:rsidR="00D8170D">
        <w:rPr>
          <w:rFonts w:ascii="Times New Roman" w:eastAsia="Times New Roman" w:hAnsi="Times New Roman"/>
          <w:sz w:val="24"/>
          <w:szCs w:val="24"/>
          <w:lang w:eastAsia="bg-BG"/>
        </w:rPr>
        <w:t>ѝ</w:t>
      </w:r>
      <w:r w:rsidR="00FD297D" w:rsidRPr="00E53559">
        <w:rPr>
          <w:rFonts w:ascii="Times New Roman" w:eastAsia="Times New Roman" w:hAnsi="Times New Roman"/>
          <w:sz w:val="24"/>
          <w:szCs w:val="24"/>
          <w:lang w:eastAsia="bg-BG"/>
        </w:rPr>
        <w:t xml:space="preserve">“, </w:t>
      </w:r>
      <w:r w:rsidR="00FD297D" w:rsidRPr="00E53559">
        <w:rPr>
          <w:rFonts w:ascii="Times New Roman" w:eastAsia="Times New Roman" w:hAnsi="Times New Roman"/>
          <w:b/>
          <w:sz w:val="24"/>
          <w:szCs w:val="24"/>
          <w:lang w:eastAsia="bg-BG"/>
        </w:rPr>
        <w:t>т. 2 „Съдържание на опаковката“</w:t>
      </w:r>
      <w:r w:rsidR="00FD297D"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от настоящата</w:t>
      </w:r>
      <w:r w:rsidR="00B250F2" w:rsidRPr="00E53559">
        <w:rPr>
          <w:rFonts w:ascii="Times New Roman" w:eastAsia="Times New Roman" w:hAnsi="Times New Roman"/>
          <w:sz w:val="24"/>
          <w:szCs w:val="24"/>
          <w:lang w:eastAsia="bg-BG"/>
        </w:rPr>
        <w:t xml:space="preserve"> документация за съответствие с</w:t>
      </w:r>
      <w:r w:rsidRPr="00E53559">
        <w:rPr>
          <w:rFonts w:ascii="Times New Roman" w:eastAsia="Times New Roman" w:hAnsi="Times New Roman"/>
          <w:sz w:val="24"/>
          <w:szCs w:val="24"/>
          <w:lang w:eastAsia="bg-BG"/>
        </w:rPr>
        <w:t xml:space="preserve"> изискванията към личното състояние и критериите за подбор, поставени от в</w:t>
      </w:r>
      <w:r w:rsidR="006B189C" w:rsidRPr="00E53559">
        <w:rPr>
          <w:rFonts w:ascii="Times New Roman" w:eastAsia="Times New Roman" w:hAnsi="Times New Roman"/>
          <w:sz w:val="24"/>
          <w:szCs w:val="24"/>
          <w:lang w:eastAsia="bg-BG"/>
        </w:rPr>
        <w:t>ъзложителя, и съставя протокол.</w:t>
      </w:r>
    </w:p>
    <w:p w14:paraId="14023D6E" w14:textId="77777777" w:rsidR="0062684A" w:rsidRPr="00E53559" w:rsidRDefault="0062684A" w:rsidP="00FE41E3">
      <w:pPr>
        <w:tabs>
          <w:tab w:val="left" w:pos="993"/>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E53559">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E53559">
        <w:rPr>
          <w:rFonts w:ascii="Times New Roman" w:eastAsia="Times New Roman" w:hAnsi="Times New Roman"/>
          <w:sz w:val="24"/>
          <w:szCs w:val="24"/>
          <w:lang w:eastAsia="bg-BG"/>
        </w:rPr>
        <w:t>.</w:t>
      </w:r>
    </w:p>
    <w:p w14:paraId="34FB52E5" w14:textId="7F08C45C" w:rsidR="00F31630" w:rsidRPr="00E53559" w:rsidRDefault="0062684A"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 срок до</w:t>
      </w:r>
      <w:r w:rsidR="006B189C" w:rsidRPr="00E53559">
        <w:rPr>
          <w:rFonts w:ascii="Times New Roman" w:eastAsia="Times New Roman" w:hAnsi="Times New Roman"/>
          <w:sz w:val="24"/>
          <w:szCs w:val="24"/>
          <w:lang w:eastAsia="bg-BG"/>
        </w:rPr>
        <w:t xml:space="preserve"> </w:t>
      </w:r>
      <w:r w:rsidRPr="00E53559">
        <w:rPr>
          <w:rFonts w:ascii="Times New Roman" w:eastAsia="Times New Roman" w:hAnsi="Times New Roman"/>
          <w:sz w:val="24"/>
          <w:szCs w:val="24"/>
          <w:lang w:eastAsia="bg-BG"/>
        </w:rPr>
        <w:t xml:space="preserve">5 </w:t>
      </w:r>
      <w:r w:rsidR="00583B06" w:rsidRPr="00E53559">
        <w:rPr>
          <w:rFonts w:ascii="Times New Roman" w:eastAsia="Times New Roman" w:hAnsi="Times New Roman"/>
          <w:sz w:val="24"/>
          <w:szCs w:val="24"/>
          <w:lang w:eastAsia="bg-BG"/>
        </w:rPr>
        <w:t xml:space="preserve">(пет) </w:t>
      </w:r>
      <w:r w:rsidRPr="00E53559">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E53559">
        <w:rPr>
          <w:rFonts w:ascii="Times New Roman" w:eastAsia="Times New Roman" w:hAnsi="Times New Roman"/>
          <w:sz w:val="24"/>
          <w:szCs w:val="24"/>
          <w:lang w:eastAsia="bg-BG"/>
        </w:rPr>
        <w:t>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w:t>
      </w:r>
      <w:r w:rsidR="00CA673B">
        <w:rPr>
          <w:rFonts w:ascii="Times New Roman" w:eastAsia="Times New Roman" w:hAnsi="Times New Roman"/>
          <w:sz w:val="24"/>
          <w:szCs w:val="24"/>
          <w:lang w:eastAsia="bg-BG"/>
        </w:rPr>
        <w:t>на на техническото предложение.</w:t>
      </w:r>
    </w:p>
    <w:p w14:paraId="28A7DBEE" w14:textId="0D392EC9" w:rsidR="00F31630" w:rsidRPr="00E53559" w:rsidRDefault="00F31630"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E53559">
        <w:rPr>
          <w:rFonts w:ascii="Times New Roman" w:eastAsia="Times New Roman" w:hAnsi="Times New Roman"/>
          <w:sz w:val="24"/>
          <w:szCs w:val="24"/>
          <w:lang w:eastAsia="bg-BG"/>
        </w:rPr>
        <w:t xml:space="preserve">Раздел III, буква „А“, </w:t>
      </w:r>
      <w:r w:rsidR="005D5DDD" w:rsidRPr="00E53559">
        <w:rPr>
          <w:rFonts w:ascii="Times New Roman" w:hAnsi="Times New Roman"/>
          <w:sz w:val="24"/>
          <w:szCs w:val="24"/>
        </w:rPr>
        <w:t>т. 2.1.</w:t>
      </w:r>
      <w:r w:rsidR="003078DD" w:rsidRPr="00E53559">
        <w:rPr>
          <w:rFonts w:ascii="Times New Roman" w:hAnsi="Times New Roman"/>
          <w:sz w:val="24"/>
          <w:szCs w:val="24"/>
        </w:rPr>
        <w:t>1.</w:t>
      </w:r>
      <w:r w:rsidR="007F588F">
        <w:rPr>
          <w:rFonts w:ascii="Times New Roman" w:hAnsi="Times New Roman"/>
          <w:sz w:val="24"/>
          <w:szCs w:val="24"/>
        </w:rPr>
        <w:t xml:space="preserve"> ,</w:t>
      </w:r>
      <w:r w:rsidR="003078DD" w:rsidRPr="00E53559">
        <w:rPr>
          <w:rFonts w:ascii="Times New Roman" w:hAnsi="Times New Roman"/>
          <w:sz w:val="24"/>
          <w:szCs w:val="24"/>
        </w:rPr>
        <w:t xml:space="preserve"> т.</w:t>
      </w:r>
      <w:r w:rsidR="005D5DDD" w:rsidRPr="00E53559">
        <w:rPr>
          <w:rFonts w:ascii="Times New Roman" w:hAnsi="Times New Roman"/>
          <w:sz w:val="24"/>
          <w:szCs w:val="24"/>
        </w:rPr>
        <w:t xml:space="preserve"> </w:t>
      </w:r>
      <w:r w:rsidR="003078DD" w:rsidRPr="00E53559">
        <w:rPr>
          <w:rFonts w:ascii="Times New Roman" w:hAnsi="Times New Roman"/>
          <w:sz w:val="24"/>
          <w:szCs w:val="24"/>
        </w:rPr>
        <w:t>2.1.2, т.</w:t>
      </w:r>
      <w:r w:rsidR="005D5DDD" w:rsidRPr="00E53559">
        <w:rPr>
          <w:rFonts w:ascii="Times New Roman" w:hAnsi="Times New Roman"/>
          <w:sz w:val="24"/>
          <w:szCs w:val="24"/>
        </w:rPr>
        <w:t xml:space="preserve"> </w:t>
      </w:r>
      <w:r w:rsidR="00BB143F">
        <w:rPr>
          <w:rFonts w:ascii="Times New Roman" w:hAnsi="Times New Roman"/>
          <w:sz w:val="24"/>
          <w:szCs w:val="24"/>
        </w:rPr>
        <w:t>2.1.7</w:t>
      </w:r>
      <w:r w:rsidRPr="00E53559">
        <w:rPr>
          <w:rFonts w:ascii="Times New Roman" w:eastAsia="Times New Roman" w:hAnsi="Times New Roman"/>
          <w:sz w:val="24"/>
          <w:szCs w:val="24"/>
          <w:lang w:eastAsia="bg-BG"/>
        </w:rPr>
        <w:t>, новият ЕЕДОП може да бъде подписан от едно от лицата, които м</w:t>
      </w:r>
      <w:r w:rsidR="00426B3D" w:rsidRPr="00E53559">
        <w:rPr>
          <w:rFonts w:ascii="Times New Roman" w:eastAsia="Times New Roman" w:hAnsi="Times New Roman"/>
          <w:sz w:val="24"/>
          <w:szCs w:val="24"/>
          <w:lang w:eastAsia="bg-BG"/>
        </w:rPr>
        <w:t>огат самостоятелно да представляват</w:t>
      </w:r>
      <w:r w:rsidRPr="00E53559">
        <w:rPr>
          <w:rFonts w:ascii="Times New Roman" w:eastAsia="Times New Roman" w:hAnsi="Times New Roman"/>
          <w:sz w:val="24"/>
          <w:szCs w:val="24"/>
          <w:lang w:eastAsia="bg-BG"/>
        </w:rPr>
        <w:t xml:space="preserve"> участника.</w:t>
      </w:r>
    </w:p>
    <w:p w14:paraId="4AAD10E7" w14:textId="77777777" w:rsidR="0062684A" w:rsidRPr="00E53559" w:rsidRDefault="0062684A"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7FC6882E" w14:textId="5E575FB3" w:rsidR="003C2A34" w:rsidRPr="00E53559" w:rsidRDefault="003C2A34" w:rsidP="00FE41E3">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Arial Unicode MS" w:hAnsi="Times New Roman"/>
          <w:sz w:val="24"/>
          <w:szCs w:val="24"/>
          <w:lang w:eastAsia="bg-BG"/>
        </w:rPr>
        <w:t xml:space="preserve">В случай че участникът е подал документи за участие и по </w:t>
      </w:r>
      <w:r w:rsidR="005D14FA">
        <w:rPr>
          <w:rFonts w:ascii="Times New Roman" w:eastAsia="Arial Unicode MS" w:hAnsi="Times New Roman"/>
          <w:sz w:val="24"/>
          <w:szCs w:val="24"/>
          <w:lang w:eastAsia="bg-BG"/>
        </w:rPr>
        <w:t>две</w:t>
      </w:r>
      <w:r w:rsidRPr="00E53559">
        <w:rPr>
          <w:rFonts w:ascii="Times New Roman" w:eastAsia="Arial Unicode MS" w:hAnsi="Times New Roman"/>
          <w:sz w:val="24"/>
          <w:szCs w:val="24"/>
          <w:lang w:eastAsia="bg-BG"/>
        </w:rPr>
        <w:t>те обособени позиции, то нередовност в документацията, която засяга само едната обособена позиция не се отразява върху възможността на участника да участва з</w:t>
      </w:r>
      <w:r w:rsidR="00CA673B">
        <w:rPr>
          <w:rFonts w:ascii="Times New Roman" w:eastAsia="Arial Unicode MS" w:hAnsi="Times New Roman"/>
          <w:sz w:val="24"/>
          <w:szCs w:val="24"/>
          <w:lang w:eastAsia="bg-BG"/>
        </w:rPr>
        <w:t>а възлагане на другата позиция.</w:t>
      </w:r>
    </w:p>
    <w:p w14:paraId="6C6E46C8" w14:textId="77777777" w:rsidR="0062684A" w:rsidRPr="00E53559" w:rsidRDefault="0062684A"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5D9E50D4" w14:textId="26C6F689" w:rsidR="0062684A" w:rsidRPr="00E53559" w:rsidRDefault="00917A9F" w:rsidP="00FE41E3">
      <w:pPr>
        <w:tabs>
          <w:tab w:val="left" w:pos="709"/>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lastRenderedPageBreak/>
        <w:t>2</w:t>
      </w:r>
      <w:r w:rsidR="00834040" w:rsidRPr="00E53559">
        <w:rPr>
          <w:rFonts w:ascii="Times New Roman" w:eastAsia="Times New Roman" w:hAnsi="Times New Roman"/>
          <w:b/>
          <w:sz w:val="24"/>
          <w:szCs w:val="24"/>
          <w:lang w:eastAsia="bg-BG"/>
        </w:rPr>
        <w:t>.</w:t>
      </w:r>
      <w:r w:rsidRPr="00E53559">
        <w:rPr>
          <w:rFonts w:ascii="Times New Roman" w:eastAsia="Times New Roman" w:hAnsi="Times New Roman"/>
          <w:sz w:val="24"/>
          <w:szCs w:val="24"/>
          <w:lang w:eastAsia="bg-BG"/>
        </w:rPr>
        <w:t xml:space="preserve"> </w:t>
      </w:r>
      <w:r w:rsidR="0062684A" w:rsidRPr="00E53559">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1D8FBDB1" w14:textId="77777777" w:rsidR="0062684A" w:rsidRPr="00E53559" w:rsidRDefault="0062684A" w:rsidP="00FE41E3">
      <w:pPr>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2E6CFFA0" w14:textId="173691AF" w:rsidR="0062684A" w:rsidRPr="00E53559" w:rsidRDefault="0062684A" w:rsidP="00FE41E3">
      <w:pPr>
        <w:tabs>
          <w:tab w:val="left" w:pos="-4860"/>
        </w:tabs>
        <w:spacing w:after="0" w:line="360" w:lineRule="auto"/>
        <w:ind w:firstLine="709"/>
        <w:jc w:val="both"/>
        <w:rPr>
          <w:rFonts w:ascii="Times New Roman" w:eastAsia="Arial Unicode MS" w:hAnsi="Times New Roman"/>
          <w:sz w:val="24"/>
          <w:szCs w:val="24"/>
          <w:lang w:eastAsia="bg-BG"/>
        </w:rPr>
      </w:pPr>
      <w:r w:rsidRPr="00E53559">
        <w:rPr>
          <w:rFonts w:ascii="Times New Roman" w:eastAsia="Arial Unicode MS" w:hAnsi="Times New Roman"/>
          <w:sz w:val="24"/>
          <w:szCs w:val="24"/>
          <w:lang w:eastAsia="bg-BG"/>
        </w:rPr>
        <w:t>Ценовото предложени</w:t>
      </w:r>
      <w:r w:rsidR="007A5072" w:rsidRPr="00E53559">
        <w:rPr>
          <w:rFonts w:ascii="Times New Roman" w:eastAsia="Arial Unicode MS" w:hAnsi="Times New Roman"/>
          <w:sz w:val="24"/>
          <w:szCs w:val="24"/>
          <w:lang w:eastAsia="bg-BG"/>
        </w:rPr>
        <w:t>е</w:t>
      </w:r>
      <w:r w:rsidRPr="00E53559">
        <w:rPr>
          <w:rFonts w:ascii="Times New Roman" w:eastAsia="Arial Unicode MS" w:hAnsi="Times New Roman"/>
          <w:sz w:val="24"/>
          <w:szCs w:val="24"/>
          <w:lang w:eastAsia="bg-BG"/>
        </w:rPr>
        <w:t xml:space="preserve"> на участник, чиято оферта не отговаря на изискванията на възложителя, не се отваря.</w:t>
      </w:r>
    </w:p>
    <w:p w14:paraId="1A1DC607" w14:textId="72E9E9AE" w:rsidR="008E7537" w:rsidRPr="00E53559" w:rsidRDefault="00917A9F" w:rsidP="00FE41E3">
      <w:pPr>
        <w:tabs>
          <w:tab w:val="left" w:pos="-4860"/>
          <w:tab w:val="left" w:pos="709"/>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3</w:t>
      </w:r>
      <w:r w:rsidR="00834040"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w:t>
      </w:r>
      <w:r w:rsidR="008E7537" w:rsidRPr="00E53559">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E53559">
        <w:rPr>
          <w:rFonts w:ascii="Times New Roman" w:eastAsia="Times New Roman" w:hAnsi="Times New Roman"/>
          <w:sz w:val="24"/>
          <w:szCs w:val="24"/>
          <w:lang w:eastAsia="bg-BG"/>
        </w:rPr>
        <w:t xml:space="preserve">чрез съобщение </w:t>
      </w:r>
      <w:r w:rsidR="008E7537" w:rsidRPr="00E53559">
        <w:rPr>
          <w:rFonts w:ascii="Times New Roman" w:eastAsia="Times New Roman" w:hAnsi="Times New Roman"/>
          <w:sz w:val="24"/>
          <w:szCs w:val="24"/>
          <w:lang w:eastAsia="bg-BG"/>
        </w:rPr>
        <w:t xml:space="preserve">в </w:t>
      </w:r>
      <w:r w:rsidR="00AE3DC3" w:rsidRPr="00E53559">
        <w:rPr>
          <w:rFonts w:ascii="Times New Roman" w:eastAsia="Times New Roman" w:hAnsi="Times New Roman"/>
          <w:sz w:val="24"/>
          <w:szCs w:val="24"/>
          <w:lang w:eastAsia="bg-BG"/>
        </w:rPr>
        <w:t>профила на купувача</w:t>
      </w:r>
      <w:r w:rsidR="008E7537" w:rsidRPr="00E53559">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w:t>
      </w:r>
      <w:r w:rsidR="00B250F2" w:rsidRPr="00E53559">
        <w:rPr>
          <w:rFonts w:ascii="Times New Roman" w:eastAsia="Times New Roman" w:hAnsi="Times New Roman"/>
          <w:sz w:val="24"/>
          <w:szCs w:val="24"/>
          <w:lang w:eastAsia="bg-BG"/>
        </w:rPr>
        <w:t>/вете</w:t>
      </w:r>
      <w:r w:rsidR="008E7537" w:rsidRPr="00E53559">
        <w:rPr>
          <w:rFonts w:ascii="Times New Roman" w:eastAsia="Times New Roman" w:hAnsi="Times New Roman"/>
          <w:sz w:val="24"/>
          <w:szCs w:val="24"/>
          <w:lang w:eastAsia="bg-BG"/>
        </w:rPr>
        <w:t xml:space="preserve">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14:paraId="0342BF8E" w14:textId="39ECB1E6" w:rsidR="00AE3DC3" w:rsidRPr="00E53559" w:rsidRDefault="00AE3DC3" w:rsidP="00FE41E3">
      <w:pPr>
        <w:tabs>
          <w:tab w:val="left" w:pos="-4860"/>
          <w:tab w:val="left" w:pos="709"/>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32BB693A" w14:textId="71585110" w:rsidR="008E7537" w:rsidRPr="00E53559" w:rsidRDefault="003654E7" w:rsidP="00FE41E3">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4.</w:t>
      </w:r>
      <w:r w:rsidRPr="00E53559">
        <w:rPr>
          <w:rFonts w:ascii="Times New Roman" w:eastAsia="Times New Roman" w:hAnsi="Times New Roman"/>
          <w:sz w:val="24"/>
          <w:szCs w:val="24"/>
          <w:lang w:eastAsia="bg-BG"/>
        </w:rPr>
        <w:t xml:space="preserve"> </w:t>
      </w:r>
      <w:r w:rsidR="008E7537" w:rsidRPr="00E53559">
        <w:rPr>
          <w:rFonts w:ascii="Times New Roman" w:eastAsia="Times New Roman" w:hAnsi="Times New Roman"/>
          <w:sz w:val="24"/>
          <w:szCs w:val="24"/>
          <w:lang w:eastAsia="bg-BG"/>
        </w:rPr>
        <w:t>Когато офертата на участник съдържа</w:t>
      </w:r>
      <w:r w:rsidR="00AF7A14" w:rsidRPr="00E53559">
        <w:rPr>
          <w:rFonts w:ascii="Times New Roman" w:eastAsia="Times New Roman" w:hAnsi="Times New Roman"/>
          <w:sz w:val="24"/>
          <w:szCs w:val="24"/>
          <w:lang w:eastAsia="bg-BG"/>
        </w:rPr>
        <w:t xml:space="preserve"> </w:t>
      </w:r>
      <w:r w:rsidR="008E7537" w:rsidRPr="00E53559">
        <w:rPr>
          <w:rFonts w:ascii="Times New Roman" w:eastAsia="Times New Roman" w:hAnsi="Times New Roman"/>
          <w:sz w:val="24"/>
          <w:szCs w:val="24"/>
          <w:lang w:eastAsia="bg-BG"/>
        </w:rPr>
        <w:t xml:space="preserve">предложение, </w:t>
      </w:r>
      <w:r w:rsidR="00AF7A14" w:rsidRPr="00E53559">
        <w:rPr>
          <w:rFonts w:ascii="Times New Roman" w:eastAsia="Times New Roman" w:hAnsi="Times New Roman"/>
          <w:sz w:val="24"/>
          <w:szCs w:val="24"/>
          <w:lang w:eastAsia="bg-BG"/>
        </w:rPr>
        <w:t>свързано с цена</w:t>
      </w:r>
      <w:r w:rsidR="009D6365">
        <w:rPr>
          <w:rFonts w:ascii="Times New Roman" w:eastAsia="Times New Roman" w:hAnsi="Times New Roman"/>
          <w:sz w:val="24"/>
          <w:szCs w:val="24"/>
          <w:lang w:eastAsia="bg-BG"/>
        </w:rPr>
        <w:t>,</w:t>
      </w:r>
      <w:r w:rsidR="00AF7A14" w:rsidRPr="00E53559">
        <w:rPr>
          <w:rFonts w:ascii="Times New Roman" w:eastAsia="Times New Roman" w:hAnsi="Times New Roman"/>
          <w:sz w:val="24"/>
          <w:szCs w:val="24"/>
          <w:lang w:eastAsia="bg-BG"/>
        </w:rPr>
        <w:t xml:space="preserve"> </w:t>
      </w:r>
      <w:r w:rsidR="008E7537" w:rsidRPr="00E53559">
        <w:rPr>
          <w:rFonts w:ascii="Times New Roman" w:eastAsia="Times New Roman" w:hAnsi="Times New Roman"/>
          <w:sz w:val="24"/>
          <w:szCs w:val="24"/>
          <w:lang w:eastAsia="bg-BG"/>
        </w:rPr>
        <w:t>което</w:t>
      </w:r>
      <w:r w:rsidR="00AF7A14" w:rsidRPr="00E53559">
        <w:rPr>
          <w:rFonts w:ascii="Times New Roman" w:eastAsia="Times New Roman" w:hAnsi="Times New Roman"/>
          <w:sz w:val="24"/>
          <w:szCs w:val="24"/>
          <w:lang w:eastAsia="bg-BG"/>
        </w:rPr>
        <w:t xml:space="preserve"> подлежи на оценяване и</w:t>
      </w:r>
      <w:r w:rsidR="008E7537" w:rsidRPr="00E53559">
        <w:rPr>
          <w:rFonts w:ascii="Times New Roman" w:eastAsia="Times New Roman" w:hAnsi="Times New Roman"/>
          <w:sz w:val="24"/>
          <w:szCs w:val="24"/>
          <w:lang w:eastAsia="bg-BG"/>
        </w:rPr>
        <w:t xml:space="preserve"> е с повече от 20 на сто по-благоприятно от средната стойност на предложенията на останалите участници по </w:t>
      </w:r>
      <w:r w:rsidR="00AF7A14" w:rsidRPr="00E53559">
        <w:rPr>
          <w:rFonts w:ascii="Times New Roman" w:eastAsia="Times New Roman" w:hAnsi="Times New Roman"/>
          <w:sz w:val="24"/>
          <w:szCs w:val="24"/>
          <w:lang w:eastAsia="bg-BG"/>
        </w:rPr>
        <w:t>същия</w:t>
      </w:r>
      <w:r w:rsidR="008E7537" w:rsidRPr="00E53559">
        <w:rPr>
          <w:rFonts w:ascii="Times New Roman" w:eastAsia="Times New Roman" w:hAnsi="Times New Roman"/>
          <w:sz w:val="24"/>
          <w:szCs w:val="24"/>
          <w:lang w:eastAsia="bg-BG"/>
        </w:rPr>
        <w:t xml:space="preserve"> показател за оценка, възложителят изисква подробна писмена обосновка за начина на неговото образуване.</w:t>
      </w:r>
    </w:p>
    <w:p w14:paraId="5AC0AA37" w14:textId="77777777" w:rsidR="008E7537" w:rsidRPr="00E53559" w:rsidRDefault="008E7537" w:rsidP="00FE41E3">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2C4EF026" w14:textId="68748C9A" w:rsidR="008E7537" w:rsidRPr="00E53559" w:rsidRDefault="008E7537" w:rsidP="00FE41E3">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E53559">
        <w:rPr>
          <w:rFonts w:ascii="Times New Roman" w:eastAsia="Times New Roman" w:hAnsi="Times New Roman"/>
          <w:sz w:val="24"/>
          <w:szCs w:val="24"/>
          <w:lang w:eastAsia="bg-BG"/>
        </w:rPr>
        <w:t xml:space="preserve"> по чл. 72, ал. 2 от ЗОП</w:t>
      </w:r>
      <w:r w:rsidRPr="00E53559">
        <w:rPr>
          <w:rFonts w:ascii="Times New Roman" w:eastAsia="Times New Roman" w:hAnsi="Times New Roman"/>
          <w:sz w:val="24"/>
          <w:szCs w:val="24"/>
          <w:lang w:eastAsia="bg-BG"/>
        </w:rPr>
        <w:t xml:space="preserve">,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w:t>
      </w:r>
      <w:r w:rsidR="002934D8">
        <w:rPr>
          <w:rFonts w:ascii="Times New Roman" w:eastAsia="Times New Roman" w:hAnsi="Times New Roman"/>
          <w:sz w:val="24"/>
          <w:szCs w:val="24"/>
          <w:lang w:eastAsia="bg-BG"/>
        </w:rPr>
        <w:t xml:space="preserve">от </w:t>
      </w:r>
      <w:r w:rsidRPr="00E53559">
        <w:rPr>
          <w:rFonts w:ascii="Times New Roman" w:eastAsia="Times New Roman" w:hAnsi="Times New Roman"/>
          <w:sz w:val="24"/>
          <w:szCs w:val="24"/>
          <w:lang w:eastAsia="bg-BG"/>
        </w:rPr>
        <w:t>ЗОП.</w:t>
      </w:r>
    </w:p>
    <w:p w14:paraId="6B5FB86B" w14:textId="77777777" w:rsidR="008E7537" w:rsidRPr="00E53559" w:rsidRDefault="008E7537" w:rsidP="00FE41E3">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5232E02C" w14:textId="0E357383" w:rsidR="0002049F" w:rsidRDefault="00BA7E15" w:rsidP="00FE41E3">
      <w:pPr>
        <w:tabs>
          <w:tab w:val="left" w:pos="-486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sz w:val="24"/>
          <w:szCs w:val="24"/>
          <w:lang w:eastAsia="bg-BG"/>
        </w:rPr>
        <w:t>5.</w:t>
      </w:r>
      <w:r w:rsidRPr="00E53559">
        <w:rPr>
          <w:rFonts w:ascii="Times New Roman" w:eastAsia="Times New Roman" w:hAnsi="Times New Roman"/>
          <w:sz w:val="24"/>
          <w:szCs w:val="24"/>
          <w:lang w:eastAsia="bg-BG"/>
        </w:rPr>
        <w:t xml:space="preserve"> </w:t>
      </w:r>
      <w:r w:rsidR="0002049F" w:rsidRPr="00E53559">
        <w:rPr>
          <w:rFonts w:ascii="Times New Roman" w:eastAsia="Times New Roman" w:hAnsi="Times New Roman"/>
          <w:sz w:val="24"/>
          <w:szCs w:val="24"/>
          <w:lang w:eastAsia="bg-BG"/>
        </w:rPr>
        <w:t xml:space="preserve">Действията на комисията се протоколират, като резултатите от работата </w:t>
      </w:r>
      <w:r w:rsidR="00C7198A">
        <w:rPr>
          <w:rFonts w:ascii="Times New Roman" w:eastAsia="Times New Roman" w:hAnsi="Times New Roman"/>
          <w:sz w:val="24"/>
          <w:szCs w:val="24"/>
          <w:lang w:eastAsia="bg-BG"/>
        </w:rPr>
        <w:t>ѝ</w:t>
      </w:r>
      <w:r w:rsidR="00C7198A" w:rsidRPr="00E53559">
        <w:rPr>
          <w:rFonts w:ascii="Times New Roman" w:eastAsia="Times New Roman" w:hAnsi="Times New Roman"/>
          <w:sz w:val="24"/>
          <w:szCs w:val="24"/>
          <w:lang w:eastAsia="bg-BG"/>
        </w:rPr>
        <w:t xml:space="preserve"> </w:t>
      </w:r>
      <w:r w:rsidR="0002049F" w:rsidRPr="00E53559">
        <w:rPr>
          <w:rFonts w:ascii="Times New Roman" w:eastAsia="Times New Roman" w:hAnsi="Times New Roman"/>
          <w:sz w:val="24"/>
          <w:szCs w:val="24"/>
          <w:lang w:eastAsia="bg-BG"/>
        </w:rPr>
        <w:t>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12B6B02D" w14:textId="77777777" w:rsidR="00E57EEB" w:rsidRPr="00E53559" w:rsidRDefault="00E57EEB" w:rsidP="00FE41E3">
      <w:pPr>
        <w:tabs>
          <w:tab w:val="left" w:pos="-4860"/>
        </w:tabs>
        <w:spacing w:after="0" w:line="360" w:lineRule="auto"/>
        <w:ind w:firstLine="709"/>
        <w:jc w:val="both"/>
        <w:rPr>
          <w:rFonts w:ascii="Times New Roman" w:eastAsia="Times New Roman" w:hAnsi="Times New Roman"/>
          <w:sz w:val="24"/>
          <w:szCs w:val="24"/>
          <w:lang w:eastAsia="bg-BG"/>
        </w:rPr>
      </w:pPr>
    </w:p>
    <w:p w14:paraId="04CEE934" w14:textId="77777777" w:rsidR="002A1ACD" w:rsidRPr="00E53559" w:rsidRDefault="002A1ACD" w:rsidP="00FE41E3">
      <w:pPr>
        <w:pStyle w:val="Heading1"/>
        <w:spacing w:before="0" w:line="360" w:lineRule="auto"/>
        <w:jc w:val="center"/>
        <w:rPr>
          <w:rFonts w:ascii="Times New Roman" w:eastAsia="Times New Roman" w:hAnsi="Times New Roman" w:cs="Times New Roman"/>
          <w:snapToGrid w:val="0"/>
          <w:color w:val="auto"/>
          <w:sz w:val="24"/>
          <w:szCs w:val="24"/>
        </w:rPr>
      </w:pPr>
      <w:bookmarkStart w:id="25" w:name="_Toc459187654"/>
      <w:r w:rsidRPr="00E53559">
        <w:rPr>
          <w:rFonts w:ascii="Times New Roman" w:eastAsia="Times New Roman" w:hAnsi="Times New Roman" w:cs="Times New Roman"/>
          <w:snapToGrid w:val="0"/>
          <w:color w:val="auto"/>
          <w:sz w:val="24"/>
          <w:szCs w:val="24"/>
        </w:rPr>
        <w:t>V</w:t>
      </w:r>
      <w:r w:rsidR="008C11E5" w:rsidRPr="00E53559">
        <w:rPr>
          <w:rFonts w:ascii="Times New Roman" w:eastAsia="Times New Roman" w:hAnsi="Times New Roman" w:cs="Times New Roman"/>
          <w:snapToGrid w:val="0"/>
          <w:color w:val="auto"/>
          <w:sz w:val="24"/>
          <w:szCs w:val="24"/>
        </w:rPr>
        <w:t>II</w:t>
      </w:r>
      <w:r w:rsidRPr="00E53559">
        <w:rPr>
          <w:rFonts w:ascii="Times New Roman" w:eastAsia="Times New Roman" w:hAnsi="Times New Roman" w:cs="Times New Roman"/>
          <w:snapToGrid w:val="0"/>
          <w:color w:val="auto"/>
          <w:sz w:val="24"/>
          <w:szCs w:val="24"/>
        </w:rPr>
        <w:t xml:space="preserve">. </w:t>
      </w:r>
      <w:r w:rsidR="00931318" w:rsidRPr="00E53559">
        <w:rPr>
          <w:rFonts w:ascii="Times New Roman" w:eastAsia="Times New Roman" w:hAnsi="Times New Roman" w:cs="Times New Roman"/>
          <w:snapToGrid w:val="0"/>
          <w:color w:val="auto"/>
          <w:sz w:val="24"/>
          <w:szCs w:val="24"/>
        </w:rPr>
        <w:t>ОПРЕДЕЛЯНЕ НА ИЗПЪЛНИТЕЛ</w:t>
      </w:r>
      <w:bookmarkEnd w:id="25"/>
    </w:p>
    <w:p w14:paraId="10D534FA" w14:textId="339D2C2D" w:rsidR="00931318" w:rsidRPr="00E53559" w:rsidRDefault="00C7416E" w:rsidP="00FE41E3">
      <w:pPr>
        <w:tabs>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1.</w:t>
      </w:r>
      <w:r w:rsidR="002934D8">
        <w:rPr>
          <w:rFonts w:ascii="Times New Roman" w:eastAsia="Times New Roman" w:hAnsi="Times New Roman"/>
          <w:sz w:val="24"/>
          <w:szCs w:val="24"/>
          <w:lang w:eastAsia="bg-BG"/>
        </w:rPr>
        <w:t xml:space="preserve"> </w:t>
      </w:r>
      <w:r w:rsidR="00931318" w:rsidRPr="00E53559">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w:t>
      </w:r>
      <w:r w:rsidR="009276BC">
        <w:rPr>
          <w:rFonts w:ascii="Times New Roman" w:eastAsia="Times New Roman" w:hAnsi="Times New Roman"/>
          <w:sz w:val="24"/>
          <w:szCs w:val="24"/>
          <w:lang w:eastAsia="bg-BG"/>
        </w:rPr>
        <w:t>чл. </w:t>
      </w:r>
      <w:r w:rsidR="00931318" w:rsidRPr="00E53559">
        <w:rPr>
          <w:rFonts w:ascii="Times New Roman" w:eastAsia="Times New Roman" w:hAnsi="Times New Roman"/>
          <w:sz w:val="24"/>
          <w:szCs w:val="24"/>
          <w:lang w:eastAsia="bg-BG"/>
        </w:rPr>
        <w:t>106, ал. 3 от ЗОП. Възложителят дава указания на комисията в съотве</w:t>
      </w:r>
      <w:r w:rsidR="005357C2" w:rsidRPr="00E53559">
        <w:rPr>
          <w:rFonts w:ascii="Times New Roman" w:eastAsia="Times New Roman" w:hAnsi="Times New Roman"/>
          <w:sz w:val="24"/>
          <w:szCs w:val="24"/>
          <w:lang w:eastAsia="bg-BG"/>
        </w:rPr>
        <w:t>т</w:t>
      </w:r>
      <w:r w:rsidR="00664A2A">
        <w:rPr>
          <w:rFonts w:ascii="Times New Roman" w:eastAsia="Times New Roman" w:hAnsi="Times New Roman"/>
          <w:sz w:val="24"/>
          <w:szCs w:val="24"/>
          <w:lang w:eastAsia="bg-BG"/>
        </w:rPr>
        <w:t xml:space="preserve">ствие с чл. 106, </w:t>
      </w:r>
      <w:r w:rsidR="00664A2A">
        <w:rPr>
          <w:rFonts w:ascii="Times New Roman" w:eastAsia="Times New Roman" w:hAnsi="Times New Roman"/>
          <w:sz w:val="24"/>
          <w:szCs w:val="24"/>
          <w:lang w:eastAsia="bg-BG"/>
        </w:rPr>
        <w:lastRenderedPageBreak/>
        <w:t>ал. </w:t>
      </w:r>
      <w:r w:rsidR="00931318" w:rsidRPr="00E53559">
        <w:rPr>
          <w:rFonts w:ascii="Times New Roman" w:eastAsia="Times New Roman" w:hAnsi="Times New Roman"/>
          <w:sz w:val="24"/>
          <w:szCs w:val="24"/>
          <w:lang w:eastAsia="bg-BG"/>
        </w:rPr>
        <w:t xml:space="preserve">4 от ЗОП. В тези случаи комисията представя на възложителя нов доклад, който съдържа резултатите от преразглеждането на действията </w:t>
      </w:r>
      <w:r w:rsidR="00795026">
        <w:rPr>
          <w:rFonts w:ascii="Times New Roman" w:eastAsia="Times New Roman" w:hAnsi="Times New Roman"/>
          <w:sz w:val="24"/>
          <w:szCs w:val="24"/>
          <w:lang w:eastAsia="bg-BG"/>
        </w:rPr>
        <w:t>ѝ</w:t>
      </w:r>
      <w:r w:rsidR="00931318" w:rsidRPr="00E53559">
        <w:rPr>
          <w:rFonts w:ascii="Times New Roman" w:eastAsia="Times New Roman" w:hAnsi="Times New Roman"/>
          <w:sz w:val="24"/>
          <w:szCs w:val="24"/>
          <w:lang w:eastAsia="bg-BG"/>
        </w:rPr>
        <w:t>.</w:t>
      </w:r>
    </w:p>
    <w:p w14:paraId="5E5E206D" w14:textId="2FB48E0B" w:rsidR="00931318" w:rsidRPr="00E53559" w:rsidRDefault="00931318" w:rsidP="00FE41E3">
      <w:pPr>
        <w:tabs>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w:t>
      </w:r>
      <w:r w:rsidR="00F745D2" w:rsidRPr="00E53559">
        <w:rPr>
          <w:rFonts w:ascii="Times New Roman" w:eastAsia="Times New Roman" w:hAnsi="Times New Roman"/>
          <w:sz w:val="24"/>
          <w:szCs w:val="24"/>
          <w:lang w:eastAsia="bg-BG"/>
        </w:rPr>
        <w:t xml:space="preserve"> за всяка от обособените позиции</w:t>
      </w:r>
      <w:r w:rsidRPr="00E53559">
        <w:rPr>
          <w:rFonts w:ascii="Times New Roman" w:eastAsia="Times New Roman" w:hAnsi="Times New Roman"/>
          <w:sz w:val="24"/>
          <w:szCs w:val="24"/>
          <w:lang w:eastAsia="bg-BG"/>
        </w:rPr>
        <w:t xml:space="preserve"> или за прекратяване на </w:t>
      </w:r>
      <w:r w:rsidR="00F745D2" w:rsidRPr="00E53559">
        <w:rPr>
          <w:rFonts w:ascii="Times New Roman" w:eastAsia="Times New Roman" w:hAnsi="Times New Roman"/>
          <w:sz w:val="24"/>
          <w:szCs w:val="24"/>
          <w:lang w:eastAsia="bg-BG"/>
        </w:rPr>
        <w:t xml:space="preserve">цялата </w:t>
      </w:r>
      <w:r w:rsidRPr="00E53559">
        <w:rPr>
          <w:rFonts w:ascii="Times New Roman" w:eastAsia="Times New Roman" w:hAnsi="Times New Roman"/>
          <w:sz w:val="24"/>
          <w:szCs w:val="24"/>
          <w:lang w:eastAsia="bg-BG"/>
        </w:rPr>
        <w:t>процедурата</w:t>
      </w:r>
      <w:r w:rsidR="00F745D2" w:rsidRPr="00E53559">
        <w:rPr>
          <w:rFonts w:ascii="Times New Roman" w:eastAsia="Times New Roman" w:hAnsi="Times New Roman"/>
          <w:sz w:val="24"/>
          <w:szCs w:val="24"/>
          <w:lang w:eastAsia="bg-BG"/>
        </w:rPr>
        <w:t xml:space="preserve"> или за прекратяване на процедурата само по отношение на една от обособените позиции.</w:t>
      </w:r>
    </w:p>
    <w:p w14:paraId="437FFC16" w14:textId="502F664F" w:rsidR="00165171" w:rsidRDefault="00AB69A1" w:rsidP="00FE41E3">
      <w:pPr>
        <w:tabs>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14:paraId="15D8F468" w14:textId="77777777" w:rsidR="00512717" w:rsidRPr="00E53559" w:rsidRDefault="00512717" w:rsidP="00FE41E3">
      <w:pPr>
        <w:tabs>
          <w:tab w:val="left" w:pos="1134"/>
        </w:tabs>
        <w:spacing w:after="0" w:line="360" w:lineRule="auto"/>
        <w:ind w:firstLine="709"/>
        <w:jc w:val="both"/>
        <w:rPr>
          <w:rFonts w:ascii="Times New Roman" w:eastAsia="Times New Roman" w:hAnsi="Times New Roman"/>
          <w:sz w:val="24"/>
          <w:szCs w:val="24"/>
          <w:lang w:eastAsia="bg-BG"/>
        </w:rPr>
      </w:pPr>
    </w:p>
    <w:p w14:paraId="1FF6B428" w14:textId="77777777" w:rsidR="00165171" w:rsidRPr="00E53559" w:rsidRDefault="00165171" w:rsidP="00FE41E3">
      <w:pPr>
        <w:pStyle w:val="Heading1"/>
        <w:spacing w:before="0" w:line="360" w:lineRule="auto"/>
        <w:jc w:val="center"/>
        <w:rPr>
          <w:rFonts w:ascii="Times New Roman" w:eastAsia="Times New Roman" w:hAnsi="Times New Roman" w:cs="Times New Roman"/>
          <w:snapToGrid w:val="0"/>
          <w:color w:val="auto"/>
          <w:sz w:val="24"/>
          <w:szCs w:val="24"/>
        </w:rPr>
      </w:pPr>
      <w:bookmarkStart w:id="26" w:name="_Toc459187655"/>
      <w:r w:rsidRPr="00E53559">
        <w:rPr>
          <w:rFonts w:ascii="Times New Roman" w:eastAsia="Times New Roman" w:hAnsi="Times New Roman" w:cs="Times New Roman"/>
          <w:snapToGrid w:val="0"/>
          <w:color w:val="auto"/>
          <w:sz w:val="24"/>
          <w:szCs w:val="24"/>
        </w:rPr>
        <w:t>VIII. ПРЕКРАТЯВАНЕ НА ПРОЦЕДУРАТА</w:t>
      </w:r>
      <w:bookmarkEnd w:id="26"/>
    </w:p>
    <w:p w14:paraId="566A260A" w14:textId="1EDD4DCF" w:rsidR="00165171" w:rsidRPr="00E53559" w:rsidRDefault="00165171" w:rsidP="00FE41E3">
      <w:pPr>
        <w:numPr>
          <w:ilvl w:val="4"/>
          <w:numId w:val="3"/>
        </w:numPr>
        <w:tabs>
          <w:tab w:val="left" w:pos="810"/>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E53559">
        <w:rPr>
          <w:rFonts w:ascii="Times New Roman" w:eastAsia="Times New Roman" w:hAnsi="Times New Roman"/>
          <w:sz w:val="24"/>
          <w:szCs w:val="24"/>
          <w:lang w:eastAsia="bg-BG"/>
        </w:rPr>
        <w:t xml:space="preserve"> е налице някое от основанията, посочени в чл. 110, ал. 1 от ЗОП</w:t>
      </w:r>
      <w:r w:rsidR="00F745D2" w:rsidRPr="00E53559">
        <w:rPr>
          <w:rFonts w:ascii="Times New Roman" w:eastAsia="Times New Roman" w:hAnsi="Times New Roman"/>
          <w:sz w:val="24"/>
          <w:szCs w:val="24"/>
          <w:lang w:eastAsia="bg-BG"/>
        </w:rPr>
        <w:t xml:space="preserve"> за цялата поръчка или по отношение на съответната обособена позиция</w:t>
      </w:r>
      <w:r w:rsidR="009276BC">
        <w:rPr>
          <w:rFonts w:ascii="Times New Roman" w:eastAsia="Times New Roman" w:hAnsi="Times New Roman"/>
          <w:sz w:val="24"/>
          <w:szCs w:val="24"/>
          <w:lang w:eastAsia="bg-BG"/>
        </w:rPr>
        <w:t>.</w:t>
      </w:r>
    </w:p>
    <w:p w14:paraId="414240B9" w14:textId="0EA17B6B" w:rsidR="00165171" w:rsidRPr="00E53559" w:rsidRDefault="00165171" w:rsidP="00FE41E3">
      <w:pPr>
        <w:numPr>
          <w:ilvl w:val="4"/>
          <w:numId w:val="3"/>
        </w:num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Възложителят може да прекрати процедур</w:t>
      </w:r>
      <w:r w:rsidR="00835910" w:rsidRPr="00E53559">
        <w:rPr>
          <w:rFonts w:ascii="Times New Roman" w:eastAsia="Times New Roman" w:hAnsi="Times New Roman"/>
          <w:sz w:val="24"/>
          <w:szCs w:val="24"/>
          <w:lang w:eastAsia="bg-BG"/>
        </w:rPr>
        <w:t>ата с мотивирано решение в случаите посочени в чл. 110, ал. 2</w:t>
      </w:r>
      <w:r w:rsidR="00F745D2" w:rsidRPr="00E53559">
        <w:rPr>
          <w:rFonts w:ascii="Times New Roman" w:eastAsia="Times New Roman" w:hAnsi="Times New Roman"/>
          <w:sz w:val="24"/>
          <w:szCs w:val="24"/>
          <w:lang w:eastAsia="bg-BG"/>
        </w:rPr>
        <w:t xml:space="preserve"> </w:t>
      </w:r>
      <w:r w:rsidR="002934D8">
        <w:rPr>
          <w:rFonts w:ascii="Times New Roman" w:eastAsia="Times New Roman" w:hAnsi="Times New Roman"/>
          <w:sz w:val="24"/>
          <w:szCs w:val="24"/>
          <w:lang w:eastAsia="bg-BG"/>
        </w:rPr>
        <w:t xml:space="preserve">от ЗОП </w:t>
      </w:r>
      <w:r w:rsidR="00F745D2" w:rsidRPr="00E53559">
        <w:rPr>
          <w:rFonts w:ascii="Times New Roman" w:eastAsia="Times New Roman" w:hAnsi="Times New Roman"/>
          <w:sz w:val="24"/>
          <w:szCs w:val="24"/>
          <w:lang w:eastAsia="bg-BG"/>
        </w:rPr>
        <w:t>за цялата поръчка или по отношение на съответната обособена позиция</w:t>
      </w:r>
      <w:r w:rsidR="00CA673B">
        <w:rPr>
          <w:rFonts w:ascii="Times New Roman" w:eastAsia="Times New Roman" w:hAnsi="Times New Roman"/>
          <w:sz w:val="24"/>
          <w:szCs w:val="24"/>
          <w:lang w:eastAsia="bg-BG"/>
        </w:rPr>
        <w:t>.</w:t>
      </w:r>
    </w:p>
    <w:p w14:paraId="25B9D30C" w14:textId="77777777" w:rsidR="005D5DDD" w:rsidRDefault="005D5DDD" w:rsidP="00FE41E3">
      <w:pPr>
        <w:numPr>
          <w:ilvl w:val="4"/>
          <w:numId w:val="3"/>
        </w:num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05E865C4" w14:textId="77777777" w:rsidR="00512717" w:rsidRPr="00E53559" w:rsidRDefault="00512717" w:rsidP="00FE41E3">
      <w:pPr>
        <w:tabs>
          <w:tab w:val="left" w:pos="815"/>
          <w:tab w:val="left" w:pos="1134"/>
        </w:tabs>
        <w:spacing w:after="0" w:line="360" w:lineRule="auto"/>
        <w:ind w:left="709"/>
        <w:jc w:val="both"/>
        <w:rPr>
          <w:rFonts w:ascii="Times New Roman" w:eastAsia="Times New Roman" w:hAnsi="Times New Roman"/>
          <w:sz w:val="24"/>
          <w:szCs w:val="24"/>
          <w:lang w:eastAsia="bg-BG"/>
        </w:rPr>
      </w:pPr>
    </w:p>
    <w:p w14:paraId="64E24507" w14:textId="69AFB458" w:rsidR="001046FA" w:rsidRPr="00E53559" w:rsidRDefault="00C254A5" w:rsidP="00FE41E3">
      <w:pPr>
        <w:pStyle w:val="Heading1"/>
        <w:spacing w:before="0" w:line="360" w:lineRule="auto"/>
        <w:jc w:val="center"/>
        <w:rPr>
          <w:rFonts w:ascii="Times New Roman" w:eastAsia="Times New Roman" w:hAnsi="Times New Roman" w:cs="Times New Roman"/>
          <w:color w:val="auto"/>
          <w:sz w:val="24"/>
          <w:szCs w:val="24"/>
          <w:lang w:eastAsia="bg-BG"/>
        </w:rPr>
      </w:pPr>
      <w:bookmarkStart w:id="27" w:name="_Toc459187656"/>
      <w:r w:rsidRPr="00E53559">
        <w:rPr>
          <w:rFonts w:ascii="Times New Roman" w:eastAsia="Times New Roman" w:hAnsi="Times New Roman" w:cs="Times New Roman"/>
          <w:color w:val="auto"/>
          <w:sz w:val="24"/>
          <w:szCs w:val="24"/>
          <w:lang w:eastAsia="bg-BG"/>
        </w:rPr>
        <w:t>I</w:t>
      </w:r>
      <w:r w:rsidR="00610CDD" w:rsidRPr="00E53559">
        <w:rPr>
          <w:rFonts w:ascii="Times New Roman" w:eastAsia="Times New Roman" w:hAnsi="Times New Roman" w:cs="Times New Roman"/>
          <w:color w:val="auto"/>
          <w:sz w:val="24"/>
          <w:szCs w:val="24"/>
          <w:lang w:eastAsia="bg-BG"/>
        </w:rPr>
        <w:t>X</w:t>
      </w:r>
      <w:r w:rsidR="001046FA" w:rsidRPr="00E53559">
        <w:rPr>
          <w:rFonts w:ascii="Times New Roman" w:eastAsia="Times New Roman" w:hAnsi="Times New Roman" w:cs="Times New Roman"/>
          <w:color w:val="auto"/>
          <w:sz w:val="24"/>
          <w:szCs w:val="24"/>
          <w:lang w:eastAsia="bg-BG"/>
        </w:rPr>
        <w:t>. ГАРАНЦИЯ ЗА ИЗПЪЛНЕНИЕ НА ДОГОВОРА</w:t>
      </w:r>
      <w:bookmarkEnd w:id="27"/>
    </w:p>
    <w:p w14:paraId="577F1D4B" w14:textId="2EAAE67B" w:rsidR="001046FA" w:rsidRPr="00E53559" w:rsidRDefault="00917A9F" w:rsidP="00FE41E3">
      <w:p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1</w:t>
      </w:r>
      <w:r w:rsidR="00834040" w:rsidRPr="00E53559">
        <w:rPr>
          <w:rFonts w:ascii="Times New Roman" w:eastAsia="Times New Roman" w:hAnsi="Times New Roman"/>
          <w:sz w:val="24"/>
          <w:szCs w:val="24"/>
          <w:lang w:eastAsia="bg-BG"/>
        </w:rPr>
        <w:t>.</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w:t>
      </w:r>
      <w:r w:rsidR="009C67B7">
        <w:rPr>
          <w:rFonts w:ascii="Times New Roman" w:eastAsia="Times New Roman" w:hAnsi="Times New Roman"/>
          <w:sz w:val="24"/>
          <w:szCs w:val="24"/>
          <w:lang w:eastAsia="bg-BG"/>
        </w:rPr>
        <w:t>5</w:t>
      </w:r>
      <w:r w:rsidR="00834040" w:rsidRPr="00E53559">
        <w:rPr>
          <w:rFonts w:ascii="Times New Roman" w:eastAsia="Times New Roman" w:hAnsi="Times New Roman"/>
          <w:sz w:val="24"/>
          <w:szCs w:val="24"/>
          <w:lang w:eastAsia="bg-BG"/>
        </w:rPr>
        <w:t xml:space="preserve"> % от сумата, посочена в чл. </w:t>
      </w:r>
      <w:r w:rsidR="00664A2A">
        <w:rPr>
          <w:rFonts w:ascii="Times New Roman" w:eastAsia="Times New Roman" w:hAnsi="Times New Roman"/>
          <w:sz w:val="24"/>
          <w:szCs w:val="24"/>
          <w:lang w:eastAsia="bg-BG"/>
        </w:rPr>
        <w:t>14</w:t>
      </w:r>
      <w:r w:rsidR="00834040" w:rsidRPr="00E53559">
        <w:rPr>
          <w:rFonts w:ascii="Times New Roman" w:eastAsia="Times New Roman" w:hAnsi="Times New Roman"/>
          <w:sz w:val="24"/>
          <w:szCs w:val="24"/>
          <w:lang w:eastAsia="bg-BG"/>
        </w:rPr>
        <w:t xml:space="preserve">, ал. </w:t>
      </w:r>
      <w:r w:rsidR="00664A2A">
        <w:rPr>
          <w:rFonts w:ascii="Times New Roman" w:eastAsia="Times New Roman" w:hAnsi="Times New Roman"/>
          <w:sz w:val="24"/>
          <w:szCs w:val="24"/>
          <w:lang w:eastAsia="bg-BG"/>
        </w:rPr>
        <w:t>1</w:t>
      </w:r>
      <w:r w:rsidR="00834040" w:rsidRPr="00E53559">
        <w:rPr>
          <w:rFonts w:ascii="Times New Roman" w:eastAsia="Times New Roman" w:hAnsi="Times New Roman"/>
          <w:sz w:val="24"/>
          <w:szCs w:val="24"/>
          <w:lang w:eastAsia="bg-BG"/>
        </w:rPr>
        <w:t xml:space="preserve"> </w:t>
      </w:r>
      <w:r w:rsidR="00117F3C">
        <w:rPr>
          <w:rFonts w:ascii="Times New Roman" w:eastAsia="Times New Roman" w:hAnsi="Times New Roman"/>
          <w:sz w:val="24"/>
          <w:szCs w:val="24"/>
          <w:lang w:eastAsia="bg-BG"/>
        </w:rPr>
        <w:t xml:space="preserve">от проекта на договор </w:t>
      </w:r>
      <w:r w:rsidR="00834040" w:rsidRPr="00E53559">
        <w:rPr>
          <w:rFonts w:ascii="Times New Roman" w:eastAsia="Times New Roman" w:hAnsi="Times New Roman"/>
          <w:sz w:val="24"/>
          <w:szCs w:val="24"/>
          <w:lang w:eastAsia="bg-BG"/>
        </w:rPr>
        <w:t>за съответната обособена позиция</w:t>
      </w:r>
      <w:r w:rsidR="00796330" w:rsidRPr="00E53559">
        <w:rPr>
          <w:rFonts w:ascii="Times New Roman" w:eastAsia="Times New Roman" w:hAnsi="Times New Roman"/>
          <w:sz w:val="24"/>
          <w:szCs w:val="24"/>
          <w:lang w:eastAsia="bg-BG"/>
        </w:rPr>
        <w:t xml:space="preserve">, за която/които участникът </w:t>
      </w:r>
      <w:r w:rsidRPr="00E53559">
        <w:rPr>
          <w:rFonts w:ascii="Times New Roman" w:eastAsia="Times New Roman" w:hAnsi="Times New Roman"/>
          <w:sz w:val="24"/>
          <w:szCs w:val="24"/>
          <w:lang w:eastAsia="bg-BG"/>
        </w:rPr>
        <w:t>е избран за изпълнител</w:t>
      </w:r>
      <w:r w:rsidR="00796330" w:rsidRPr="00E53559">
        <w:rPr>
          <w:rFonts w:ascii="Times New Roman" w:eastAsia="Times New Roman" w:hAnsi="Times New Roman"/>
          <w:sz w:val="24"/>
          <w:szCs w:val="24"/>
          <w:lang w:eastAsia="bg-BG"/>
        </w:rPr>
        <w:t>.</w:t>
      </w:r>
    </w:p>
    <w:p w14:paraId="4293BAD6" w14:textId="2C7F4A69" w:rsidR="001046FA" w:rsidRPr="00E53559" w:rsidRDefault="00FB63BE" w:rsidP="00FE41E3">
      <w:p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2. </w:t>
      </w:r>
      <w:r w:rsidR="001046FA" w:rsidRPr="00E53559">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117F3C" w:rsidRPr="00117F3C">
        <w:rPr>
          <w:rFonts w:ascii="Times New Roman" w:hAnsi="Times New Roman"/>
          <w:i/>
          <w:sz w:val="24"/>
          <w:szCs w:val="24"/>
          <w:lang w:eastAsia="bg-BG"/>
        </w:rPr>
        <w:t xml:space="preserve"> </w:t>
      </w:r>
      <w:r w:rsidR="00117F3C">
        <w:rPr>
          <w:rFonts w:ascii="Times New Roman" w:hAnsi="Times New Roman"/>
          <w:i/>
          <w:sz w:val="24"/>
          <w:szCs w:val="24"/>
          <w:lang w:eastAsia="bg-BG"/>
        </w:rPr>
        <w:t>(</w:t>
      </w:r>
      <w:r w:rsidR="00117F3C" w:rsidRPr="00E53559">
        <w:rPr>
          <w:rFonts w:ascii="Times New Roman" w:hAnsi="Times New Roman"/>
          <w:i/>
          <w:sz w:val="24"/>
          <w:szCs w:val="24"/>
          <w:lang w:eastAsia="bg-BG"/>
        </w:rPr>
        <w:t>приложен образец към документацията</w:t>
      </w:r>
      <w:r w:rsidR="00117F3C">
        <w:rPr>
          <w:rFonts w:ascii="Times New Roman" w:hAnsi="Times New Roman"/>
          <w:i/>
          <w:sz w:val="24"/>
          <w:szCs w:val="24"/>
          <w:lang w:eastAsia="bg-BG"/>
        </w:rPr>
        <w:t>)</w:t>
      </w:r>
      <w:r w:rsidR="009268E7">
        <w:rPr>
          <w:rFonts w:ascii="Times New Roman" w:hAnsi="Times New Roman"/>
          <w:i/>
          <w:sz w:val="24"/>
          <w:szCs w:val="24"/>
          <w:lang w:eastAsia="bg-BG"/>
        </w:rPr>
        <w:t>.</w:t>
      </w:r>
    </w:p>
    <w:p w14:paraId="38736F7F" w14:textId="60373E8C" w:rsidR="0087289F" w:rsidRPr="00E53559" w:rsidRDefault="00FB63BE" w:rsidP="00FE41E3">
      <w:p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 xml:space="preserve">3. </w:t>
      </w:r>
      <w:r w:rsidR="0087289F" w:rsidRPr="00E53559">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w:t>
      </w:r>
      <w:r w:rsidR="00796330" w:rsidRPr="00E53559">
        <w:rPr>
          <w:rFonts w:ascii="Times New Roman" w:eastAsia="Times New Roman" w:hAnsi="Times New Roman"/>
          <w:sz w:val="24"/>
          <w:szCs w:val="24"/>
          <w:lang w:eastAsia="bg-BG"/>
        </w:rPr>
        <w:t xml:space="preserve">рична сума </w:t>
      </w:r>
      <w:r w:rsidR="0087289F" w:rsidRPr="00E53559">
        <w:rPr>
          <w:rFonts w:ascii="Times New Roman" w:eastAsia="Times New Roman" w:hAnsi="Times New Roman"/>
          <w:sz w:val="24"/>
          <w:szCs w:val="24"/>
          <w:lang w:eastAsia="bg-BG"/>
        </w:rPr>
        <w:t>или застраховка</w:t>
      </w:r>
      <w:r w:rsidR="00D9184F">
        <w:rPr>
          <w:rFonts w:ascii="Times New Roman" w:eastAsia="Times New Roman" w:hAnsi="Times New Roman"/>
          <w:sz w:val="24"/>
          <w:szCs w:val="24"/>
          <w:lang w:eastAsia="bg-BG"/>
        </w:rPr>
        <w:t xml:space="preserve"> - оригинал</w:t>
      </w:r>
      <w:r w:rsidR="00796330" w:rsidRPr="00E53559">
        <w:rPr>
          <w:rFonts w:ascii="Times New Roman" w:eastAsia="Times New Roman" w:hAnsi="Times New Roman"/>
          <w:sz w:val="24"/>
          <w:szCs w:val="24"/>
          <w:lang w:eastAsia="bg-BG"/>
        </w:rPr>
        <w:t>,</w:t>
      </w:r>
      <w:r w:rsidR="0087289F" w:rsidRPr="00E53559">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3F89271D" w14:textId="2AFECE99" w:rsidR="00BE362B" w:rsidRPr="00E53559" w:rsidRDefault="00FB63BE" w:rsidP="00FE41E3">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4.</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Участникът</w:t>
      </w:r>
      <w:r w:rsidR="00796330" w:rsidRPr="00E53559">
        <w:rPr>
          <w:rFonts w:ascii="Times New Roman" w:eastAsia="Times New Roman" w:hAnsi="Times New Roman"/>
          <w:sz w:val="24"/>
          <w:szCs w:val="24"/>
          <w:lang w:eastAsia="bg-BG"/>
        </w:rPr>
        <w:t>,</w:t>
      </w:r>
      <w:r w:rsidR="001046FA" w:rsidRPr="00E53559">
        <w:rPr>
          <w:rFonts w:ascii="Times New Roman" w:eastAsia="Times New Roman" w:hAnsi="Times New Roman"/>
          <w:sz w:val="24"/>
          <w:szCs w:val="24"/>
          <w:lang w:eastAsia="bg-BG"/>
        </w:rPr>
        <w:t xml:space="preserve"> определен за изпълнител</w:t>
      </w:r>
      <w:r w:rsidR="00796330" w:rsidRPr="00E53559">
        <w:rPr>
          <w:rFonts w:ascii="Times New Roman" w:eastAsia="Times New Roman" w:hAnsi="Times New Roman"/>
          <w:sz w:val="24"/>
          <w:szCs w:val="24"/>
          <w:lang w:eastAsia="bg-BG"/>
        </w:rPr>
        <w:t>,</w:t>
      </w:r>
      <w:r w:rsidR="001046FA" w:rsidRPr="00E53559">
        <w:rPr>
          <w:rFonts w:ascii="Times New Roman" w:eastAsia="Times New Roman" w:hAnsi="Times New Roman"/>
          <w:sz w:val="24"/>
          <w:szCs w:val="24"/>
          <w:lang w:eastAsia="bg-BG"/>
        </w:rPr>
        <w:t xml:space="preserve"> избира сам формата на гаранцията за изпълнение.</w:t>
      </w:r>
    </w:p>
    <w:p w14:paraId="08CACC19" w14:textId="373937DB" w:rsidR="00E83B3E" w:rsidRPr="00E53559" w:rsidRDefault="00FB63BE" w:rsidP="00FE41E3">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5.</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237A3A5A" w14:textId="16638E86" w:rsidR="00D9184F" w:rsidRPr="00C24ADB" w:rsidRDefault="00FB63BE" w:rsidP="00C24ADB">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6</w:t>
      </w:r>
      <w:r w:rsidRPr="00E53559">
        <w:rPr>
          <w:rFonts w:ascii="Times New Roman" w:eastAsia="Times New Roman" w:hAnsi="Times New Roman"/>
          <w:b/>
          <w:sz w:val="24"/>
          <w:szCs w:val="24"/>
          <w:lang w:eastAsia="bg-BG"/>
        </w:rPr>
        <w:t>.</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 xml:space="preserve">Ако </w:t>
      </w:r>
      <w:r w:rsidR="00AF7A14" w:rsidRPr="00E53559">
        <w:rPr>
          <w:rFonts w:ascii="Times New Roman" w:eastAsia="Times New Roman" w:hAnsi="Times New Roman"/>
          <w:sz w:val="24"/>
          <w:szCs w:val="24"/>
          <w:lang w:eastAsia="bg-BG"/>
        </w:rPr>
        <w:t>гаранцията за изпълнение на договора се представя под формата на парична сума</w:t>
      </w:r>
      <w:r w:rsidR="00D9184F">
        <w:rPr>
          <w:rFonts w:ascii="Times New Roman" w:eastAsia="Times New Roman" w:hAnsi="Times New Roman"/>
          <w:sz w:val="24"/>
          <w:szCs w:val="24"/>
          <w:lang w:eastAsia="bg-BG"/>
        </w:rPr>
        <w:t xml:space="preserve"> в лева</w:t>
      </w:r>
      <w:r w:rsidR="00AF7A14" w:rsidRPr="00E53559">
        <w:rPr>
          <w:rFonts w:ascii="Times New Roman" w:eastAsia="Times New Roman" w:hAnsi="Times New Roman"/>
          <w:sz w:val="24"/>
          <w:szCs w:val="24"/>
          <w:lang w:eastAsia="bg-BG"/>
        </w:rPr>
        <w:t>, тя се превежда по банкова сметка на БНБ - IBAN: BG40 BNBG 9661 1000 0661 23, BIC: BNBGBGSD.</w:t>
      </w:r>
      <w:r w:rsidR="00D9184F" w:rsidRPr="00D9184F">
        <w:rPr>
          <w:szCs w:val="24"/>
        </w:rPr>
        <w:t xml:space="preserve"> </w:t>
      </w:r>
      <w:r w:rsidR="00D9184F" w:rsidRPr="00E53559">
        <w:rPr>
          <w:rFonts w:ascii="Times New Roman" w:eastAsia="Times New Roman" w:hAnsi="Times New Roman"/>
          <w:sz w:val="24"/>
          <w:szCs w:val="24"/>
          <w:lang w:eastAsia="bg-BG"/>
        </w:rPr>
        <w:t xml:space="preserve">Ако гаранцията за изпълнение на договора се представя под формата </w:t>
      </w:r>
      <w:r w:rsidR="00D9184F" w:rsidRPr="00E53559">
        <w:rPr>
          <w:rFonts w:ascii="Times New Roman" w:eastAsia="Times New Roman" w:hAnsi="Times New Roman"/>
          <w:sz w:val="24"/>
          <w:szCs w:val="24"/>
          <w:lang w:eastAsia="bg-BG"/>
        </w:rPr>
        <w:lastRenderedPageBreak/>
        <w:t>на парична сума</w:t>
      </w:r>
      <w:r w:rsidR="00D9184F">
        <w:rPr>
          <w:rFonts w:ascii="Times New Roman" w:eastAsia="Times New Roman" w:hAnsi="Times New Roman"/>
          <w:sz w:val="24"/>
          <w:szCs w:val="24"/>
          <w:lang w:eastAsia="bg-BG"/>
        </w:rPr>
        <w:t xml:space="preserve"> в евро</w:t>
      </w:r>
      <w:r w:rsidR="00D9184F" w:rsidRPr="00E53559">
        <w:rPr>
          <w:rFonts w:ascii="Times New Roman" w:eastAsia="Times New Roman" w:hAnsi="Times New Roman"/>
          <w:sz w:val="24"/>
          <w:szCs w:val="24"/>
          <w:lang w:eastAsia="bg-BG"/>
        </w:rPr>
        <w:t>, тя се превежда по банкова сметка на БНБ</w:t>
      </w:r>
      <w:r w:rsidR="00D9184F" w:rsidRPr="00C24ADB">
        <w:rPr>
          <w:rFonts w:ascii="Times New Roman" w:eastAsia="Times New Roman" w:hAnsi="Times New Roman"/>
          <w:sz w:val="24"/>
          <w:szCs w:val="24"/>
          <w:lang w:eastAsia="bg-BG"/>
        </w:rPr>
        <w:t>: IBAN: DE53500700100923349500, BIC: DEUTDEFF, Банка: Deutsche Bank, Frankfurt.</w:t>
      </w:r>
    </w:p>
    <w:p w14:paraId="45269EF9" w14:textId="566AE8CD" w:rsidR="001046FA" w:rsidRPr="00E53559" w:rsidRDefault="00FB63BE" w:rsidP="009D6365">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7.</w:t>
      </w:r>
      <w:r w:rsidRPr="00E53559">
        <w:rPr>
          <w:rFonts w:ascii="Times New Roman" w:eastAsia="Times New Roman" w:hAnsi="Times New Roman"/>
          <w:sz w:val="24"/>
          <w:szCs w:val="24"/>
          <w:lang w:eastAsia="bg-BG"/>
        </w:rPr>
        <w:t xml:space="preserve"> </w:t>
      </w:r>
      <w:r w:rsidR="00665D1A" w:rsidRPr="00E53559">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r w:rsidR="000104DB" w:rsidRPr="009D6365">
        <w:rPr>
          <w:rFonts w:ascii="Times New Roman" w:eastAsia="Times New Roman" w:hAnsi="Times New Roman"/>
          <w:sz w:val="24"/>
          <w:szCs w:val="24"/>
          <w:lang w:eastAsia="bg-BG"/>
        </w:rPr>
        <w:t xml:space="preserve"> </w:t>
      </w:r>
    </w:p>
    <w:p w14:paraId="75AD8188" w14:textId="4F7AF020" w:rsidR="001046FA" w:rsidRPr="00E53559" w:rsidRDefault="00FB63BE" w:rsidP="009D6365">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8.</w:t>
      </w:r>
      <w:r w:rsidRPr="00E53559">
        <w:rPr>
          <w:rFonts w:ascii="Times New Roman" w:eastAsia="Times New Roman" w:hAnsi="Times New Roman"/>
          <w:sz w:val="24"/>
          <w:szCs w:val="24"/>
          <w:lang w:eastAsia="bg-BG"/>
        </w:rPr>
        <w:t xml:space="preserve"> </w:t>
      </w:r>
      <w:r w:rsidR="00BB143F" w:rsidRPr="00BB143F">
        <w:rPr>
          <w:rFonts w:ascii="Times New Roman" w:eastAsia="Times New Roman" w:hAnsi="Times New Roman"/>
          <w:sz w:val="24"/>
          <w:szCs w:val="24"/>
          <w:lang w:eastAsia="bg-BG"/>
        </w:rPr>
        <w:t>В случай че гаранцията за изпълнение на договора е под формата на застраховка</w:t>
      </w:r>
      <w:r w:rsidR="007F588F">
        <w:rPr>
          <w:rFonts w:ascii="Times New Roman" w:eastAsia="Times New Roman" w:hAnsi="Times New Roman"/>
          <w:sz w:val="24"/>
          <w:szCs w:val="24"/>
          <w:lang w:eastAsia="bg-BG"/>
        </w:rPr>
        <w:t>,</w:t>
      </w:r>
      <w:r w:rsidR="00BB143F" w:rsidRPr="00BB143F">
        <w:rPr>
          <w:rFonts w:ascii="Times New Roman" w:eastAsia="Times New Roman" w:hAnsi="Times New Roman"/>
          <w:sz w:val="24"/>
          <w:szCs w:val="24"/>
          <w:lang w:eastAsia="bg-BG"/>
        </w:rPr>
        <w:t xml:space="preserve"> същата трябва отговаря на клаузите на договора</w:t>
      </w:r>
      <w:r w:rsidR="001046FA" w:rsidRPr="00E53559">
        <w:rPr>
          <w:rFonts w:ascii="Times New Roman" w:eastAsia="Times New Roman" w:hAnsi="Times New Roman"/>
          <w:sz w:val="24"/>
          <w:szCs w:val="24"/>
          <w:lang w:eastAsia="bg-BG"/>
        </w:rPr>
        <w:t>.</w:t>
      </w:r>
      <w:r w:rsidR="000104DB" w:rsidRPr="009D6365">
        <w:rPr>
          <w:rFonts w:ascii="Times New Roman" w:eastAsia="Times New Roman" w:hAnsi="Times New Roman"/>
          <w:sz w:val="24"/>
          <w:szCs w:val="24"/>
          <w:lang w:eastAsia="bg-BG"/>
        </w:rPr>
        <w:t xml:space="preserve"> </w:t>
      </w:r>
    </w:p>
    <w:p w14:paraId="1C4F3EC3" w14:textId="0C48999A" w:rsidR="001046FA" w:rsidRPr="00E53559" w:rsidRDefault="005D5DDD" w:rsidP="009D6365">
      <w:pPr>
        <w:tabs>
          <w:tab w:val="left" w:pos="1134"/>
        </w:tabs>
        <w:spacing w:after="0" w:line="360" w:lineRule="auto"/>
        <w:ind w:firstLine="709"/>
        <w:jc w:val="both"/>
        <w:rPr>
          <w:rFonts w:ascii="Times New Roman" w:eastAsia="Times New Roman" w:hAnsi="Times New Roman"/>
          <w:sz w:val="24"/>
          <w:szCs w:val="24"/>
          <w:lang w:eastAsia="bg-BG"/>
        </w:rPr>
      </w:pPr>
      <w:r w:rsidRPr="009C67B7">
        <w:rPr>
          <w:rFonts w:ascii="Times New Roman" w:eastAsia="Times New Roman" w:hAnsi="Times New Roman"/>
          <w:sz w:val="24"/>
          <w:szCs w:val="24"/>
          <w:lang w:eastAsia="bg-BG"/>
        </w:rPr>
        <w:t>9.</w:t>
      </w:r>
      <w:r w:rsidRPr="00E53559">
        <w:rPr>
          <w:rFonts w:ascii="Times New Roman" w:eastAsia="Times New Roman" w:hAnsi="Times New Roman"/>
          <w:sz w:val="24"/>
          <w:szCs w:val="24"/>
          <w:lang w:eastAsia="bg-BG"/>
        </w:rPr>
        <w:t xml:space="preserve"> </w:t>
      </w:r>
      <w:r w:rsidR="001046FA" w:rsidRPr="00E53559">
        <w:rPr>
          <w:rFonts w:ascii="Times New Roman" w:eastAsia="Times New Roman" w:hAnsi="Times New Roman"/>
          <w:sz w:val="24"/>
          <w:szCs w:val="24"/>
          <w:lang w:eastAsia="bg-BG"/>
        </w:rPr>
        <w:t xml:space="preserve">При представяне на гаранцията </w:t>
      </w:r>
      <w:r w:rsidRPr="00E53559">
        <w:rPr>
          <w:rFonts w:ascii="Times New Roman" w:eastAsia="Times New Roman" w:hAnsi="Times New Roman"/>
          <w:sz w:val="24"/>
          <w:szCs w:val="24"/>
          <w:lang w:eastAsia="bg-BG"/>
        </w:rPr>
        <w:t>в нея</w:t>
      </w:r>
      <w:r w:rsidR="001046FA" w:rsidRPr="00E53559">
        <w:rPr>
          <w:rFonts w:ascii="Times New Roman" w:eastAsia="Times New Roman" w:hAnsi="Times New Roman"/>
          <w:sz w:val="24"/>
          <w:szCs w:val="24"/>
          <w:lang w:eastAsia="bg-BG"/>
        </w:rPr>
        <w:t xml:space="preserve"> изрично се посочва предметът на договора,</w:t>
      </w:r>
      <w:r w:rsidR="00796330" w:rsidRPr="00E53559">
        <w:rPr>
          <w:rFonts w:ascii="Times New Roman" w:eastAsia="Times New Roman" w:hAnsi="Times New Roman"/>
          <w:sz w:val="24"/>
          <w:szCs w:val="24"/>
          <w:lang w:eastAsia="bg-BG"/>
        </w:rPr>
        <w:t xml:space="preserve"> съответно обособената/ните позиция/и,</w:t>
      </w:r>
      <w:r w:rsidR="00426B3D" w:rsidRPr="00E53559">
        <w:rPr>
          <w:rFonts w:ascii="Times New Roman" w:eastAsia="Times New Roman" w:hAnsi="Times New Roman"/>
          <w:sz w:val="24"/>
          <w:szCs w:val="24"/>
          <w:lang w:eastAsia="bg-BG"/>
        </w:rPr>
        <w:t xml:space="preserve"> за изпълнението на коя</w:t>
      </w:r>
      <w:r w:rsidR="001046FA" w:rsidRPr="00E53559">
        <w:rPr>
          <w:rFonts w:ascii="Times New Roman" w:eastAsia="Times New Roman" w:hAnsi="Times New Roman"/>
          <w:sz w:val="24"/>
          <w:szCs w:val="24"/>
          <w:lang w:eastAsia="bg-BG"/>
        </w:rPr>
        <w:t>то</w:t>
      </w:r>
      <w:r w:rsidR="00796330" w:rsidRPr="00E53559">
        <w:rPr>
          <w:rFonts w:ascii="Times New Roman" w:eastAsia="Times New Roman" w:hAnsi="Times New Roman"/>
          <w:sz w:val="24"/>
          <w:szCs w:val="24"/>
          <w:lang w:eastAsia="bg-BG"/>
        </w:rPr>
        <w:t>/които</w:t>
      </w:r>
      <w:r w:rsidR="001046FA" w:rsidRPr="00E53559">
        <w:rPr>
          <w:rFonts w:ascii="Times New Roman" w:eastAsia="Times New Roman" w:hAnsi="Times New Roman"/>
          <w:sz w:val="24"/>
          <w:szCs w:val="24"/>
          <w:lang w:eastAsia="bg-BG"/>
        </w:rPr>
        <w:t xml:space="preserve"> се представя гаранцията.</w:t>
      </w:r>
    </w:p>
    <w:p w14:paraId="058CA6DE" w14:textId="77777777" w:rsidR="000104DB" w:rsidRDefault="000104DB" w:rsidP="009D6365">
      <w:pPr>
        <w:pStyle w:val="Heading1"/>
        <w:spacing w:before="0" w:line="360" w:lineRule="auto"/>
        <w:jc w:val="center"/>
        <w:rPr>
          <w:rFonts w:ascii="Times New Roman" w:eastAsia="Times New Roman" w:hAnsi="Times New Roman" w:cs="Times New Roman"/>
          <w:snapToGrid w:val="0"/>
          <w:color w:val="auto"/>
          <w:sz w:val="24"/>
          <w:szCs w:val="24"/>
        </w:rPr>
      </w:pPr>
      <w:bookmarkStart w:id="28" w:name="_Toc459187657"/>
    </w:p>
    <w:p w14:paraId="30399503" w14:textId="001A8E7D" w:rsidR="002A1ACD" w:rsidRPr="00E53559" w:rsidRDefault="008C11E5" w:rsidP="009D6365">
      <w:pPr>
        <w:pStyle w:val="Heading1"/>
        <w:spacing w:before="0" w:line="360" w:lineRule="auto"/>
        <w:jc w:val="center"/>
        <w:rPr>
          <w:rFonts w:ascii="Times New Roman" w:eastAsia="Times New Roman" w:hAnsi="Times New Roman" w:cs="Times New Roman"/>
          <w:snapToGrid w:val="0"/>
          <w:color w:val="auto"/>
          <w:sz w:val="24"/>
          <w:szCs w:val="24"/>
        </w:rPr>
      </w:pPr>
      <w:r w:rsidRPr="00E53559">
        <w:rPr>
          <w:rFonts w:ascii="Times New Roman" w:eastAsia="Times New Roman" w:hAnsi="Times New Roman" w:cs="Times New Roman"/>
          <w:snapToGrid w:val="0"/>
          <w:color w:val="auto"/>
          <w:sz w:val="24"/>
          <w:szCs w:val="24"/>
        </w:rPr>
        <w:t>Х</w:t>
      </w:r>
      <w:r w:rsidR="002A1ACD" w:rsidRPr="00E53559">
        <w:rPr>
          <w:rFonts w:ascii="Times New Roman" w:eastAsia="Times New Roman" w:hAnsi="Times New Roman" w:cs="Times New Roman"/>
          <w:snapToGrid w:val="0"/>
          <w:color w:val="auto"/>
          <w:sz w:val="24"/>
          <w:szCs w:val="24"/>
        </w:rPr>
        <w:t>. СКЛЮЧВАНЕ НА ДОГОВОР</w:t>
      </w:r>
      <w:r w:rsidR="00235D6C" w:rsidRPr="00E53559">
        <w:rPr>
          <w:rFonts w:ascii="Times New Roman" w:eastAsia="Times New Roman" w:hAnsi="Times New Roman" w:cs="Times New Roman"/>
          <w:snapToGrid w:val="0"/>
          <w:color w:val="auto"/>
          <w:sz w:val="24"/>
          <w:szCs w:val="24"/>
        </w:rPr>
        <w:t>.</w:t>
      </w:r>
      <w:bookmarkEnd w:id="28"/>
    </w:p>
    <w:p w14:paraId="71452EFF" w14:textId="59AC53AD" w:rsidR="00DD1CB5" w:rsidRPr="00E53559" w:rsidRDefault="00DD1CB5"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w:t>
      </w:r>
      <w:r w:rsidR="002934D8">
        <w:rPr>
          <w:rFonts w:ascii="Times New Roman" w:eastAsia="Times New Roman" w:hAnsi="Times New Roman"/>
          <w:snapToGrid w:val="0"/>
          <w:sz w:val="24"/>
          <w:szCs w:val="24"/>
        </w:rPr>
        <w:t xml:space="preserve">от </w:t>
      </w:r>
      <w:r w:rsidRPr="00E53559">
        <w:rPr>
          <w:rFonts w:ascii="Times New Roman" w:eastAsia="Times New Roman" w:hAnsi="Times New Roman"/>
          <w:snapToGrid w:val="0"/>
          <w:sz w:val="24"/>
          <w:szCs w:val="24"/>
        </w:rPr>
        <w:t>ЗОП</w:t>
      </w:r>
      <w:r w:rsidR="00F745D2" w:rsidRPr="00E53559">
        <w:rPr>
          <w:rFonts w:ascii="Times New Roman" w:eastAsia="Times New Roman" w:hAnsi="Times New Roman"/>
          <w:snapToGrid w:val="0"/>
          <w:sz w:val="24"/>
          <w:szCs w:val="24"/>
        </w:rPr>
        <w:t xml:space="preserve"> като по отношение на всяка от обособените позиции се сключва отделен договор с избрания изпълнител.</w:t>
      </w:r>
    </w:p>
    <w:p w14:paraId="0628D89D" w14:textId="43130C8F" w:rsidR="00DD1CB5" w:rsidRPr="00E53559" w:rsidRDefault="00DD1CB5"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Договор не се сключва в случаите по чл. 112, ал. 2 </w:t>
      </w:r>
      <w:r w:rsidR="002934D8">
        <w:rPr>
          <w:rFonts w:ascii="Times New Roman" w:eastAsia="Times New Roman" w:hAnsi="Times New Roman"/>
          <w:snapToGrid w:val="0"/>
          <w:sz w:val="24"/>
          <w:szCs w:val="24"/>
        </w:rPr>
        <w:t xml:space="preserve">от </w:t>
      </w:r>
      <w:r w:rsidRPr="00E53559">
        <w:rPr>
          <w:rFonts w:ascii="Times New Roman" w:eastAsia="Times New Roman" w:hAnsi="Times New Roman"/>
          <w:snapToGrid w:val="0"/>
          <w:sz w:val="24"/>
          <w:szCs w:val="24"/>
        </w:rPr>
        <w:t>ЗОП.</w:t>
      </w:r>
    </w:p>
    <w:p w14:paraId="680AA8C5" w14:textId="77777777" w:rsidR="00070546" w:rsidRPr="00E53559" w:rsidRDefault="00070546"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7BF96E12" w14:textId="73ECB733" w:rsidR="00070546" w:rsidRPr="00E53559" w:rsidRDefault="00070546"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B00A6F2" w14:textId="77777777" w:rsidR="00070546" w:rsidRPr="00E53559" w:rsidRDefault="00070546"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531155E0" w14:textId="4288F4B5" w:rsidR="00DD1CB5" w:rsidRPr="00E53559" w:rsidRDefault="00DD1CB5" w:rsidP="009D6365">
      <w:pPr>
        <w:tabs>
          <w:tab w:val="left" w:pos="720"/>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sidR="002A2545" w:rsidRPr="00E53559">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14:paraId="0FFCFBE9" w14:textId="77777777" w:rsidR="000D42A1" w:rsidRPr="00E53559" w:rsidRDefault="000D42A1" w:rsidP="009D6365">
      <w:pPr>
        <w:tabs>
          <w:tab w:val="left" w:pos="720"/>
        </w:tabs>
        <w:spacing w:after="0" w:line="360" w:lineRule="auto"/>
        <w:ind w:firstLine="709"/>
        <w:jc w:val="both"/>
        <w:rPr>
          <w:rFonts w:ascii="Times New Roman" w:eastAsia="Times New Roman" w:hAnsi="Times New Roman"/>
          <w:snapToGrid w:val="0"/>
          <w:sz w:val="24"/>
          <w:szCs w:val="24"/>
        </w:rPr>
      </w:pPr>
    </w:p>
    <w:p w14:paraId="7758CB78" w14:textId="227CDEC4" w:rsidR="000D42A1" w:rsidRPr="00E53559" w:rsidRDefault="000D42A1" w:rsidP="009D6365">
      <w:pPr>
        <w:tabs>
          <w:tab w:val="left" w:pos="0"/>
        </w:tabs>
        <w:spacing w:after="0" w:line="360" w:lineRule="auto"/>
        <w:jc w:val="center"/>
        <w:rPr>
          <w:rFonts w:ascii="Times New Roman" w:eastAsia="Times New Roman" w:hAnsi="Times New Roman"/>
          <w:snapToGrid w:val="0"/>
          <w:sz w:val="24"/>
          <w:szCs w:val="24"/>
        </w:rPr>
      </w:pPr>
      <w:r w:rsidRPr="00E53559">
        <w:rPr>
          <w:rFonts w:ascii="Times New Roman" w:eastAsia="Times New Roman" w:hAnsi="Times New Roman"/>
          <w:b/>
          <w:sz w:val="24"/>
          <w:szCs w:val="24"/>
          <w:lang w:eastAsia="bg-BG"/>
        </w:rPr>
        <w:t xml:space="preserve">XI. </w:t>
      </w:r>
      <w:r w:rsidRPr="00E53559">
        <w:rPr>
          <w:rFonts w:ascii="Times New Roman" w:eastAsia="Times New Roman" w:hAnsi="Times New Roman"/>
          <w:b/>
          <w:snapToGrid w:val="0"/>
          <w:sz w:val="24"/>
          <w:szCs w:val="24"/>
        </w:rPr>
        <w:t>ДОГОВОР ЗА ПОДИЗПЪЛНЕНИЕ</w:t>
      </w:r>
      <w:r w:rsidRPr="00E53559">
        <w:rPr>
          <w:rFonts w:ascii="Times New Roman" w:eastAsia="Times New Roman" w:hAnsi="Times New Roman"/>
          <w:snapToGrid w:val="0"/>
          <w:sz w:val="24"/>
          <w:szCs w:val="24"/>
        </w:rPr>
        <w:t>.</w:t>
      </w:r>
    </w:p>
    <w:p w14:paraId="5B18428C" w14:textId="008F4299" w:rsidR="00235D6C" w:rsidRPr="00E53559" w:rsidRDefault="003B6829" w:rsidP="009D6365">
      <w:pPr>
        <w:pStyle w:val="Heading2"/>
        <w:spacing w:before="0" w:line="360" w:lineRule="auto"/>
        <w:ind w:firstLine="709"/>
        <w:rPr>
          <w:rFonts w:ascii="Times New Roman" w:eastAsia="Times New Roman" w:hAnsi="Times New Roman" w:cs="Times New Roman"/>
          <w:snapToGrid w:val="0"/>
          <w:color w:val="auto"/>
          <w:sz w:val="24"/>
          <w:szCs w:val="24"/>
        </w:rPr>
      </w:pPr>
      <w:bookmarkStart w:id="29" w:name="_Toc459187658"/>
      <w:r w:rsidRPr="00E53559">
        <w:rPr>
          <w:rFonts w:ascii="Times New Roman" w:eastAsia="Times New Roman" w:hAnsi="Times New Roman" w:cs="Times New Roman"/>
          <w:snapToGrid w:val="0"/>
          <w:color w:val="auto"/>
          <w:sz w:val="24"/>
          <w:szCs w:val="24"/>
        </w:rPr>
        <w:t>Договор за подизпълнение</w:t>
      </w:r>
      <w:bookmarkEnd w:id="29"/>
    </w:p>
    <w:p w14:paraId="4CBDDC56" w14:textId="4492D088" w:rsidR="00522A09" w:rsidRPr="00E53559" w:rsidRDefault="00802DD9"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Избраният за и</w:t>
      </w:r>
      <w:r w:rsidR="00235D6C" w:rsidRPr="00E53559">
        <w:rPr>
          <w:rFonts w:ascii="Times New Roman" w:eastAsia="Times New Roman" w:hAnsi="Times New Roman"/>
          <w:snapToGrid w:val="0"/>
          <w:sz w:val="24"/>
          <w:szCs w:val="24"/>
        </w:rPr>
        <w:t>зпълнител</w:t>
      </w:r>
      <w:r w:rsidRPr="00E53559">
        <w:rPr>
          <w:rFonts w:ascii="Times New Roman" w:eastAsia="Times New Roman" w:hAnsi="Times New Roman"/>
          <w:snapToGrid w:val="0"/>
          <w:sz w:val="24"/>
          <w:szCs w:val="24"/>
        </w:rPr>
        <w:t xml:space="preserve"> участник</w:t>
      </w:r>
      <w:r w:rsidR="00235D6C" w:rsidRPr="00E53559">
        <w:rPr>
          <w:rFonts w:ascii="Times New Roman" w:eastAsia="Times New Roman" w:hAnsi="Times New Roman"/>
          <w:snapToGrid w:val="0"/>
          <w:sz w:val="24"/>
          <w:szCs w:val="24"/>
        </w:rPr>
        <w:t xml:space="preserve"> </w:t>
      </w:r>
      <w:r w:rsidR="005B7C73" w:rsidRPr="00E53559">
        <w:rPr>
          <w:rFonts w:ascii="Times New Roman" w:eastAsia="Times New Roman" w:hAnsi="Times New Roman"/>
          <w:snapToGrid w:val="0"/>
          <w:sz w:val="24"/>
          <w:szCs w:val="24"/>
        </w:rPr>
        <w:t>сключва</w:t>
      </w:r>
      <w:r w:rsidR="00235D6C" w:rsidRPr="00E53559">
        <w:rPr>
          <w:rFonts w:ascii="Times New Roman" w:eastAsia="Times New Roman" w:hAnsi="Times New Roman"/>
          <w:snapToGrid w:val="0"/>
          <w:sz w:val="24"/>
          <w:szCs w:val="24"/>
        </w:rPr>
        <w:t xml:space="preserve"> договор за подизпълнение с подизп</w:t>
      </w:r>
      <w:r w:rsidR="005B7C73" w:rsidRPr="00E53559">
        <w:rPr>
          <w:rFonts w:ascii="Times New Roman" w:eastAsia="Times New Roman" w:hAnsi="Times New Roman"/>
          <w:snapToGrid w:val="0"/>
          <w:sz w:val="24"/>
          <w:szCs w:val="24"/>
        </w:rPr>
        <w:t>ълнител</w:t>
      </w:r>
      <w:r w:rsidR="00A17B8A">
        <w:rPr>
          <w:rFonts w:ascii="Times New Roman" w:eastAsia="Times New Roman" w:hAnsi="Times New Roman"/>
          <w:snapToGrid w:val="0"/>
          <w:sz w:val="24"/>
          <w:szCs w:val="24"/>
        </w:rPr>
        <w:t>я/</w:t>
      </w:r>
      <w:r w:rsidR="005B7C73" w:rsidRPr="00E53559">
        <w:rPr>
          <w:rFonts w:ascii="Times New Roman" w:eastAsia="Times New Roman" w:hAnsi="Times New Roman"/>
          <w:snapToGrid w:val="0"/>
          <w:sz w:val="24"/>
          <w:szCs w:val="24"/>
        </w:rPr>
        <w:t>ите, посочен</w:t>
      </w:r>
      <w:r w:rsidR="00C07069">
        <w:rPr>
          <w:rFonts w:ascii="Times New Roman" w:eastAsia="Times New Roman" w:hAnsi="Times New Roman"/>
          <w:snapToGrid w:val="0"/>
          <w:sz w:val="24"/>
          <w:szCs w:val="24"/>
        </w:rPr>
        <w:t>/</w:t>
      </w:r>
      <w:r w:rsidR="005B7C73" w:rsidRPr="00E53559">
        <w:rPr>
          <w:rFonts w:ascii="Times New Roman" w:eastAsia="Times New Roman" w:hAnsi="Times New Roman"/>
          <w:snapToGrid w:val="0"/>
          <w:sz w:val="24"/>
          <w:szCs w:val="24"/>
        </w:rPr>
        <w:t xml:space="preserve">и в офертата. Независимо от възможността за използване на подизпълнители </w:t>
      </w:r>
      <w:r w:rsidR="00235D6C" w:rsidRPr="00E53559">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E53559">
        <w:rPr>
          <w:rFonts w:ascii="Times New Roman" w:eastAsia="Times New Roman" w:hAnsi="Times New Roman"/>
          <w:snapToGrid w:val="0"/>
          <w:sz w:val="24"/>
          <w:szCs w:val="24"/>
        </w:rPr>
        <w:t xml:space="preserve"> е на изпълнителя</w:t>
      </w:r>
      <w:r w:rsidR="00235D6C" w:rsidRPr="00E53559">
        <w:rPr>
          <w:rFonts w:ascii="Times New Roman" w:eastAsia="Times New Roman" w:hAnsi="Times New Roman"/>
          <w:snapToGrid w:val="0"/>
          <w:sz w:val="24"/>
          <w:szCs w:val="24"/>
        </w:rPr>
        <w:t>.</w:t>
      </w:r>
    </w:p>
    <w:p w14:paraId="2ABAA32A" w14:textId="77777777" w:rsidR="0011345D" w:rsidRPr="00E53559" w:rsidRDefault="00522A09"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lastRenderedPageBreak/>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55124684" w14:textId="7DE6AA05" w:rsidR="0011345D" w:rsidRPr="00E53559" w:rsidRDefault="003E707F"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 xml:space="preserve">Изпълнителят се задължава да изпрати на </w:t>
      </w:r>
      <w:r w:rsidR="000104DB">
        <w:rPr>
          <w:rFonts w:ascii="Times New Roman" w:eastAsia="Times New Roman" w:hAnsi="Times New Roman"/>
          <w:snapToGrid w:val="0"/>
          <w:sz w:val="24"/>
          <w:szCs w:val="24"/>
        </w:rPr>
        <w:t>в</w:t>
      </w:r>
      <w:r w:rsidRPr="00E53559">
        <w:rPr>
          <w:rFonts w:ascii="Times New Roman" w:eastAsia="Times New Roman" w:hAnsi="Times New Roman"/>
          <w:snapToGrid w:val="0"/>
          <w:sz w:val="24"/>
          <w:szCs w:val="24"/>
        </w:rPr>
        <w:t>ъзложителя коп</w:t>
      </w:r>
      <w:r w:rsidR="009276BC">
        <w:rPr>
          <w:rFonts w:ascii="Times New Roman" w:eastAsia="Times New Roman" w:hAnsi="Times New Roman"/>
          <w:snapToGrid w:val="0"/>
          <w:sz w:val="24"/>
          <w:szCs w:val="24"/>
        </w:rPr>
        <w:t>ие на договора за подизпълнение</w:t>
      </w:r>
      <w:r w:rsidRPr="00E53559">
        <w:rPr>
          <w:rFonts w:ascii="Times New Roman" w:eastAsia="Times New Roman" w:hAnsi="Times New Roman"/>
          <w:snapToGrid w:val="0"/>
          <w:sz w:val="24"/>
          <w:szCs w:val="24"/>
        </w:rPr>
        <w:t xml:space="preserve"> в срок до 3 (три) дни от сключването му</w:t>
      </w:r>
      <w:r w:rsidR="00A629A4">
        <w:rPr>
          <w:rFonts w:ascii="Times New Roman" w:eastAsia="Times New Roman" w:hAnsi="Times New Roman"/>
          <w:snapToGrid w:val="0"/>
          <w:sz w:val="24"/>
          <w:szCs w:val="24"/>
        </w:rPr>
        <w:t xml:space="preserve">, но не по-късно от сключване на договора между </w:t>
      </w:r>
      <w:r w:rsidR="000104DB">
        <w:rPr>
          <w:rFonts w:ascii="Times New Roman" w:eastAsia="Times New Roman" w:hAnsi="Times New Roman"/>
          <w:snapToGrid w:val="0"/>
          <w:sz w:val="24"/>
          <w:szCs w:val="24"/>
        </w:rPr>
        <w:t xml:space="preserve">възложителя </w:t>
      </w:r>
      <w:r w:rsidR="00A629A4">
        <w:rPr>
          <w:rFonts w:ascii="Times New Roman" w:eastAsia="Times New Roman" w:hAnsi="Times New Roman"/>
          <w:snapToGrid w:val="0"/>
          <w:sz w:val="24"/>
          <w:szCs w:val="24"/>
        </w:rPr>
        <w:t>и избрания за изпълнител участник</w:t>
      </w:r>
      <w:r w:rsidRPr="00E53559">
        <w:rPr>
          <w:rFonts w:ascii="Times New Roman" w:eastAsia="Times New Roman" w:hAnsi="Times New Roman"/>
          <w:snapToGrid w:val="0"/>
          <w:sz w:val="24"/>
          <w:szCs w:val="24"/>
        </w:rPr>
        <w:t xml:space="preserve">. </w:t>
      </w:r>
      <w:r w:rsidR="000104DB" w:rsidRPr="00E53559">
        <w:rPr>
          <w:rFonts w:ascii="Times New Roman" w:eastAsia="Times New Roman" w:hAnsi="Times New Roman"/>
          <w:snapToGrid w:val="0"/>
          <w:sz w:val="24"/>
          <w:szCs w:val="24"/>
        </w:rPr>
        <w:t xml:space="preserve">Изпълнителят се задължава да изпрати на </w:t>
      </w:r>
      <w:r w:rsidR="000104DB">
        <w:rPr>
          <w:rFonts w:ascii="Times New Roman" w:eastAsia="Times New Roman" w:hAnsi="Times New Roman"/>
          <w:snapToGrid w:val="0"/>
          <w:sz w:val="24"/>
          <w:szCs w:val="24"/>
        </w:rPr>
        <w:t>в</w:t>
      </w:r>
      <w:r w:rsidR="000104DB" w:rsidRPr="00E53559">
        <w:rPr>
          <w:rFonts w:ascii="Times New Roman" w:eastAsia="Times New Roman" w:hAnsi="Times New Roman"/>
          <w:snapToGrid w:val="0"/>
          <w:sz w:val="24"/>
          <w:szCs w:val="24"/>
        </w:rPr>
        <w:t xml:space="preserve">ъзложителя копие на </w:t>
      </w:r>
      <w:r w:rsidR="000104DB">
        <w:rPr>
          <w:rFonts w:ascii="Times New Roman" w:eastAsia="Times New Roman" w:hAnsi="Times New Roman"/>
          <w:snapToGrid w:val="0"/>
          <w:sz w:val="24"/>
          <w:szCs w:val="24"/>
        </w:rPr>
        <w:t>д</w:t>
      </w:r>
      <w:r w:rsidR="000104DB" w:rsidRPr="00E53559">
        <w:rPr>
          <w:rFonts w:ascii="Times New Roman" w:eastAsia="Times New Roman" w:hAnsi="Times New Roman"/>
          <w:snapToGrid w:val="0"/>
          <w:sz w:val="24"/>
          <w:szCs w:val="24"/>
        </w:rPr>
        <w:t>опълнително споразумение за замяна на посочен в офертата подизпълнител</w:t>
      </w:r>
      <w:r w:rsidR="00C07069">
        <w:rPr>
          <w:rFonts w:ascii="Times New Roman" w:eastAsia="Times New Roman" w:hAnsi="Times New Roman"/>
          <w:snapToGrid w:val="0"/>
          <w:sz w:val="24"/>
          <w:szCs w:val="24"/>
        </w:rPr>
        <w:t xml:space="preserve"> или за включване на подизпълнител по време на изпълнение на договора</w:t>
      </w:r>
      <w:r w:rsidR="000104DB">
        <w:rPr>
          <w:rFonts w:ascii="Times New Roman" w:eastAsia="Times New Roman" w:hAnsi="Times New Roman"/>
          <w:snapToGrid w:val="0"/>
          <w:sz w:val="24"/>
          <w:szCs w:val="24"/>
        </w:rPr>
        <w:t xml:space="preserve"> </w:t>
      </w:r>
      <w:r w:rsidR="000104DB" w:rsidRPr="00E53559">
        <w:rPr>
          <w:rFonts w:ascii="Times New Roman" w:eastAsia="Times New Roman" w:hAnsi="Times New Roman"/>
          <w:snapToGrid w:val="0"/>
          <w:sz w:val="24"/>
          <w:szCs w:val="24"/>
        </w:rPr>
        <w:t>в срок до 3 (три) дни от сключването му</w:t>
      </w:r>
      <w:r w:rsidR="000104DB">
        <w:rPr>
          <w:rFonts w:ascii="Times New Roman" w:eastAsia="Times New Roman" w:hAnsi="Times New Roman"/>
          <w:snapToGrid w:val="0"/>
          <w:sz w:val="24"/>
          <w:szCs w:val="24"/>
        </w:rPr>
        <w:t xml:space="preserve">. </w:t>
      </w:r>
      <w:r w:rsidRPr="00E53559">
        <w:rPr>
          <w:rFonts w:ascii="Times New Roman" w:eastAsia="Times New Roman" w:hAnsi="Times New Roman"/>
          <w:snapToGrid w:val="0"/>
          <w:sz w:val="24"/>
          <w:szCs w:val="24"/>
        </w:rPr>
        <w:t xml:space="preserve">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w:t>
      </w:r>
      <w:r w:rsidR="00C07069">
        <w:rPr>
          <w:rFonts w:ascii="Times New Roman" w:eastAsia="Times New Roman" w:hAnsi="Times New Roman"/>
          <w:snapToGrid w:val="0"/>
          <w:sz w:val="24"/>
          <w:szCs w:val="24"/>
        </w:rPr>
        <w:t xml:space="preserve">или включване </w:t>
      </w:r>
      <w:r w:rsidRPr="00E53559">
        <w:rPr>
          <w:rFonts w:ascii="Times New Roman" w:eastAsia="Times New Roman" w:hAnsi="Times New Roman"/>
          <w:snapToGrid w:val="0"/>
          <w:sz w:val="24"/>
          <w:szCs w:val="24"/>
        </w:rPr>
        <w:t>на подизпълнител)</w:t>
      </w:r>
      <w:r w:rsidR="002934D8">
        <w:rPr>
          <w:rFonts w:ascii="Times New Roman" w:eastAsia="Times New Roman" w:hAnsi="Times New Roman"/>
          <w:snapToGrid w:val="0"/>
          <w:sz w:val="24"/>
          <w:szCs w:val="24"/>
        </w:rPr>
        <w:t xml:space="preserve"> от ЗОП</w:t>
      </w:r>
      <w:r w:rsidRPr="00E53559">
        <w:rPr>
          <w:rFonts w:ascii="Times New Roman" w:eastAsia="Times New Roman" w:hAnsi="Times New Roman"/>
          <w:snapToGrid w:val="0"/>
          <w:sz w:val="24"/>
          <w:szCs w:val="24"/>
        </w:rPr>
        <w:t>.</w:t>
      </w:r>
    </w:p>
    <w:p w14:paraId="39282200" w14:textId="59C0A7BE" w:rsidR="00FB2819" w:rsidRDefault="00FB2819"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53559">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E53559">
        <w:rPr>
          <w:rFonts w:ascii="Times New Roman" w:eastAsia="Times New Roman" w:hAnsi="Times New Roman"/>
          <w:snapToGrid w:val="0"/>
          <w:sz w:val="24"/>
          <w:szCs w:val="24"/>
        </w:rPr>
        <w:t>,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w:t>
      </w:r>
      <w:r w:rsidR="002A2545" w:rsidRPr="00E53559">
        <w:rPr>
          <w:rFonts w:ascii="Times New Roman" w:eastAsia="Times New Roman" w:hAnsi="Times New Roman"/>
          <w:snapToGrid w:val="0"/>
          <w:sz w:val="24"/>
          <w:szCs w:val="24"/>
        </w:rPr>
        <w:t>аво да откаже директно плащане на</w:t>
      </w:r>
      <w:r w:rsidR="006E0F6F" w:rsidRPr="00E53559">
        <w:rPr>
          <w:rFonts w:ascii="Times New Roman" w:eastAsia="Times New Roman" w:hAnsi="Times New Roman"/>
          <w:snapToGrid w:val="0"/>
          <w:sz w:val="24"/>
          <w:szCs w:val="24"/>
        </w:rPr>
        <w:t xml:space="preserve"> подизпълнителя</w:t>
      </w:r>
      <w:r w:rsidR="002A2545" w:rsidRPr="00E53559">
        <w:rPr>
          <w:rFonts w:ascii="Times New Roman" w:eastAsia="Times New Roman" w:hAnsi="Times New Roman"/>
          <w:snapToGrid w:val="0"/>
          <w:sz w:val="24"/>
          <w:szCs w:val="24"/>
        </w:rPr>
        <w:t>,</w:t>
      </w:r>
      <w:r w:rsidR="006E0F6F" w:rsidRPr="00E53559">
        <w:rPr>
          <w:rFonts w:ascii="Times New Roman" w:eastAsia="Times New Roman" w:hAnsi="Times New Roman"/>
          <w:snapToGrid w:val="0"/>
          <w:sz w:val="24"/>
          <w:szCs w:val="24"/>
        </w:rPr>
        <w:t xml:space="preserve"> когато искането за плащане е оспорено, до момента на отстр</w:t>
      </w:r>
      <w:r w:rsidR="00D6623C">
        <w:rPr>
          <w:rFonts w:ascii="Times New Roman" w:eastAsia="Times New Roman" w:hAnsi="Times New Roman"/>
          <w:snapToGrid w:val="0"/>
          <w:sz w:val="24"/>
          <w:szCs w:val="24"/>
        </w:rPr>
        <w:t>аняване на причината за отказа.</w:t>
      </w:r>
    </w:p>
    <w:p w14:paraId="65250F16" w14:textId="77777777" w:rsidR="00D6623C" w:rsidRPr="00E53559" w:rsidRDefault="00D6623C" w:rsidP="009D6365">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53AD30FE" w14:textId="27CC79E4" w:rsidR="00835910" w:rsidRPr="00E53559" w:rsidRDefault="00AB533A" w:rsidP="009D6365">
      <w:pPr>
        <w:pStyle w:val="Heading1"/>
        <w:spacing w:before="0" w:line="360" w:lineRule="auto"/>
        <w:jc w:val="center"/>
        <w:rPr>
          <w:rFonts w:ascii="Times New Roman" w:eastAsia="Times New Roman" w:hAnsi="Times New Roman" w:cs="Times New Roman"/>
          <w:color w:val="auto"/>
          <w:sz w:val="24"/>
          <w:szCs w:val="24"/>
          <w:lang w:eastAsia="bg-BG"/>
        </w:rPr>
      </w:pPr>
      <w:bookmarkStart w:id="30" w:name="_Toc459187659"/>
      <w:r w:rsidRPr="00E53559">
        <w:rPr>
          <w:rFonts w:ascii="Times New Roman" w:eastAsia="Times New Roman" w:hAnsi="Times New Roman" w:cs="Times New Roman"/>
          <w:color w:val="auto"/>
          <w:sz w:val="24"/>
          <w:szCs w:val="24"/>
          <w:lang w:eastAsia="bg-BG"/>
        </w:rPr>
        <w:t>XI</w:t>
      </w:r>
      <w:r w:rsidR="000D42A1" w:rsidRPr="00E53559">
        <w:rPr>
          <w:rFonts w:ascii="Times New Roman" w:eastAsia="Arial Unicode MS" w:hAnsi="Times New Roman" w:cs="Times New Roman"/>
          <w:color w:val="auto"/>
          <w:sz w:val="24"/>
          <w:szCs w:val="24"/>
          <w:lang w:eastAsia="bg-BG"/>
        </w:rPr>
        <w:t>I</w:t>
      </w:r>
      <w:r w:rsidRPr="00E53559">
        <w:rPr>
          <w:rFonts w:ascii="Times New Roman" w:eastAsia="Times New Roman" w:hAnsi="Times New Roman" w:cs="Times New Roman"/>
          <w:color w:val="auto"/>
          <w:sz w:val="24"/>
          <w:szCs w:val="24"/>
          <w:lang w:eastAsia="bg-BG"/>
        </w:rPr>
        <w:t xml:space="preserve">. </w:t>
      </w:r>
      <w:r w:rsidR="00835910" w:rsidRPr="00E53559">
        <w:rPr>
          <w:rFonts w:ascii="Times New Roman" w:eastAsia="Times New Roman" w:hAnsi="Times New Roman" w:cs="Times New Roman"/>
          <w:color w:val="auto"/>
          <w:sz w:val="24"/>
          <w:szCs w:val="24"/>
          <w:lang w:eastAsia="bg-BG"/>
        </w:rPr>
        <w:t>ОБЖАЛВАНЕ</w:t>
      </w:r>
      <w:bookmarkEnd w:id="30"/>
    </w:p>
    <w:p w14:paraId="6A0D43D6" w14:textId="457A38F0" w:rsidR="00835910" w:rsidRDefault="00835910" w:rsidP="009D6365">
      <w:pPr>
        <w:tabs>
          <w:tab w:val="left" w:pos="3240"/>
        </w:tabs>
        <w:spacing w:after="0" w:line="360" w:lineRule="auto"/>
        <w:ind w:firstLine="709"/>
        <w:jc w:val="both"/>
        <w:rPr>
          <w:rFonts w:ascii="Times New Roman" w:eastAsia="Arial Unicode MS" w:hAnsi="Times New Roman"/>
          <w:sz w:val="24"/>
          <w:szCs w:val="24"/>
          <w:lang w:eastAsia="bg-BG"/>
        </w:rPr>
      </w:pPr>
      <w:r w:rsidRPr="00E53559">
        <w:rPr>
          <w:rFonts w:ascii="Times New Roman" w:eastAsia="Arial Unicode MS" w:hAnsi="Times New Roman"/>
          <w:sz w:val="24"/>
          <w:szCs w:val="24"/>
          <w:lang w:eastAsia="bg-BG"/>
        </w:rPr>
        <w:t>Обжалването се извършва при условията и по реда на чл. 196 и сл. от ЗОП</w:t>
      </w:r>
      <w:r w:rsidR="00512717">
        <w:rPr>
          <w:rFonts w:ascii="Times New Roman" w:eastAsia="Arial Unicode MS" w:hAnsi="Times New Roman"/>
          <w:sz w:val="24"/>
          <w:szCs w:val="24"/>
          <w:lang w:eastAsia="bg-BG"/>
        </w:rPr>
        <w:t>.</w:t>
      </w:r>
    </w:p>
    <w:p w14:paraId="5A713E91" w14:textId="77777777" w:rsidR="00512717" w:rsidRPr="00E53559" w:rsidRDefault="00512717" w:rsidP="009D6365">
      <w:pPr>
        <w:tabs>
          <w:tab w:val="left" w:pos="3240"/>
        </w:tabs>
        <w:spacing w:after="0" w:line="360" w:lineRule="auto"/>
        <w:ind w:firstLine="709"/>
        <w:jc w:val="both"/>
        <w:rPr>
          <w:rFonts w:ascii="Times New Roman" w:eastAsia="Arial Unicode MS" w:hAnsi="Times New Roman"/>
          <w:sz w:val="24"/>
          <w:szCs w:val="24"/>
          <w:lang w:eastAsia="bg-BG"/>
        </w:rPr>
      </w:pPr>
    </w:p>
    <w:p w14:paraId="19F04F19" w14:textId="4EC08C42" w:rsidR="00A75FFD" w:rsidRPr="00E53559" w:rsidRDefault="008C11E5" w:rsidP="009D6365">
      <w:pPr>
        <w:pStyle w:val="Heading1"/>
        <w:spacing w:before="0" w:line="360" w:lineRule="auto"/>
        <w:jc w:val="center"/>
        <w:rPr>
          <w:rFonts w:ascii="Times New Roman" w:eastAsia="Arial Unicode MS" w:hAnsi="Times New Roman" w:cs="Times New Roman"/>
          <w:color w:val="auto"/>
          <w:sz w:val="24"/>
          <w:szCs w:val="24"/>
          <w:lang w:eastAsia="bg-BG"/>
        </w:rPr>
      </w:pPr>
      <w:bookmarkStart w:id="31" w:name="_Toc459187660"/>
      <w:r w:rsidRPr="00E53559">
        <w:rPr>
          <w:rFonts w:ascii="Times New Roman" w:eastAsia="Arial Unicode MS" w:hAnsi="Times New Roman" w:cs="Times New Roman"/>
          <w:color w:val="auto"/>
          <w:sz w:val="24"/>
          <w:szCs w:val="24"/>
          <w:lang w:eastAsia="bg-BG"/>
        </w:rPr>
        <w:t>Х</w:t>
      </w:r>
      <w:r w:rsidR="00A75FFD" w:rsidRPr="00E53559">
        <w:rPr>
          <w:rFonts w:ascii="Times New Roman" w:eastAsia="Arial Unicode MS" w:hAnsi="Times New Roman" w:cs="Times New Roman"/>
          <w:color w:val="auto"/>
          <w:sz w:val="24"/>
          <w:szCs w:val="24"/>
          <w:lang w:eastAsia="bg-BG"/>
        </w:rPr>
        <w:t>I</w:t>
      </w:r>
      <w:r w:rsidR="00AB533A" w:rsidRPr="00E53559">
        <w:rPr>
          <w:rFonts w:ascii="Times New Roman" w:eastAsia="Arial Unicode MS" w:hAnsi="Times New Roman" w:cs="Times New Roman"/>
          <w:color w:val="auto"/>
          <w:sz w:val="24"/>
          <w:szCs w:val="24"/>
          <w:lang w:eastAsia="bg-BG"/>
        </w:rPr>
        <w:t>I</w:t>
      </w:r>
      <w:r w:rsidR="000D42A1" w:rsidRPr="00E53559">
        <w:rPr>
          <w:rFonts w:ascii="Times New Roman" w:eastAsia="Arial Unicode MS" w:hAnsi="Times New Roman" w:cs="Times New Roman"/>
          <w:color w:val="auto"/>
          <w:sz w:val="24"/>
          <w:szCs w:val="24"/>
          <w:lang w:eastAsia="bg-BG"/>
        </w:rPr>
        <w:t>I</w:t>
      </w:r>
      <w:r w:rsidR="00A75FFD" w:rsidRPr="00E53559">
        <w:rPr>
          <w:rFonts w:ascii="Times New Roman" w:eastAsia="Arial Unicode MS" w:hAnsi="Times New Roman" w:cs="Times New Roman"/>
          <w:color w:val="auto"/>
          <w:sz w:val="24"/>
          <w:szCs w:val="24"/>
          <w:lang w:eastAsia="bg-BG"/>
        </w:rPr>
        <w:t>. ДРУГИ УСЛОВИЯ</w:t>
      </w:r>
      <w:bookmarkEnd w:id="31"/>
    </w:p>
    <w:p w14:paraId="33172A34" w14:textId="5FD615B1" w:rsidR="00A75FFD" w:rsidRPr="00E53559" w:rsidRDefault="00A75FFD" w:rsidP="009D6365">
      <w:pPr>
        <w:tabs>
          <w:tab w:val="left" w:pos="709"/>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1ABAE89B" w14:textId="0E61EF17" w:rsidR="00A75FFD" w:rsidRPr="00E53559" w:rsidRDefault="00A75FFD" w:rsidP="009D6365">
      <w:pPr>
        <w:tabs>
          <w:tab w:val="left" w:pos="709"/>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163E91FA" w14:textId="77777777" w:rsidR="00D17CA5" w:rsidRDefault="00D17CA5" w:rsidP="009D6365">
      <w:pPr>
        <w:tabs>
          <w:tab w:val="left" w:pos="3240"/>
        </w:tabs>
        <w:spacing w:after="0" w:line="360" w:lineRule="auto"/>
        <w:ind w:firstLine="709"/>
        <w:jc w:val="both"/>
        <w:rPr>
          <w:rFonts w:ascii="Times New Roman" w:eastAsia="Times New Roman" w:hAnsi="Times New Roman"/>
          <w:b/>
          <w:i/>
          <w:sz w:val="24"/>
          <w:szCs w:val="24"/>
          <w:lang w:eastAsia="bg-BG"/>
        </w:rPr>
      </w:pPr>
    </w:p>
    <w:p w14:paraId="531E3A89" w14:textId="3C77D53A" w:rsidR="003C5059" w:rsidRPr="00664A2A" w:rsidRDefault="003C5059" w:rsidP="00664A2A">
      <w:pPr>
        <w:tabs>
          <w:tab w:val="left" w:pos="3240"/>
        </w:tabs>
        <w:spacing w:after="0" w:line="360" w:lineRule="auto"/>
        <w:ind w:firstLine="709"/>
        <w:jc w:val="both"/>
        <w:rPr>
          <w:rFonts w:ascii="Times New Roman" w:eastAsia="Times New Roman" w:hAnsi="Times New Roman"/>
          <w:sz w:val="24"/>
          <w:szCs w:val="24"/>
          <w:lang w:eastAsia="bg-BG"/>
        </w:rPr>
      </w:pPr>
      <w:r w:rsidRPr="00E53559">
        <w:rPr>
          <w:rFonts w:ascii="Times New Roman" w:eastAsia="Times New Roman" w:hAnsi="Times New Roman"/>
          <w:b/>
          <w:i/>
          <w:sz w:val="24"/>
          <w:szCs w:val="24"/>
          <w:lang w:eastAsia="bg-BG"/>
        </w:rPr>
        <w:t xml:space="preserve">ЗАБЕЛЕЖКА: </w:t>
      </w:r>
      <w:r w:rsidRPr="00E53559">
        <w:rPr>
          <w:rFonts w:ascii="Times New Roman" w:eastAsia="Times New Roman" w:hAnsi="Times New Roman"/>
          <w:sz w:val="24"/>
          <w:szCs w:val="24"/>
          <w:lang w:eastAsia="bg-BG"/>
        </w:rPr>
        <w:t xml:space="preserve">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w:t>
      </w:r>
      <w:r w:rsidRPr="00E53559">
        <w:rPr>
          <w:rFonts w:ascii="Times New Roman" w:eastAsia="Times New Roman" w:hAnsi="Times New Roman"/>
          <w:sz w:val="24"/>
          <w:szCs w:val="24"/>
          <w:lang w:eastAsia="bg-BG"/>
        </w:rPr>
        <w:lastRenderedPageBreak/>
        <w:t>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664A2A" w:rsidSect="00ED26BC">
      <w:headerReference w:type="default" r:id="rId13"/>
      <w:footerReference w:type="even" r:id="rId14"/>
      <w:footerReference w:type="default" r:id="rId15"/>
      <w:footerReference w:type="first" r:id="rId16"/>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500B2" w14:textId="77777777" w:rsidR="006375BA" w:rsidRDefault="006375BA">
      <w:pPr>
        <w:spacing w:after="0" w:line="240" w:lineRule="auto"/>
      </w:pPr>
      <w:r>
        <w:separator/>
      </w:r>
    </w:p>
  </w:endnote>
  <w:endnote w:type="continuationSeparator" w:id="0">
    <w:p w14:paraId="6D5B910F" w14:textId="77777777" w:rsidR="006375BA" w:rsidRDefault="00637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4AD78" w14:textId="77777777" w:rsidR="00B0163B" w:rsidRDefault="00B0163B"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6FC5BC" w14:textId="77777777" w:rsidR="00B0163B" w:rsidRDefault="00B0163B" w:rsidP="002A1ACD">
    <w:pPr>
      <w:pStyle w:val="Footer"/>
      <w:ind w:right="360"/>
    </w:pPr>
  </w:p>
  <w:p w14:paraId="1801A1C7" w14:textId="77777777" w:rsidR="00B0163B" w:rsidRDefault="00B0163B"/>
  <w:p w14:paraId="11A81907" w14:textId="77777777" w:rsidR="00B0163B" w:rsidRDefault="00B0163B"/>
  <w:p w14:paraId="78D4CAD3" w14:textId="77777777" w:rsidR="00B0163B" w:rsidRDefault="00B016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138868"/>
      <w:docPartObj>
        <w:docPartGallery w:val="Page Numbers (Bottom of Page)"/>
        <w:docPartUnique/>
      </w:docPartObj>
    </w:sdtPr>
    <w:sdtEndPr>
      <w:rPr>
        <w:noProof/>
      </w:rPr>
    </w:sdtEndPr>
    <w:sdtContent>
      <w:p w14:paraId="79C1895A" w14:textId="11DA628D" w:rsidR="00B0163B" w:rsidRDefault="00B0163B">
        <w:pPr>
          <w:pStyle w:val="Footer"/>
          <w:jc w:val="right"/>
        </w:pPr>
        <w:r>
          <w:fldChar w:fldCharType="begin"/>
        </w:r>
        <w:r>
          <w:instrText xml:space="preserve"> PAGE   \* MERGEFORMAT </w:instrText>
        </w:r>
        <w:r>
          <w:fldChar w:fldCharType="separate"/>
        </w:r>
        <w:r w:rsidR="00767BEB">
          <w:rPr>
            <w:noProof/>
          </w:rPr>
          <w:t>10</w:t>
        </w:r>
        <w:r>
          <w:rPr>
            <w:noProof/>
          </w:rPr>
          <w:fldChar w:fldCharType="end"/>
        </w:r>
      </w:p>
    </w:sdtContent>
  </w:sdt>
  <w:p w14:paraId="37847F77" w14:textId="77777777" w:rsidR="00B0163B" w:rsidRDefault="00B0163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D6060" w14:textId="77777777" w:rsidR="00B0163B" w:rsidRDefault="00B0163B"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16B6F" w14:textId="77777777" w:rsidR="006375BA" w:rsidRDefault="006375BA">
      <w:pPr>
        <w:spacing w:after="0" w:line="240" w:lineRule="auto"/>
      </w:pPr>
      <w:r>
        <w:separator/>
      </w:r>
    </w:p>
  </w:footnote>
  <w:footnote w:type="continuationSeparator" w:id="0">
    <w:p w14:paraId="619860B1" w14:textId="77777777" w:rsidR="006375BA" w:rsidRDefault="006375BA">
      <w:pPr>
        <w:spacing w:after="0" w:line="240" w:lineRule="auto"/>
      </w:pPr>
      <w:r>
        <w:continuationSeparator/>
      </w:r>
    </w:p>
  </w:footnote>
  <w:footnote w:id="1">
    <w:p w14:paraId="707F7BC4" w14:textId="77777777" w:rsidR="00B0163B" w:rsidRDefault="00B0163B"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14:paraId="6F6DFF67" w14:textId="77777777" w:rsidR="00B0163B" w:rsidRPr="00250256" w:rsidRDefault="00B0163B" w:rsidP="00AF1718">
      <w:pPr>
        <w:pStyle w:val="FootnoteText"/>
        <w:ind w:left="0" w:firstLine="284"/>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1E863" w14:textId="77777777" w:rsidR="00B0163B" w:rsidRPr="008C2B87" w:rsidRDefault="00B0163B" w:rsidP="002A1ACD">
    <w:pPr>
      <w:pStyle w:val="Header"/>
      <w:jc w:val="right"/>
      <w:rPr>
        <w:b/>
        <w:i/>
      </w:rPr>
    </w:pPr>
  </w:p>
  <w:p w14:paraId="703D1014" w14:textId="77777777" w:rsidR="00B0163B" w:rsidRDefault="00B0163B"/>
  <w:p w14:paraId="719EC1AE" w14:textId="77777777" w:rsidR="00B0163B" w:rsidRDefault="00B0163B"/>
  <w:p w14:paraId="72791822" w14:textId="77777777" w:rsidR="00B0163B" w:rsidRDefault="00B016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D79B2"/>
    <w:multiLevelType w:val="hybridMultilevel"/>
    <w:tmpl w:val="5600A3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B236CC9"/>
    <w:multiLevelType w:val="hybridMultilevel"/>
    <w:tmpl w:val="3FE6B736"/>
    <w:lvl w:ilvl="0" w:tplc="0402000B">
      <w:start w:val="1"/>
      <w:numFmt w:val="bullet"/>
      <w:lvlText w:val=""/>
      <w:lvlJc w:val="left"/>
      <w:pPr>
        <w:ind w:left="1489" w:hanging="360"/>
      </w:pPr>
      <w:rPr>
        <w:rFonts w:ascii="Wingdings" w:hAnsi="Wingdings" w:hint="default"/>
      </w:rPr>
    </w:lvl>
    <w:lvl w:ilvl="1" w:tplc="04020003" w:tentative="1">
      <w:start w:val="1"/>
      <w:numFmt w:val="bullet"/>
      <w:lvlText w:val="o"/>
      <w:lvlJc w:val="left"/>
      <w:pPr>
        <w:ind w:left="2209" w:hanging="360"/>
      </w:pPr>
      <w:rPr>
        <w:rFonts w:ascii="Courier New" w:hAnsi="Courier New" w:cs="Courier New" w:hint="default"/>
      </w:rPr>
    </w:lvl>
    <w:lvl w:ilvl="2" w:tplc="04020005" w:tentative="1">
      <w:start w:val="1"/>
      <w:numFmt w:val="bullet"/>
      <w:lvlText w:val=""/>
      <w:lvlJc w:val="left"/>
      <w:pPr>
        <w:ind w:left="2929" w:hanging="360"/>
      </w:pPr>
      <w:rPr>
        <w:rFonts w:ascii="Wingdings" w:hAnsi="Wingdings" w:hint="default"/>
      </w:rPr>
    </w:lvl>
    <w:lvl w:ilvl="3" w:tplc="04020001" w:tentative="1">
      <w:start w:val="1"/>
      <w:numFmt w:val="bullet"/>
      <w:lvlText w:val=""/>
      <w:lvlJc w:val="left"/>
      <w:pPr>
        <w:ind w:left="3649" w:hanging="360"/>
      </w:pPr>
      <w:rPr>
        <w:rFonts w:ascii="Symbol" w:hAnsi="Symbol" w:hint="default"/>
      </w:rPr>
    </w:lvl>
    <w:lvl w:ilvl="4" w:tplc="04020003" w:tentative="1">
      <w:start w:val="1"/>
      <w:numFmt w:val="bullet"/>
      <w:lvlText w:val="o"/>
      <w:lvlJc w:val="left"/>
      <w:pPr>
        <w:ind w:left="4369" w:hanging="360"/>
      </w:pPr>
      <w:rPr>
        <w:rFonts w:ascii="Courier New" w:hAnsi="Courier New" w:cs="Courier New" w:hint="default"/>
      </w:rPr>
    </w:lvl>
    <w:lvl w:ilvl="5" w:tplc="04020005" w:tentative="1">
      <w:start w:val="1"/>
      <w:numFmt w:val="bullet"/>
      <w:lvlText w:val=""/>
      <w:lvlJc w:val="left"/>
      <w:pPr>
        <w:ind w:left="5089" w:hanging="360"/>
      </w:pPr>
      <w:rPr>
        <w:rFonts w:ascii="Wingdings" w:hAnsi="Wingdings" w:hint="default"/>
      </w:rPr>
    </w:lvl>
    <w:lvl w:ilvl="6" w:tplc="04020001" w:tentative="1">
      <w:start w:val="1"/>
      <w:numFmt w:val="bullet"/>
      <w:lvlText w:val=""/>
      <w:lvlJc w:val="left"/>
      <w:pPr>
        <w:ind w:left="5809" w:hanging="360"/>
      </w:pPr>
      <w:rPr>
        <w:rFonts w:ascii="Symbol" w:hAnsi="Symbol" w:hint="default"/>
      </w:rPr>
    </w:lvl>
    <w:lvl w:ilvl="7" w:tplc="04020003" w:tentative="1">
      <w:start w:val="1"/>
      <w:numFmt w:val="bullet"/>
      <w:lvlText w:val="o"/>
      <w:lvlJc w:val="left"/>
      <w:pPr>
        <w:ind w:left="6529" w:hanging="360"/>
      </w:pPr>
      <w:rPr>
        <w:rFonts w:ascii="Courier New" w:hAnsi="Courier New" w:cs="Courier New" w:hint="default"/>
      </w:rPr>
    </w:lvl>
    <w:lvl w:ilvl="8" w:tplc="04020005" w:tentative="1">
      <w:start w:val="1"/>
      <w:numFmt w:val="bullet"/>
      <w:lvlText w:val=""/>
      <w:lvlJc w:val="left"/>
      <w:pPr>
        <w:ind w:left="7249" w:hanging="360"/>
      </w:pPr>
      <w:rPr>
        <w:rFonts w:ascii="Wingdings" w:hAnsi="Wingdings" w:hint="default"/>
      </w:rPr>
    </w:lvl>
  </w:abstractNum>
  <w:abstractNum w:abstractNumId="2"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A3106D"/>
    <w:multiLevelType w:val="hybridMultilevel"/>
    <w:tmpl w:val="B32894C8"/>
    <w:lvl w:ilvl="0" w:tplc="0402000B">
      <w:start w:val="1"/>
      <w:numFmt w:val="bullet"/>
      <w:lvlText w:val=""/>
      <w:lvlJc w:val="left"/>
      <w:pPr>
        <w:ind w:left="502"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4"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5" w15:restartNumberingAfterBreak="0">
    <w:nsid w:val="2B7B3EBD"/>
    <w:multiLevelType w:val="multilevel"/>
    <w:tmpl w:val="D978801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7A3F1C"/>
    <w:multiLevelType w:val="multilevel"/>
    <w:tmpl w:val="19AACFF8"/>
    <w:lvl w:ilvl="0">
      <w:start w:val="1"/>
      <w:numFmt w:val="decimal"/>
      <w:lvlText w:val="%1."/>
      <w:lvlJc w:val="left"/>
      <w:pPr>
        <w:ind w:left="3556" w:hanging="360"/>
      </w:pPr>
      <w:rPr>
        <w:rFonts w:hint="default"/>
      </w:rPr>
    </w:lvl>
    <w:lvl w:ilvl="1">
      <w:start w:val="2"/>
      <w:numFmt w:val="decimal"/>
      <w:isLgl/>
      <w:lvlText w:val="%1.%2."/>
      <w:lvlJc w:val="left"/>
      <w:pPr>
        <w:ind w:left="3616" w:hanging="420"/>
      </w:pPr>
      <w:rPr>
        <w:rFonts w:hint="default"/>
      </w:rPr>
    </w:lvl>
    <w:lvl w:ilvl="2">
      <w:start w:val="1"/>
      <w:numFmt w:val="decimal"/>
      <w:isLgl/>
      <w:lvlText w:val="%1.%2.%3."/>
      <w:lvlJc w:val="left"/>
      <w:pPr>
        <w:ind w:left="3916" w:hanging="720"/>
      </w:pPr>
      <w:rPr>
        <w:rFonts w:hint="default"/>
      </w:rPr>
    </w:lvl>
    <w:lvl w:ilvl="3">
      <w:start w:val="1"/>
      <w:numFmt w:val="decimal"/>
      <w:isLgl/>
      <w:lvlText w:val="%1.%2.%3.%4."/>
      <w:lvlJc w:val="left"/>
      <w:pPr>
        <w:ind w:left="3916"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276" w:hanging="1080"/>
      </w:pPr>
      <w:rPr>
        <w:rFonts w:hint="default"/>
      </w:rPr>
    </w:lvl>
    <w:lvl w:ilvl="6">
      <w:start w:val="1"/>
      <w:numFmt w:val="decimal"/>
      <w:isLgl/>
      <w:lvlText w:val="%1.%2.%3.%4.%5.%6.%7."/>
      <w:lvlJc w:val="left"/>
      <w:pPr>
        <w:ind w:left="4636" w:hanging="1440"/>
      </w:pPr>
      <w:rPr>
        <w:rFonts w:hint="default"/>
      </w:rPr>
    </w:lvl>
    <w:lvl w:ilvl="7">
      <w:start w:val="1"/>
      <w:numFmt w:val="decimal"/>
      <w:isLgl/>
      <w:lvlText w:val="%1.%2.%3.%4.%5.%6.%7.%8."/>
      <w:lvlJc w:val="left"/>
      <w:pPr>
        <w:ind w:left="4636" w:hanging="1440"/>
      </w:pPr>
      <w:rPr>
        <w:rFonts w:hint="default"/>
      </w:rPr>
    </w:lvl>
    <w:lvl w:ilvl="8">
      <w:start w:val="1"/>
      <w:numFmt w:val="decimal"/>
      <w:isLgl/>
      <w:lvlText w:val="%1.%2.%3.%4.%5.%6.%7.%8.%9."/>
      <w:lvlJc w:val="left"/>
      <w:pPr>
        <w:ind w:left="4996" w:hanging="1800"/>
      </w:pPr>
      <w:rPr>
        <w:rFonts w:hint="default"/>
      </w:rPr>
    </w:lvl>
  </w:abstractNum>
  <w:abstractNum w:abstractNumId="9" w15:restartNumberingAfterBreak="0">
    <w:nsid w:val="3E185948"/>
    <w:multiLevelType w:val="hybridMultilevel"/>
    <w:tmpl w:val="C128A0D2"/>
    <w:lvl w:ilvl="0" w:tplc="04020001">
      <w:start w:val="1"/>
      <w:numFmt w:val="bullet"/>
      <w:lvlText w:val=""/>
      <w:lvlJc w:val="left"/>
      <w:pPr>
        <w:ind w:left="1568" w:hanging="360"/>
      </w:pPr>
      <w:rPr>
        <w:rFonts w:ascii="Symbol" w:hAnsi="Symbol" w:hint="default"/>
      </w:rPr>
    </w:lvl>
    <w:lvl w:ilvl="1" w:tplc="04020003" w:tentative="1">
      <w:start w:val="1"/>
      <w:numFmt w:val="bullet"/>
      <w:lvlText w:val="o"/>
      <w:lvlJc w:val="left"/>
      <w:pPr>
        <w:ind w:left="2288" w:hanging="360"/>
      </w:pPr>
      <w:rPr>
        <w:rFonts w:ascii="Courier New" w:hAnsi="Courier New" w:cs="Courier New" w:hint="default"/>
      </w:rPr>
    </w:lvl>
    <w:lvl w:ilvl="2" w:tplc="04020005" w:tentative="1">
      <w:start w:val="1"/>
      <w:numFmt w:val="bullet"/>
      <w:lvlText w:val=""/>
      <w:lvlJc w:val="left"/>
      <w:pPr>
        <w:ind w:left="3008" w:hanging="360"/>
      </w:pPr>
      <w:rPr>
        <w:rFonts w:ascii="Wingdings" w:hAnsi="Wingdings" w:hint="default"/>
      </w:rPr>
    </w:lvl>
    <w:lvl w:ilvl="3" w:tplc="04020001" w:tentative="1">
      <w:start w:val="1"/>
      <w:numFmt w:val="bullet"/>
      <w:lvlText w:val=""/>
      <w:lvlJc w:val="left"/>
      <w:pPr>
        <w:ind w:left="3728" w:hanging="360"/>
      </w:pPr>
      <w:rPr>
        <w:rFonts w:ascii="Symbol" w:hAnsi="Symbol" w:hint="default"/>
      </w:rPr>
    </w:lvl>
    <w:lvl w:ilvl="4" w:tplc="04020003" w:tentative="1">
      <w:start w:val="1"/>
      <w:numFmt w:val="bullet"/>
      <w:lvlText w:val="o"/>
      <w:lvlJc w:val="left"/>
      <w:pPr>
        <w:ind w:left="4448" w:hanging="360"/>
      </w:pPr>
      <w:rPr>
        <w:rFonts w:ascii="Courier New" w:hAnsi="Courier New" w:cs="Courier New" w:hint="default"/>
      </w:rPr>
    </w:lvl>
    <w:lvl w:ilvl="5" w:tplc="04020005" w:tentative="1">
      <w:start w:val="1"/>
      <w:numFmt w:val="bullet"/>
      <w:lvlText w:val=""/>
      <w:lvlJc w:val="left"/>
      <w:pPr>
        <w:ind w:left="5168" w:hanging="360"/>
      </w:pPr>
      <w:rPr>
        <w:rFonts w:ascii="Wingdings" w:hAnsi="Wingdings" w:hint="default"/>
      </w:rPr>
    </w:lvl>
    <w:lvl w:ilvl="6" w:tplc="04020001" w:tentative="1">
      <w:start w:val="1"/>
      <w:numFmt w:val="bullet"/>
      <w:lvlText w:val=""/>
      <w:lvlJc w:val="left"/>
      <w:pPr>
        <w:ind w:left="5888" w:hanging="360"/>
      </w:pPr>
      <w:rPr>
        <w:rFonts w:ascii="Symbol" w:hAnsi="Symbol" w:hint="default"/>
      </w:rPr>
    </w:lvl>
    <w:lvl w:ilvl="7" w:tplc="04020003" w:tentative="1">
      <w:start w:val="1"/>
      <w:numFmt w:val="bullet"/>
      <w:lvlText w:val="o"/>
      <w:lvlJc w:val="left"/>
      <w:pPr>
        <w:ind w:left="6608" w:hanging="360"/>
      </w:pPr>
      <w:rPr>
        <w:rFonts w:ascii="Courier New" w:hAnsi="Courier New" w:cs="Courier New" w:hint="default"/>
      </w:rPr>
    </w:lvl>
    <w:lvl w:ilvl="8" w:tplc="04020005" w:tentative="1">
      <w:start w:val="1"/>
      <w:numFmt w:val="bullet"/>
      <w:lvlText w:val=""/>
      <w:lvlJc w:val="left"/>
      <w:pPr>
        <w:ind w:left="7328" w:hanging="360"/>
      </w:pPr>
      <w:rPr>
        <w:rFonts w:ascii="Wingdings" w:hAnsi="Wingdings" w:hint="default"/>
      </w:rPr>
    </w:lvl>
  </w:abstractNum>
  <w:abstractNum w:abstractNumId="10" w15:restartNumberingAfterBreak="0">
    <w:nsid w:val="41035BED"/>
    <w:multiLevelType w:val="hybridMultilevel"/>
    <w:tmpl w:val="5600A3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2" w15:restartNumberingAfterBreak="0">
    <w:nsid w:val="5E2C7B1D"/>
    <w:multiLevelType w:val="multilevel"/>
    <w:tmpl w:val="D8469F92"/>
    <w:lvl w:ilvl="0">
      <w:start w:val="1"/>
      <w:numFmt w:val="decimal"/>
      <w:lvlText w:val="%1."/>
      <w:lvlJc w:val="left"/>
      <w:pPr>
        <w:ind w:left="1069"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2"/>
  </w:num>
  <w:num w:numId="4">
    <w:abstractNumId w:val="14"/>
  </w:num>
  <w:num w:numId="5">
    <w:abstractNumId w:val="7"/>
  </w:num>
  <w:num w:numId="6">
    <w:abstractNumId w:val="11"/>
  </w:num>
  <w:num w:numId="7">
    <w:abstractNumId w:val="6"/>
  </w:num>
  <w:num w:numId="8">
    <w:abstractNumId w:val="3"/>
  </w:num>
  <w:num w:numId="9">
    <w:abstractNumId w:val="13"/>
  </w:num>
  <w:num w:numId="10">
    <w:abstractNumId w:val="10"/>
  </w:num>
  <w:num w:numId="11">
    <w:abstractNumId w:val="8"/>
  </w:num>
  <w:num w:numId="12">
    <w:abstractNumId w:val="12"/>
  </w:num>
  <w:num w:numId="13">
    <w:abstractNumId w:val="1"/>
  </w:num>
  <w:num w:numId="14">
    <w:abstractNumId w:val="9"/>
  </w:num>
  <w:num w:numId="15">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45B0"/>
    <w:rsid w:val="000104DB"/>
    <w:rsid w:val="00010F65"/>
    <w:rsid w:val="00010F85"/>
    <w:rsid w:val="0001141B"/>
    <w:rsid w:val="0001215E"/>
    <w:rsid w:val="00014AF3"/>
    <w:rsid w:val="00014D53"/>
    <w:rsid w:val="00016EC5"/>
    <w:rsid w:val="00017682"/>
    <w:rsid w:val="0002049F"/>
    <w:rsid w:val="000242FD"/>
    <w:rsid w:val="00024CAD"/>
    <w:rsid w:val="000270D1"/>
    <w:rsid w:val="000278B4"/>
    <w:rsid w:val="00031E3C"/>
    <w:rsid w:val="00033DA2"/>
    <w:rsid w:val="00035A7B"/>
    <w:rsid w:val="0003676B"/>
    <w:rsid w:val="00037B59"/>
    <w:rsid w:val="00041089"/>
    <w:rsid w:val="000454E5"/>
    <w:rsid w:val="00047EBF"/>
    <w:rsid w:val="0005111B"/>
    <w:rsid w:val="00051800"/>
    <w:rsid w:val="000529E1"/>
    <w:rsid w:val="00053AD9"/>
    <w:rsid w:val="00056899"/>
    <w:rsid w:val="00056A76"/>
    <w:rsid w:val="00057B75"/>
    <w:rsid w:val="000602CA"/>
    <w:rsid w:val="000618B5"/>
    <w:rsid w:val="00062EF2"/>
    <w:rsid w:val="00064A7A"/>
    <w:rsid w:val="00064F7F"/>
    <w:rsid w:val="000662B9"/>
    <w:rsid w:val="00070546"/>
    <w:rsid w:val="00073A72"/>
    <w:rsid w:val="0007570A"/>
    <w:rsid w:val="00075911"/>
    <w:rsid w:val="0007631D"/>
    <w:rsid w:val="000764E3"/>
    <w:rsid w:val="000861A8"/>
    <w:rsid w:val="0009012F"/>
    <w:rsid w:val="000909F1"/>
    <w:rsid w:val="00092C0F"/>
    <w:rsid w:val="00093DB7"/>
    <w:rsid w:val="00094068"/>
    <w:rsid w:val="00094DD7"/>
    <w:rsid w:val="0009708B"/>
    <w:rsid w:val="00097509"/>
    <w:rsid w:val="000A0C0D"/>
    <w:rsid w:val="000A1AAB"/>
    <w:rsid w:val="000A4662"/>
    <w:rsid w:val="000A4663"/>
    <w:rsid w:val="000A4D12"/>
    <w:rsid w:val="000A779F"/>
    <w:rsid w:val="000B01EB"/>
    <w:rsid w:val="000B35DC"/>
    <w:rsid w:val="000B4630"/>
    <w:rsid w:val="000B56A5"/>
    <w:rsid w:val="000B7F42"/>
    <w:rsid w:val="000C0143"/>
    <w:rsid w:val="000C06F4"/>
    <w:rsid w:val="000C2E7C"/>
    <w:rsid w:val="000C2ECC"/>
    <w:rsid w:val="000C3504"/>
    <w:rsid w:val="000C5EFD"/>
    <w:rsid w:val="000C6ADD"/>
    <w:rsid w:val="000D1464"/>
    <w:rsid w:val="000D203A"/>
    <w:rsid w:val="000D286E"/>
    <w:rsid w:val="000D2B50"/>
    <w:rsid w:val="000D42A1"/>
    <w:rsid w:val="000D6A9D"/>
    <w:rsid w:val="000D7B5A"/>
    <w:rsid w:val="000D7E28"/>
    <w:rsid w:val="000E159E"/>
    <w:rsid w:val="000E5B6D"/>
    <w:rsid w:val="000E7D3A"/>
    <w:rsid w:val="000F1F50"/>
    <w:rsid w:val="000F488B"/>
    <w:rsid w:val="000F7BC7"/>
    <w:rsid w:val="00100C41"/>
    <w:rsid w:val="001046FA"/>
    <w:rsid w:val="00107A91"/>
    <w:rsid w:val="00107EB7"/>
    <w:rsid w:val="00110DC2"/>
    <w:rsid w:val="001128B5"/>
    <w:rsid w:val="0011345D"/>
    <w:rsid w:val="00114AB7"/>
    <w:rsid w:val="00116B7C"/>
    <w:rsid w:val="00117D51"/>
    <w:rsid w:val="00117F3C"/>
    <w:rsid w:val="001258BF"/>
    <w:rsid w:val="00125E6B"/>
    <w:rsid w:val="00126908"/>
    <w:rsid w:val="00130348"/>
    <w:rsid w:val="00132CBE"/>
    <w:rsid w:val="001363EF"/>
    <w:rsid w:val="00136936"/>
    <w:rsid w:val="00137976"/>
    <w:rsid w:val="00141FBD"/>
    <w:rsid w:val="00143E6A"/>
    <w:rsid w:val="0014608E"/>
    <w:rsid w:val="00146AF1"/>
    <w:rsid w:val="001476D0"/>
    <w:rsid w:val="00154A90"/>
    <w:rsid w:val="001551A5"/>
    <w:rsid w:val="00155BFC"/>
    <w:rsid w:val="00157263"/>
    <w:rsid w:val="001576CE"/>
    <w:rsid w:val="0016242B"/>
    <w:rsid w:val="0016257B"/>
    <w:rsid w:val="001638E4"/>
    <w:rsid w:val="00164311"/>
    <w:rsid w:val="00165171"/>
    <w:rsid w:val="00165B3D"/>
    <w:rsid w:val="00167F6C"/>
    <w:rsid w:val="0017624B"/>
    <w:rsid w:val="0018394D"/>
    <w:rsid w:val="001854F5"/>
    <w:rsid w:val="001856CB"/>
    <w:rsid w:val="001863BC"/>
    <w:rsid w:val="001910EF"/>
    <w:rsid w:val="0019125A"/>
    <w:rsid w:val="00192BC0"/>
    <w:rsid w:val="00193040"/>
    <w:rsid w:val="001960EB"/>
    <w:rsid w:val="00196158"/>
    <w:rsid w:val="00197F5E"/>
    <w:rsid w:val="001A3BE7"/>
    <w:rsid w:val="001B0416"/>
    <w:rsid w:val="001B30A6"/>
    <w:rsid w:val="001B31B2"/>
    <w:rsid w:val="001B33D6"/>
    <w:rsid w:val="001B70AE"/>
    <w:rsid w:val="001B7635"/>
    <w:rsid w:val="001C1F37"/>
    <w:rsid w:val="001C2B3D"/>
    <w:rsid w:val="001C3002"/>
    <w:rsid w:val="001C387E"/>
    <w:rsid w:val="001C38CB"/>
    <w:rsid w:val="001C45AE"/>
    <w:rsid w:val="001C7121"/>
    <w:rsid w:val="001C7497"/>
    <w:rsid w:val="001D20E9"/>
    <w:rsid w:val="001D2170"/>
    <w:rsid w:val="001D22FE"/>
    <w:rsid w:val="001D4AAC"/>
    <w:rsid w:val="001E19CF"/>
    <w:rsid w:val="001E22AF"/>
    <w:rsid w:val="001E4B59"/>
    <w:rsid w:val="001E7547"/>
    <w:rsid w:val="001E7CCE"/>
    <w:rsid w:val="001F1B7A"/>
    <w:rsid w:val="001F3199"/>
    <w:rsid w:val="001F44D0"/>
    <w:rsid w:val="001F79F3"/>
    <w:rsid w:val="002007EA"/>
    <w:rsid w:val="00201D2F"/>
    <w:rsid w:val="002059AA"/>
    <w:rsid w:val="00207559"/>
    <w:rsid w:val="002113C9"/>
    <w:rsid w:val="00211B34"/>
    <w:rsid w:val="00211CA9"/>
    <w:rsid w:val="00212AF7"/>
    <w:rsid w:val="00214930"/>
    <w:rsid w:val="002178BF"/>
    <w:rsid w:val="0022121E"/>
    <w:rsid w:val="002222B9"/>
    <w:rsid w:val="00224C7C"/>
    <w:rsid w:val="00225113"/>
    <w:rsid w:val="00230047"/>
    <w:rsid w:val="00234427"/>
    <w:rsid w:val="00235D6C"/>
    <w:rsid w:val="00237AAC"/>
    <w:rsid w:val="00240619"/>
    <w:rsid w:val="00243A02"/>
    <w:rsid w:val="00245BF5"/>
    <w:rsid w:val="00247E8D"/>
    <w:rsid w:val="00250256"/>
    <w:rsid w:val="00260837"/>
    <w:rsid w:val="00260DC8"/>
    <w:rsid w:val="002636A0"/>
    <w:rsid w:val="00263AAF"/>
    <w:rsid w:val="00265815"/>
    <w:rsid w:val="00265F1A"/>
    <w:rsid w:val="00271191"/>
    <w:rsid w:val="0027179A"/>
    <w:rsid w:val="00273C4E"/>
    <w:rsid w:val="00274C92"/>
    <w:rsid w:val="00277AD0"/>
    <w:rsid w:val="00277E17"/>
    <w:rsid w:val="0028186D"/>
    <w:rsid w:val="00284F2D"/>
    <w:rsid w:val="00290C8B"/>
    <w:rsid w:val="002929BA"/>
    <w:rsid w:val="002934D8"/>
    <w:rsid w:val="0029461F"/>
    <w:rsid w:val="002951A0"/>
    <w:rsid w:val="002971D7"/>
    <w:rsid w:val="0029728D"/>
    <w:rsid w:val="00297459"/>
    <w:rsid w:val="002A1ACD"/>
    <w:rsid w:val="002A2545"/>
    <w:rsid w:val="002A6026"/>
    <w:rsid w:val="002A7A57"/>
    <w:rsid w:val="002B0014"/>
    <w:rsid w:val="002B002B"/>
    <w:rsid w:val="002B0C41"/>
    <w:rsid w:val="002B2ECE"/>
    <w:rsid w:val="002B42A0"/>
    <w:rsid w:val="002B4437"/>
    <w:rsid w:val="002B5A8A"/>
    <w:rsid w:val="002B6386"/>
    <w:rsid w:val="002C16AC"/>
    <w:rsid w:val="002C731D"/>
    <w:rsid w:val="002C7DB7"/>
    <w:rsid w:val="002D1D6D"/>
    <w:rsid w:val="002D2FAD"/>
    <w:rsid w:val="002D4C93"/>
    <w:rsid w:val="002D6C4C"/>
    <w:rsid w:val="002E09E8"/>
    <w:rsid w:val="002E0CF6"/>
    <w:rsid w:val="002E36EC"/>
    <w:rsid w:val="002E42C4"/>
    <w:rsid w:val="002E5C95"/>
    <w:rsid w:val="002F13AA"/>
    <w:rsid w:val="002F2B1C"/>
    <w:rsid w:val="002F3D84"/>
    <w:rsid w:val="002F4330"/>
    <w:rsid w:val="002F47FA"/>
    <w:rsid w:val="002F787B"/>
    <w:rsid w:val="002F7FDA"/>
    <w:rsid w:val="003010F3"/>
    <w:rsid w:val="003012ED"/>
    <w:rsid w:val="00302848"/>
    <w:rsid w:val="003049E5"/>
    <w:rsid w:val="00305497"/>
    <w:rsid w:val="003078DD"/>
    <w:rsid w:val="00310329"/>
    <w:rsid w:val="003157C3"/>
    <w:rsid w:val="003159D7"/>
    <w:rsid w:val="003161B4"/>
    <w:rsid w:val="00320C92"/>
    <w:rsid w:val="0033114F"/>
    <w:rsid w:val="00332424"/>
    <w:rsid w:val="00340953"/>
    <w:rsid w:val="00343743"/>
    <w:rsid w:val="003446B3"/>
    <w:rsid w:val="0034601D"/>
    <w:rsid w:val="0035128D"/>
    <w:rsid w:val="00353584"/>
    <w:rsid w:val="00354D07"/>
    <w:rsid w:val="00355158"/>
    <w:rsid w:val="00357B76"/>
    <w:rsid w:val="00357D2A"/>
    <w:rsid w:val="0036335A"/>
    <w:rsid w:val="003654E7"/>
    <w:rsid w:val="00366FE5"/>
    <w:rsid w:val="00367842"/>
    <w:rsid w:val="00373E58"/>
    <w:rsid w:val="0037543C"/>
    <w:rsid w:val="00375B7B"/>
    <w:rsid w:val="00376737"/>
    <w:rsid w:val="00376D89"/>
    <w:rsid w:val="00377C20"/>
    <w:rsid w:val="00377DD6"/>
    <w:rsid w:val="0038135A"/>
    <w:rsid w:val="00381B9A"/>
    <w:rsid w:val="00382F27"/>
    <w:rsid w:val="00385882"/>
    <w:rsid w:val="003878B8"/>
    <w:rsid w:val="003927F3"/>
    <w:rsid w:val="00394700"/>
    <w:rsid w:val="003950E8"/>
    <w:rsid w:val="0039599C"/>
    <w:rsid w:val="00396598"/>
    <w:rsid w:val="003A0B30"/>
    <w:rsid w:val="003A0FFD"/>
    <w:rsid w:val="003A376F"/>
    <w:rsid w:val="003A5735"/>
    <w:rsid w:val="003A6381"/>
    <w:rsid w:val="003A7E40"/>
    <w:rsid w:val="003B0CAA"/>
    <w:rsid w:val="003B2153"/>
    <w:rsid w:val="003B22F3"/>
    <w:rsid w:val="003B2A04"/>
    <w:rsid w:val="003B302A"/>
    <w:rsid w:val="003B3C95"/>
    <w:rsid w:val="003B43C8"/>
    <w:rsid w:val="003B5A7F"/>
    <w:rsid w:val="003B5F40"/>
    <w:rsid w:val="003B6829"/>
    <w:rsid w:val="003B6F0A"/>
    <w:rsid w:val="003B7514"/>
    <w:rsid w:val="003C140B"/>
    <w:rsid w:val="003C2418"/>
    <w:rsid w:val="003C2A34"/>
    <w:rsid w:val="003C45B8"/>
    <w:rsid w:val="003C5059"/>
    <w:rsid w:val="003C5467"/>
    <w:rsid w:val="003C5592"/>
    <w:rsid w:val="003C7A95"/>
    <w:rsid w:val="003D0973"/>
    <w:rsid w:val="003D098A"/>
    <w:rsid w:val="003D2722"/>
    <w:rsid w:val="003D52AE"/>
    <w:rsid w:val="003D6495"/>
    <w:rsid w:val="003D7111"/>
    <w:rsid w:val="003E04C3"/>
    <w:rsid w:val="003E1447"/>
    <w:rsid w:val="003E1C1F"/>
    <w:rsid w:val="003E2442"/>
    <w:rsid w:val="003E3825"/>
    <w:rsid w:val="003E4483"/>
    <w:rsid w:val="003E5DAA"/>
    <w:rsid w:val="003E707F"/>
    <w:rsid w:val="003F0139"/>
    <w:rsid w:val="003F0CA5"/>
    <w:rsid w:val="003F2CF4"/>
    <w:rsid w:val="003F32DA"/>
    <w:rsid w:val="003F4961"/>
    <w:rsid w:val="003F7834"/>
    <w:rsid w:val="0040071A"/>
    <w:rsid w:val="004033BF"/>
    <w:rsid w:val="00403E48"/>
    <w:rsid w:val="00404043"/>
    <w:rsid w:val="00405D57"/>
    <w:rsid w:val="0040625F"/>
    <w:rsid w:val="00412394"/>
    <w:rsid w:val="00415651"/>
    <w:rsid w:val="00421423"/>
    <w:rsid w:val="00421BF2"/>
    <w:rsid w:val="00422089"/>
    <w:rsid w:val="00426639"/>
    <w:rsid w:val="00426B3D"/>
    <w:rsid w:val="00427DE8"/>
    <w:rsid w:val="0043027F"/>
    <w:rsid w:val="00433317"/>
    <w:rsid w:val="00433B90"/>
    <w:rsid w:val="00435D13"/>
    <w:rsid w:val="0043662C"/>
    <w:rsid w:val="0044357F"/>
    <w:rsid w:val="0044470C"/>
    <w:rsid w:val="00447391"/>
    <w:rsid w:val="00450FD4"/>
    <w:rsid w:val="004545A8"/>
    <w:rsid w:val="004558A5"/>
    <w:rsid w:val="00460685"/>
    <w:rsid w:val="00463172"/>
    <w:rsid w:val="00466D68"/>
    <w:rsid w:val="00466E9D"/>
    <w:rsid w:val="004708C1"/>
    <w:rsid w:val="004711FD"/>
    <w:rsid w:val="004719E0"/>
    <w:rsid w:val="00472A1C"/>
    <w:rsid w:val="0047309C"/>
    <w:rsid w:val="00474746"/>
    <w:rsid w:val="00476EEA"/>
    <w:rsid w:val="0048059B"/>
    <w:rsid w:val="00482745"/>
    <w:rsid w:val="00483185"/>
    <w:rsid w:val="004850B6"/>
    <w:rsid w:val="00485B5B"/>
    <w:rsid w:val="004904BA"/>
    <w:rsid w:val="00491C41"/>
    <w:rsid w:val="0049214E"/>
    <w:rsid w:val="0049313A"/>
    <w:rsid w:val="00494479"/>
    <w:rsid w:val="004946B1"/>
    <w:rsid w:val="0049511F"/>
    <w:rsid w:val="00495C0E"/>
    <w:rsid w:val="004971A2"/>
    <w:rsid w:val="004A3BCD"/>
    <w:rsid w:val="004A4740"/>
    <w:rsid w:val="004A4D17"/>
    <w:rsid w:val="004A6638"/>
    <w:rsid w:val="004A7E15"/>
    <w:rsid w:val="004B0C8C"/>
    <w:rsid w:val="004B319C"/>
    <w:rsid w:val="004B3329"/>
    <w:rsid w:val="004B68E2"/>
    <w:rsid w:val="004B697B"/>
    <w:rsid w:val="004B6C8E"/>
    <w:rsid w:val="004C2459"/>
    <w:rsid w:val="004C299C"/>
    <w:rsid w:val="004C4629"/>
    <w:rsid w:val="004C6264"/>
    <w:rsid w:val="004D2A12"/>
    <w:rsid w:val="004D51C2"/>
    <w:rsid w:val="004D57EE"/>
    <w:rsid w:val="004E2268"/>
    <w:rsid w:val="004E3995"/>
    <w:rsid w:val="004E475C"/>
    <w:rsid w:val="004E625B"/>
    <w:rsid w:val="004F0413"/>
    <w:rsid w:val="004F2618"/>
    <w:rsid w:val="004F298C"/>
    <w:rsid w:val="004F345F"/>
    <w:rsid w:val="004F4180"/>
    <w:rsid w:val="004F5B37"/>
    <w:rsid w:val="004F763E"/>
    <w:rsid w:val="00500E0F"/>
    <w:rsid w:val="00502953"/>
    <w:rsid w:val="00503DF0"/>
    <w:rsid w:val="00503F24"/>
    <w:rsid w:val="005047EA"/>
    <w:rsid w:val="00504E66"/>
    <w:rsid w:val="005071EE"/>
    <w:rsid w:val="005111CC"/>
    <w:rsid w:val="00512717"/>
    <w:rsid w:val="00512CAD"/>
    <w:rsid w:val="00513746"/>
    <w:rsid w:val="00513871"/>
    <w:rsid w:val="00513A53"/>
    <w:rsid w:val="005157B8"/>
    <w:rsid w:val="00517CF6"/>
    <w:rsid w:val="0052077B"/>
    <w:rsid w:val="005227C0"/>
    <w:rsid w:val="00522A09"/>
    <w:rsid w:val="005357C2"/>
    <w:rsid w:val="00540C0E"/>
    <w:rsid w:val="005440E9"/>
    <w:rsid w:val="005468AE"/>
    <w:rsid w:val="0055394A"/>
    <w:rsid w:val="00554295"/>
    <w:rsid w:val="00554591"/>
    <w:rsid w:val="00555492"/>
    <w:rsid w:val="00555DBA"/>
    <w:rsid w:val="00556FE9"/>
    <w:rsid w:val="00557DC3"/>
    <w:rsid w:val="0056052A"/>
    <w:rsid w:val="00563C58"/>
    <w:rsid w:val="00563CD4"/>
    <w:rsid w:val="00564239"/>
    <w:rsid w:val="00565894"/>
    <w:rsid w:val="00567550"/>
    <w:rsid w:val="0057355D"/>
    <w:rsid w:val="00574F42"/>
    <w:rsid w:val="00576D25"/>
    <w:rsid w:val="005807E1"/>
    <w:rsid w:val="00581641"/>
    <w:rsid w:val="00581738"/>
    <w:rsid w:val="00583B06"/>
    <w:rsid w:val="005866FC"/>
    <w:rsid w:val="00587939"/>
    <w:rsid w:val="00590E66"/>
    <w:rsid w:val="005940EA"/>
    <w:rsid w:val="00595B07"/>
    <w:rsid w:val="005A1664"/>
    <w:rsid w:val="005A2585"/>
    <w:rsid w:val="005A280A"/>
    <w:rsid w:val="005A2903"/>
    <w:rsid w:val="005A427D"/>
    <w:rsid w:val="005A57B2"/>
    <w:rsid w:val="005A6F9A"/>
    <w:rsid w:val="005A737B"/>
    <w:rsid w:val="005A7664"/>
    <w:rsid w:val="005B121E"/>
    <w:rsid w:val="005B7C73"/>
    <w:rsid w:val="005C0573"/>
    <w:rsid w:val="005C1E24"/>
    <w:rsid w:val="005C2C7E"/>
    <w:rsid w:val="005C3297"/>
    <w:rsid w:val="005C3756"/>
    <w:rsid w:val="005C47DF"/>
    <w:rsid w:val="005C4984"/>
    <w:rsid w:val="005C6D2C"/>
    <w:rsid w:val="005D1178"/>
    <w:rsid w:val="005D1261"/>
    <w:rsid w:val="005D14FA"/>
    <w:rsid w:val="005D1CB8"/>
    <w:rsid w:val="005D547F"/>
    <w:rsid w:val="005D5DDD"/>
    <w:rsid w:val="005D7C7A"/>
    <w:rsid w:val="005E08E6"/>
    <w:rsid w:val="005E1526"/>
    <w:rsid w:val="005E2523"/>
    <w:rsid w:val="005E3C2F"/>
    <w:rsid w:val="005E6020"/>
    <w:rsid w:val="005E686B"/>
    <w:rsid w:val="005E6D0E"/>
    <w:rsid w:val="005F1E37"/>
    <w:rsid w:val="005F2F01"/>
    <w:rsid w:val="005F36FE"/>
    <w:rsid w:val="005F4DC8"/>
    <w:rsid w:val="005F54ED"/>
    <w:rsid w:val="005F5B16"/>
    <w:rsid w:val="005F6342"/>
    <w:rsid w:val="005F681D"/>
    <w:rsid w:val="005F71E6"/>
    <w:rsid w:val="00603EC8"/>
    <w:rsid w:val="00604674"/>
    <w:rsid w:val="00605506"/>
    <w:rsid w:val="006070D9"/>
    <w:rsid w:val="00610A2D"/>
    <w:rsid w:val="00610CDD"/>
    <w:rsid w:val="006127B1"/>
    <w:rsid w:val="00614DE4"/>
    <w:rsid w:val="00616132"/>
    <w:rsid w:val="006229E5"/>
    <w:rsid w:val="006232AC"/>
    <w:rsid w:val="0062684A"/>
    <w:rsid w:val="006274CC"/>
    <w:rsid w:val="0063029C"/>
    <w:rsid w:val="006308D5"/>
    <w:rsid w:val="00631D52"/>
    <w:rsid w:val="00633DE0"/>
    <w:rsid w:val="0063446A"/>
    <w:rsid w:val="006375BA"/>
    <w:rsid w:val="00641D02"/>
    <w:rsid w:val="00642F3E"/>
    <w:rsid w:val="00643C9C"/>
    <w:rsid w:val="0064466A"/>
    <w:rsid w:val="006446E5"/>
    <w:rsid w:val="00647663"/>
    <w:rsid w:val="00650F90"/>
    <w:rsid w:val="00651BDD"/>
    <w:rsid w:val="006524DF"/>
    <w:rsid w:val="00652DE4"/>
    <w:rsid w:val="00653DD6"/>
    <w:rsid w:val="00656F63"/>
    <w:rsid w:val="00660784"/>
    <w:rsid w:val="00663A61"/>
    <w:rsid w:val="00663FB2"/>
    <w:rsid w:val="0066464A"/>
    <w:rsid w:val="00664A2A"/>
    <w:rsid w:val="00664AA2"/>
    <w:rsid w:val="00665D1A"/>
    <w:rsid w:val="00666ABB"/>
    <w:rsid w:val="006677CC"/>
    <w:rsid w:val="006711E6"/>
    <w:rsid w:val="00671585"/>
    <w:rsid w:val="00674861"/>
    <w:rsid w:val="00683E73"/>
    <w:rsid w:val="00685267"/>
    <w:rsid w:val="00686368"/>
    <w:rsid w:val="00686AE8"/>
    <w:rsid w:val="00687DC0"/>
    <w:rsid w:val="00695CCB"/>
    <w:rsid w:val="006968D5"/>
    <w:rsid w:val="00697E25"/>
    <w:rsid w:val="006A018C"/>
    <w:rsid w:val="006A132D"/>
    <w:rsid w:val="006A1CC4"/>
    <w:rsid w:val="006A2B0C"/>
    <w:rsid w:val="006A3EED"/>
    <w:rsid w:val="006A4AE7"/>
    <w:rsid w:val="006A687D"/>
    <w:rsid w:val="006A7B05"/>
    <w:rsid w:val="006B10A2"/>
    <w:rsid w:val="006B189C"/>
    <w:rsid w:val="006B4165"/>
    <w:rsid w:val="006B51DE"/>
    <w:rsid w:val="006B580A"/>
    <w:rsid w:val="006B6905"/>
    <w:rsid w:val="006C2202"/>
    <w:rsid w:val="006C2EE9"/>
    <w:rsid w:val="006C2F2A"/>
    <w:rsid w:val="006C7567"/>
    <w:rsid w:val="006D55C5"/>
    <w:rsid w:val="006D67F9"/>
    <w:rsid w:val="006D6D38"/>
    <w:rsid w:val="006E0AE3"/>
    <w:rsid w:val="006E0D9F"/>
    <w:rsid w:val="006E0F6F"/>
    <w:rsid w:val="006E237D"/>
    <w:rsid w:val="006E2663"/>
    <w:rsid w:val="006E5F3C"/>
    <w:rsid w:val="006E7E85"/>
    <w:rsid w:val="006F407D"/>
    <w:rsid w:val="006F7562"/>
    <w:rsid w:val="00711F9A"/>
    <w:rsid w:val="0071371F"/>
    <w:rsid w:val="00713A27"/>
    <w:rsid w:val="007162F0"/>
    <w:rsid w:val="007263EB"/>
    <w:rsid w:val="00727BA9"/>
    <w:rsid w:val="00734206"/>
    <w:rsid w:val="00736196"/>
    <w:rsid w:val="00741A53"/>
    <w:rsid w:val="00741A7D"/>
    <w:rsid w:val="007457B5"/>
    <w:rsid w:val="00747FD6"/>
    <w:rsid w:val="007545BB"/>
    <w:rsid w:val="00755783"/>
    <w:rsid w:val="00755B54"/>
    <w:rsid w:val="00755C5A"/>
    <w:rsid w:val="00756542"/>
    <w:rsid w:val="00756A9A"/>
    <w:rsid w:val="007571AB"/>
    <w:rsid w:val="00761E02"/>
    <w:rsid w:val="00764933"/>
    <w:rsid w:val="007657DE"/>
    <w:rsid w:val="00767BEB"/>
    <w:rsid w:val="00772A79"/>
    <w:rsid w:val="007744AB"/>
    <w:rsid w:val="007751DC"/>
    <w:rsid w:val="00775428"/>
    <w:rsid w:val="0077633B"/>
    <w:rsid w:val="00777405"/>
    <w:rsid w:val="00785A9C"/>
    <w:rsid w:val="00785BEA"/>
    <w:rsid w:val="0079015D"/>
    <w:rsid w:val="00790923"/>
    <w:rsid w:val="00794855"/>
    <w:rsid w:val="00795026"/>
    <w:rsid w:val="00795B95"/>
    <w:rsid w:val="00796330"/>
    <w:rsid w:val="00797371"/>
    <w:rsid w:val="007A06FD"/>
    <w:rsid w:val="007A5072"/>
    <w:rsid w:val="007A5A92"/>
    <w:rsid w:val="007A7263"/>
    <w:rsid w:val="007B325E"/>
    <w:rsid w:val="007B43CA"/>
    <w:rsid w:val="007B520E"/>
    <w:rsid w:val="007B7049"/>
    <w:rsid w:val="007C3DD1"/>
    <w:rsid w:val="007C5D09"/>
    <w:rsid w:val="007C61C5"/>
    <w:rsid w:val="007C6ABC"/>
    <w:rsid w:val="007C76C1"/>
    <w:rsid w:val="007C77AF"/>
    <w:rsid w:val="007D10E2"/>
    <w:rsid w:val="007D1637"/>
    <w:rsid w:val="007D295D"/>
    <w:rsid w:val="007D4402"/>
    <w:rsid w:val="007D5B93"/>
    <w:rsid w:val="007D5D56"/>
    <w:rsid w:val="007E01CB"/>
    <w:rsid w:val="007E03CF"/>
    <w:rsid w:val="007E65C8"/>
    <w:rsid w:val="007E6AFB"/>
    <w:rsid w:val="007F050B"/>
    <w:rsid w:val="007F1AC8"/>
    <w:rsid w:val="007F588F"/>
    <w:rsid w:val="00801D51"/>
    <w:rsid w:val="00801E07"/>
    <w:rsid w:val="008029AF"/>
    <w:rsid w:val="00802DD9"/>
    <w:rsid w:val="008045FE"/>
    <w:rsid w:val="00805DEB"/>
    <w:rsid w:val="008072C9"/>
    <w:rsid w:val="00807AB4"/>
    <w:rsid w:val="00810EB8"/>
    <w:rsid w:val="0081747D"/>
    <w:rsid w:val="00822B85"/>
    <w:rsid w:val="00823A98"/>
    <w:rsid w:val="00827919"/>
    <w:rsid w:val="00830615"/>
    <w:rsid w:val="00830F03"/>
    <w:rsid w:val="00834040"/>
    <w:rsid w:val="00834193"/>
    <w:rsid w:val="00835910"/>
    <w:rsid w:val="00835F6E"/>
    <w:rsid w:val="00837A83"/>
    <w:rsid w:val="00841FE1"/>
    <w:rsid w:val="00842941"/>
    <w:rsid w:val="00843A4E"/>
    <w:rsid w:val="0085033A"/>
    <w:rsid w:val="00852D41"/>
    <w:rsid w:val="00856637"/>
    <w:rsid w:val="00860037"/>
    <w:rsid w:val="008634C9"/>
    <w:rsid w:val="0086416C"/>
    <w:rsid w:val="00865AA4"/>
    <w:rsid w:val="00865F40"/>
    <w:rsid w:val="0087058E"/>
    <w:rsid w:val="008713EC"/>
    <w:rsid w:val="00871558"/>
    <w:rsid w:val="008723BE"/>
    <w:rsid w:val="0087289F"/>
    <w:rsid w:val="00872F0F"/>
    <w:rsid w:val="008731CB"/>
    <w:rsid w:val="00875014"/>
    <w:rsid w:val="00877BB0"/>
    <w:rsid w:val="00877ED0"/>
    <w:rsid w:val="00882732"/>
    <w:rsid w:val="008838C7"/>
    <w:rsid w:val="0089289B"/>
    <w:rsid w:val="008942E8"/>
    <w:rsid w:val="00894567"/>
    <w:rsid w:val="00896956"/>
    <w:rsid w:val="00897013"/>
    <w:rsid w:val="008A240F"/>
    <w:rsid w:val="008A4702"/>
    <w:rsid w:val="008A49FB"/>
    <w:rsid w:val="008A5716"/>
    <w:rsid w:val="008A67A9"/>
    <w:rsid w:val="008A732F"/>
    <w:rsid w:val="008A7F23"/>
    <w:rsid w:val="008B5603"/>
    <w:rsid w:val="008B605F"/>
    <w:rsid w:val="008B7670"/>
    <w:rsid w:val="008C11E5"/>
    <w:rsid w:val="008C1221"/>
    <w:rsid w:val="008C1734"/>
    <w:rsid w:val="008C3285"/>
    <w:rsid w:val="008C338B"/>
    <w:rsid w:val="008C378D"/>
    <w:rsid w:val="008C580A"/>
    <w:rsid w:val="008D1134"/>
    <w:rsid w:val="008D187A"/>
    <w:rsid w:val="008D32D6"/>
    <w:rsid w:val="008E1F8A"/>
    <w:rsid w:val="008E72D2"/>
    <w:rsid w:val="008E7537"/>
    <w:rsid w:val="008F0B1B"/>
    <w:rsid w:val="008F22B5"/>
    <w:rsid w:val="008F22BC"/>
    <w:rsid w:val="008F3CAF"/>
    <w:rsid w:val="008F7785"/>
    <w:rsid w:val="009014E8"/>
    <w:rsid w:val="00902FE3"/>
    <w:rsid w:val="009047F9"/>
    <w:rsid w:val="00904D92"/>
    <w:rsid w:val="00910650"/>
    <w:rsid w:val="0091116D"/>
    <w:rsid w:val="00912B27"/>
    <w:rsid w:val="00914FD6"/>
    <w:rsid w:val="00916750"/>
    <w:rsid w:val="00917A9F"/>
    <w:rsid w:val="009233FA"/>
    <w:rsid w:val="00923ACB"/>
    <w:rsid w:val="00924D7D"/>
    <w:rsid w:val="00925C99"/>
    <w:rsid w:val="00926343"/>
    <w:rsid w:val="009268E7"/>
    <w:rsid w:val="00926D5E"/>
    <w:rsid w:val="009276BC"/>
    <w:rsid w:val="00931318"/>
    <w:rsid w:val="00931782"/>
    <w:rsid w:val="00931E3F"/>
    <w:rsid w:val="00932593"/>
    <w:rsid w:val="009341BD"/>
    <w:rsid w:val="00936645"/>
    <w:rsid w:val="00936BA0"/>
    <w:rsid w:val="00940DD2"/>
    <w:rsid w:val="00940FB5"/>
    <w:rsid w:val="00944445"/>
    <w:rsid w:val="00953CF6"/>
    <w:rsid w:val="009576AC"/>
    <w:rsid w:val="00960BD2"/>
    <w:rsid w:val="00962700"/>
    <w:rsid w:val="00962A88"/>
    <w:rsid w:val="009708EC"/>
    <w:rsid w:val="0097153E"/>
    <w:rsid w:val="00971902"/>
    <w:rsid w:val="00973312"/>
    <w:rsid w:val="00973EC1"/>
    <w:rsid w:val="00974742"/>
    <w:rsid w:val="00974B94"/>
    <w:rsid w:val="009761E0"/>
    <w:rsid w:val="0097631E"/>
    <w:rsid w:val="0097680A"/>
    <w:rsid w:val="00976EEB"/>
    <w:rsid w:val="00976F1E"/>
    <w:rsid w:val="009773EC"/>
    <w:rsid w:val="00977F47"/>
    <w:rsid w:val="00980F48"/>
    <w:rsid w:val="0098273B"/>
    <w:rsid w:val="009842F9"/>
    <w:rsid w:val="0098439B"/>
    <w:rsid w:val="00985549"/>
    <w:rsid w:val="009857C3"/>
    <w:rsid w:val="00986084"/>
    <w:rsid w:val="009921B4"/>
    <w:rsid w:val="00994752"/>
    <w:rsid w:val="00995C69"/>
    <w:rsid w:val="009A0AD8"/>
    <w:rsid w:val="009A0C9C"/>
    <w:rsid w:val="009A17ED"/>
    <w:rsid w:val="009A3664"/>
    <w:rsid w:val="009A57D2"/>
    <w:rsid w:val="009A7DC5"/>
    <w:rsid w:val="009A7E85"/>
    <w:rsid w:val="009B074B"/>
    <w:rsid w:val="009B34CA"/>
    <w:rsid w:val="009B359F"/>
    <w:rsid w:val="009B4EB8"/>
    <w:rsid w:val="009C0304"/>
    <w:rsid w:val="009C5C7A"/>
    <w:rsid w:val="009C67B7"/>
    <w:rsid w:val="009D07CA"/>
    <w:rsid w:val="009D2724"/>
    <w:rsid w:val="009D2DE3"/>
    <w:rsid w:val="009D6057"/>
    <w:rsid w:val="009D6365"/>
    <w:rsid w:val="009D7744"/>
    <w:rsid w:val="009E19B4"/>
    <w:rsid w:val="009E2CDC"/>
    <w:rsid w:val="009E2EED"/>
    <w:rsid w:val="009F0711"/>
    <w:rsid w:val="009F25B9"/>
    <w:rsid w:val="009F2B3C"/>
    <w:rsid w:val="009F712E"/>
    <w:rsid w:val="009F728D"/>
    <w:rsid w:val="00A010AB"/>
    <w:rsid w:val="00A03F95"/>
    <w:rsid w:val="00A114B7"/>
    <w:rsid w:val="00A14F6C"/>
    <w:rsid w:val="00A16FFF"/>
    <w:rsid w:val="00A17B8A"/>
    <w:rsid w:val="00A22398"/>
    <w:rsid w:val="00A24918"/>
    <w:rsid w:val="00A33C69"/>
    <w:rsid w:val="00A371B9"/>
    <w:rsid w:val="00A37B22"/>
    <w:rsid w:val="00A4000B"/>
    <w:rsid w:val="00A40998"/>
    <w:rsid w:val="00A4399F"/>
    <w:rsid w:val="00A44A36"/>
    <w:rsid w:val="00A44EF3"/>
    <w:rsid w:val="00A45A2E"/>
    <w:rsid w:val="00A45AAC"/>
    <w:rsid w:val="00A51C42"/>
    <w:rsid w:val="00A52F02"/>
    <w:rsid w:val="00A54A3A"/>
    <w:rsid w:val="00A57253"/>
    <w:rsid w:val="00A57C02"/>
    <w:rsid w:val="00A605CC"/>
    <w:rsid w:val="00A61787"/>
    <w:rsid w:val="00A6245A"/>
    <w:rsid w:val="00A629A4"/>
    <w:rsid w:val="00A64B0F"/>
    <w:rsid w:val="00A6504F"/>
    <w:rsid w:val="00A65C70"/>
    <w:rsid w:val="00A70A17"/>
    <w:rsid w:val="00A71DCE"/>
    <w:rsid w:val="00A72B8C"/>
    <w:rsid w:val="00A74F63"/>
    <w:rsid w:val="00A75FFD"/>
    <w:rsid w:val="00A7641C"/>
    <w:rsid w:val="00A80598"/>
    <w:rsid w:val="00A82229"/>
    <w:rsid w:val="00A83E9B"/>
    <w:rsid w:val="00A84E16"/>
    <w:rsid w:val="00A85D1F"/>
    <w:rsid w:val="00A86415"/>
    <w:rsid w:val="00A90E3F"/>
    <w:rsid w:val="00A91A12"/>
    <w:rsid w:val="00A9294A"/>
    <w:rsid w:val="00A94846"/>
    <w:rsid w:val="00A97B59"/>
    <w:rsid w:val="00AA66B2"/>
    <w:rsid w:val="00AA7EA6"/>
    <w:rsid w:val="00AB000F"/>
    <w:rsid w:val="00AB0B98"/>
    <w:rsid w:val="00AB106A"/>
    <w:rsid w:val="00AB35CE"/>
    <w:rsid w:val="00AB4161"/>
    <w:rsid w:val="00AB454E"/>
    <w:rsid w:val="00AB533A"/>
    <w:rsid w:val="00AB5CBC"/>
    <w:rsid w:val="00AB61BC"/>
    <w:rsid w:val="00AB62FE"/>
    <w:rsid w:val="00AB69A1"/>
    <w:rsid w:val="00AC0B58"/>
    <w:rsid w:val="00AC0CB1"/>
    <w:rsid w:val="00AC14F2"/>
    <w:rsid w:val="00AC2469"/>
    <w:rsid w:val="00AC2520"/>
    <w:rsid w:val="00AC2709"/>
    <w:rsid w:val="00AC34FC"/>
    <w:rsid w:val="00AC6292"/>
    <w:rsid w:val="00AC693C"/>
    <w:rsid w:val="00AD18C4"/>
    <w:rsid w:val="00AD1D5F"/>
    <w:rsid w:val="00AD310E"/>
    <w:rsid w:val="00AD3EE4"/>
    <w:rsid w:val="00AD4919"/>
    <w:rsid w:val="00AD5F14"/>
    <w:rsid w:val="00AE3DC3"/>
    <w:rsid w:val="00AE4691"/>
    <w:rsid w:val="00AF10BA"/>
    <w:rsid w:val="00AF1718"/>
    <w:rsid w:val="00AF5646"/>
    <w:rsid w:val="00AF750E"/>
    <w:rsid w:val="00AF7A14"/>
    <w:rsid w:val="00AF7C32"/>
    <w:rsid w:val="00B00EDF"/>
    <w:rsid w:val="00B0163B"/>
    <w:rsid w:val="00B01A85"/>
    <w:rsid w:val="00B041BF"/>
    <w:rsid w:val="00B04444"/>
    <w:rsid w:val="00B04EBB"/>
    <w:rsid w:val="00B077E0"/>
    <w:rsid w:val="00B13514"/>
    <w:rsid w:val="00B13DA2"/>
    <w:rsid w:val="00B16400"/>
    <w:rsid w:val="00B250F2"/>
    <w:rsid w:val="00B25CDF"/>
    <w:rsid w:val="00B30751"/>
    <w:rsid w:val="00B33945"/>
    <w:rsid w:val="00B35A41"/>
    <w:rsid w:val="00B37AFA"/>
    <w:rsid w:val="00B43269"/>
    <w:rsid w:val="00B4342F"/>
    <w:rsid w:val="00B434BA"/>
    <w:rsid w:val="00B43E8E"/>
    <w:rsid w:val="00B465DB"/>
    <w:rsid w:val="00B47B11"/>
    <w:rsid w:val="00B47FF9"/>
    <w:rsid w:val="00B50119"/>
    <w:rsid w:val="00B504B2"/>
    <w:rsid w:val="00B50B84"/>
    <w:rsid w:val="00B51FB3"/>
    <w:rsid w:val="00B53249"/>
    <w:rsid w:val="00B53EC8"/>
    <w:rsid w:val="00B541AF"/>
    <w:rsid w:val="00B61D8F"/>
    <w:rsid w:val="00B623A4"/>
    <w:rsid w:val="00B62D21"/>
    <w:rsid w:val="00B63D25"/>
    <w:rsid w:val="00B64791"/>
    <w:rsid w:val="00B65CB6"/>
    <w:rsid w:val="00B65EAC"/>
    <w:rsid w:val="00B73DFE"/>
    <w:rsid w:val="00B7524B"/>
    <w:rsid w:val="00B75875"/>
    <w:rsid w:val="00B75FB9"/>
    <w:rsid w:val="00B81D8C"/>
    <w:rsid w:val="00B82593"/>
    <w:rsid w:val="00B83938"/>
    <w:rsid w:val="00B84AA5"/>
    <w:rsid w:val="00B85453"/>
    <w:rsid w:val="00B87BF0"/>
    <w:rsid w:val="00B917C1"/>
    <w:rsid w:val="00B920E2"/>
    <w:rsid w:val="00B925CC"/>
    <w:rsid w:val="00B94928"/>
    <w:rsid w:val="00B977D8"/>
    <w:rsid w:val="00B97887"/>
    <w:rsid w:val="00BA17B8"/>
    <w:rsid w:val="00BA1845"/>
    <w:rsid w:val="00BA18A5"/>
    <w:rsid w:val="00BA37CC"/>
    <w:rsid w:val="00BA5E0D"/>
    <w:rsid w:val="00BA69E8"/>
    <w:rsid w:val="00BA6BE2"/>
    <w:rsid w:val="00BA78C8"/>
    <w:rsid w:val="00BA7BDA"/>
    <w:rsid w:val="00BA7E15"/>
    <w:rsid w:val="00BB1332"/>
    <w:rsid w:val="00BB143F"/>
    <w:rsid w:val="00BB314D"/>
    <w:rsid w:val="00BB412F"/>
    <w:rsid w:val="00BB6823"/>
    <w:rsid w:val="00BB70E2"/>
    <w:rsid w:val="00BC0577"/>
    <w:rsid w:val="00BC442F"/>
    <w:rsid w:val="00BC6121"/>
    <w:rsid w:val="00BD0955"/>
    <w:rsid w:val="00BD1073"/>
    <w:rsid w:val="00BD1A48"/>
    <w:rsid w:val="00BE2B63"/>
    <w:rsid w:val="00BE309B"/>
    <w:rsid w:val="00BE362B"/>
    <w:rsid w:val="00BE3B91"/>
    <w:rsid w:val="00BE3CB4"/>
    <w:rsid w:val="00BE3F31"/>
    <w:rsid w:val="00BE5287"/>
    <w:rsid w:val="00BE5364"/>
    <w:rsid w:val="00BE775E"/>
    <w:rsid w:val="00BE785A"/>
    <w:rsid w:val="00BF02FF"/>
    <w:rsid w:val="00BF0AA6"/>
    <w:rsid w:val="00BF0D4E"/>
    <w:rsid w:val="00BF126C"/>
    <w:rsid w:val="00BF1E23"/>
    <w:rsid w:val="00BF236F"/>
    <w:rsid w:val="00C01095"/>
    <w:rsid w:val="00C016D5"/>
    <w:rsid w:val="00C03783"/>
    <w:rsid w:val="00C042F9"/>
    <w:rsid w:val="00C07069"/>
    <w:rsid w:val="00C1028E"/>
    <w:rsid w:val="00C10CE9"/>
    <w:rsid w:val="00C11FEC"/>
    <w:rsid w:val="00C122C0"/>
    <w:rsid w:val="00C1269E"/>
    <w:rsid w:val="00C140BB"/>
    <w:rsid w:val="00C14891"/>
    <w:rsid w:val="00C14D09"/>
    <w:rsid w:val="00C222A4"/>
    <w:rsid w:val="00C226D2"/>
    <w:rsid w:val="00C238F0"/>
    <w:rsid w:val="00C23B04"/>
    <w:rsid w:val="00C2468A"/>
    <w:rsid w:val="00C24ADB"/>
    <w:rsid w:val="00C254A5"/>
    <w:rsid w:val="00C26228"/>
    <w:rsid w:val="00C30571"/>
    <w:rsid w:val="00C3293C"/>
    <w:rsid w:val="00C41B35"/>
    <w:rsid w:val="00C44024"/>
    <w:rsid w:val="00C44B96"/>
    <w:rsid w:val="00C466C4"/>
    <w:rsid w:val="00C5285D"/>
    <w:rsid w:val="00C52E47"/>
    <w:rsid w:val="00C54CCE"/>
    <w:rsid w:val="00C60434"/>
    <w:rsid w:val="00C61093"/>
    <w:rsid w:val="00C64033"/>
    <w:rsid w:val="00C67D86"/>
    <w:rsid w:val="00C7198A"/>
    <w:rsid w:val="00C719F3"/>
    <w:rsid w:val="00C71D72"/>
    <w:rsid w:val="00C7338C"/>
    <w:rsid w:val="00C740D8"/>
    <w:rsid w:val="00C7416E"/>
    <w:rsid w:val="00C74408"/>
    <w:rsid w:val="00C7448A"/>
    <w:rsid w:val="00C750DA"/>
    <w:rsid w:val="00C76D46"/>
    <w:rsid w:val="00C76FEB"/>
    <w:rsid w:val="00C8078C"/>
    <w:rsid w:val="00C80A93"/>
    <w:rsid w:val="00C8140B"/>
    <w:rsid w:val="00C836D8"/>
    <w:rsid w:val="00C844FD"/>
    <w:rsid w:val="00C85054"/>
    <w:rsid w:val="00C856B5"/>
    <w:rsid w:val="00C857EC"/>
    <w:rsid w:val="00C85D2F"/>
    <w:rsid w:val="00C87BBF"/>
    <w:rsid w:val="00C90961"/>
    <w:rsid w:val="00C90CB5"/>
    <w:rsid w:val="00C918E9"/>
    <w:rsid w:val="00C94234"/>
    <w:rsid w:val="00C96152"/>
    <w:rsid w:val="00C96181"/>
    <w:rsid w:val="00C97C4C"/>
    <w:rsid w:val="00CA0F7D"/>
    <w:rsid w:val="00CA275E"/>
    <w:rsid w:val="00CA2C66"/>
    <w:rsid w:val="00CA339E"/>
    <w:rsid w:val="00CA4C92"/>
    <w:rsid w:val="00CA5916"/>
    <w:rsid w:val="00CA59B8"/>
    <w:rsid w:val="00CA6689"/>
    <w:rsid w:val="00CA673B"/>
    <w:rsid w:val="00CB0182"/>
    <w:rsid w:val="00CB0215"/>
    <w:rsid w:val="00CB0303"/>
    <w:rsid w:val="00CB0AAC"/>
    <w:rsid w:val="00CB0D79"/>
    <w:rsid w:val="00CB6096"/>
    <w:rsid w:val="00CC045B"/>
    <w:rsid w:val="00CC43BA"/>
    <w:rsid w:val="00CC458D"/>
    <w:rsid w:val="00CC4887"/>
    <w:rsid w:val="00CC4889"/>
    <w:rsid w:val="00CC52CA"/>
    <w:rsid w:val="00CC622B"/>
    <w:rsid w:val="00CC7110"/>
    <w:rsid w:val="00CE1E72"/>
    <w:rsid w:val="00CE34C5"/>
    <w:rsid w:val="00CE37C7"/>
    <w:rsid w:val="00CE4753"/>
    <w:rsid w:val="00CE607A"/>
    <w:rsid w:val="00CE7E68"/>
    <w:rsid w:val="00CF1EB2"/>
    <w:rsid w:val="00CF2AD4"/>
    <w:rsid w:val="00CF6964"/>
    <w:rsid w:val="00D03931"/>
    <w:rsid w:val="00D03A57"/>
    <w:rsid w:val="00D06E79"/>
    <w:rsid w:val="00D072ED"/>
    <w:rsid w:val="00D13E53"/>
    <w:rsid w:val="00D16310"/>
    <w:rsid w:val="00D16C5E"/>
    <w:rsid w:val="00D17CA5"/>
    <w:rsid w:val="00D17CEF"/>
    <w:rsid w:val="00D30F05"/>
    <w:rsid w:val="00D33EB6"/>
    <w:rsid w:val="00D34EFB"/>
    <w:rsid w:val="00D42621"/>
    <w:rsid w:val="00D44F4D"/>
    <w:rsid w:val="00D4680A"/>
    <w:rsid w:val="00D4715C"/>
    <w:rsid w:val="00D47198"/>
    <w:rsid w:val="00D47B0E"/>
    <w:rsid w:val="00D51344"/>
    <w:rsid w:val="00D51C89"/>
    <w:rsid w:val="00D55BF9"/>
    <w:rsid w:val="00D55DDC"/>
    <w:rsid w:val="00D55E13"/>
    <w:rsid w:val="00D56A65"/>
    <w:rsid w:val="00D57BF5"/>
    <w:rsid w:val="00D57D17"/>
    <w:rsid w:val="00D6126E"/>
    <w:rsid w:val="00D6136F"/>
    <w:rsid w:val="00D64151"/>
    <w:rsid w:val="00D64480"/>
    <w:rsid w:val="00D6623C"/>
    <w:rsid w:val="00D7123D"/>
    <w:rsid w:val="00D71C4E"/>
    <w:rsid w:val="00D72628"/>
    <w:rsid w:val="00D73472"/>
    <w:rsid w:val="00D73D02"/>
    <w:rsid w:val="00D74445"/>
    <w:rsid w:val="00D747F3"/>
    <w:rsid w:val="00D775D6"/>
    <w:rsid w:val="00D807D9"/>
    <w:rsid w:val="00D8170D"/>
    <w:rsid w:val="00D83A56"/>
    <w:rsid w:val="00D85827"/>
    <w:rsid w:val="00D86671"/>
    <w:rsid w:val="00D912E3"/>
    <w:rsid w:val="00D9184F"/>
    <w:rsid w:val="00D92E0E"/>
    <w:rsid w:val="00D95D17"/>
    <w:rsid w:val="00DA114B"/>
    <w:rsid w:val="00DA40B7"/>
    <w:rsid w:val="00DA496D"/>
    <w:rsid w:val="00DA72AE"/>
    <w:rsid w:val="00DA7AA2"/>
    <w:rsid w:val="00DB03C5"/>
    <w:rsid w:val="00DB12E3"/>
    <w:rsid w:val="00DB3519"/>
    <w:rsid w:val="00DB4996"/>
    <w:rsid w:val="00DC008D"/>
    <w:rsid w:val="00DC1A4F"/>
    <w:rsid w:val="00DC5A21"/>
    <w:rsid w:val="00DC7541"/>
    <w:rsid w:val="00DD1CB5"/>
    <w:rsid w:val="00DD1E41"/>
    <w:rsid w:val="00DD24B0"/>
    <w:rsid w:val="00DD24B3"/>
    <w:rsid w:val="00DD5802"/>
    <w:rsid w:val="00DE0949"/>
    <w:rsid w:val="00DE23B0"/>
    <w:rsid w:val="00DE28A0"/>
    <w:rsid w:val="00DE3CFD"/>
    <w:rsid w:val="00DE5B6F"/>
    <w:rsid w:val="00DF00E9"/>
    <w:rsid w:val="00DF28BC"/>
    <w:rsid w:val="00DF45D5"/>
    <w:rsid w:val="00DF4EB3"/>
    <w:rsid w:val="00DF6CBA"/>
    <w:rsid w:val="00E02F1C"/>
    <w:rsid w:val="00E033BF"/>
    <w:rsid w:val="00E03A90"/>
    <w:rsid w:val="00E0465D"/>
    <w:rsid w:val="00E07553"/>
    <w:rsid w:val="00E107E5"/>
    <w:rsid w:val="00E10D0C"/>
    <w:rsid w:val="00E1160D"/>
    <w:rsid w:val="00E12096"/>
    <w:rsid w:val="00E16077"/>
    <w:rsid w:val="00E16860"/>
    <w:rsid w:val="00E250DF"/>
    <w:rsid w:val="00E27078"/>
    <w:rsid w:val="00E301EA"/>
    <w:rsid w:val="00E30C67"/>
    <w:rsid w:val="00E31AB2"/>
    <w:rsid w:val="00E327AD"/>
    <w:rsid w:val="00E370C1"/>
    <w:rsid w:val="00E42C2F"/>
    <w:rsid w:val="00E42D4E"/>
    <w:rsid w:val="00E460B0"/>
    <w:rsid w:val="00E46666"/>
    <w:rsid w:val="00E46CB3"/>
    <w:rsid w:val="00E50857"/>
    <w:rsid w:val="00E53559"/>
    <w:rsid w:val="00E5626E"/>
    <w:rsid w:val="00E56F4C"/>
    <w:rsid w:val="00E57EEB"/>
    <w:rsid w:val="00E6259F"/>
    <w:rsid w:val="00E63F29"/>
    <w:rsid w:val="00E6681E"/>
    <w:rsid w:val="00E7046A"/>
    <w:rsid w:val="00E72485"/>
    <w:rsid w:val="00E744C4"/>
    <w:rsid w:val="00E7726A"/>
    <w:rsid w:val="00E77B41"/>
    <w:rsid w:val="00E83B3E"/>
    <w:rsid w:val="00E84849"/>
    <w:rsid w:val="00E8573E"/>
    <w:rsid w:val="00E85AC1"/>
    <w:rsid w:val="00E91DA4"/>
    <w:rsid w:val="00E96DD4"/>
    <w:rsid w:val="00E973A8"/>
    <w:rsid w:val="00EA0F85"/>
    <w:rsid w:val="00EA242D"/>
    <w:rsid w:val="00EA6DD4"/>
    <w:rsid w:val="00EB2E8E"/>
    <w:rsid w:val="00EB6672"/>
    <w:rsid w:val="00EB7004"/>
    <w:rsid w:val="00EC122B"/>
    <w:rsid w:val="00EC124C"/>
    <w:rsid w:val="00EC1AE6"/>
    <w:rsid w:val="00EC259D"/>
    <w:rsid w:val="00EC351E"/>
    <w:rsid w:val="00EC3549"/>
    <w:rsid w:val="00EC4774"/>
    <w:rsid w:val="00EC4E0D"/>
    <w:rsid w:val="00ED0A42"/>
    <w:rsid w:val="00ED1D44"/>
    <w:rsid w:val="00ED26BC"/>
    <w:rsid w:val="00ED36D6"/>
    <w:rsid w:val="00ED47F2"/>
    <w:rsid w:val="00ED4A68"/>
    <w:rsid w:val="00ED5AC4"/>
    <w:rsid w:val="00ED6C63"/>
    <w:rsid w:val="00EE05C1"/>
    <w:rsid w:val="00EE146A"/>
    <w:rsid w:val="00EE16D8"/>
    <w:rsid w:val="00EE59E1"/>
    <w:rsid w:val="00F00658"/>
    <w:rsid w:val="00F00B34"/>
    <w:rsid w:val="00F01BBE"/>
    <w:rsid w:val="00F01EC9"/>
    <w:rsid w:val="00F027BE"/>
    <w:rsid w:val="00F053DA"/>
    <w:rsid w:val="00F07FDB"/>
    <w:rsid w:val="00F11243"/>
    <w:rsid w:val="00F125E8"/>
    <w:rsid w:val="00F13A78"/>
    <w:rsid w:val="00F14B71"/>
    <w:rsid w:val="00F16A37"/>
    <w:rsid w:val="00F16F1B"/>
    <w:rsid w:val="00F1798F"/>
    <w:rsid w:val="00F21075"/>
    <w:rsid w:val="00F21C48"/>
    <w:rsid w:val="00F22AAD"/>
    <w:rsid w:val="00F25854"/>
    <w:rsid w:val="00F26120"/>
    <w:rsid w:val="00F26B8F"/>
    <w:rsid w:val="00F30E01"/>
    <w:rsid w:val="00F31630"/>
    <w:rsid w:val="00F32D68"/>
    <w:rsid w:val="00F33A6A"/>
    <w:rsid w:val="00F3550F"/>
    <w:rsid w:val="00F36ECC"/>
    <w:rsid w:val="00F37C2C"/>
    <w:rsid w:val="00F40C6C"/>
    <w:rsid w:val="00F4212D"/>
    <w:rsid w:val="00F4219B"/>
    <w:rsid w:val="00F4574A"/>
    <w:rsid w:val="00F45919"/>
    <w:rsid w:val="00F45AEA"/>
    <w:rsid w:val="00F476B6"/>
    <w:rsid w:val="00F47E76"/>
    <w:rsid w:val="00F47FC2"/>
    <w:rsid w:val="00F55F0F"/>
    <w:rsid w:val="00F61860"/>
    <w:rsid w:val="00F62478"/>
    <w:rsid w:val="00F6628D"/>
    <w:rsid w:val="00F663F1"/>
    <w:rsid w:val="00F672BC"/>
    <w:rsid w:val="00F674D5"/>
    <w:rsid w:val="00F705FA"/>
    <w:rsid w:val="00F72177"/>
    <w:rsid w:val="00F73089"/>
    <w:rsid w:val="00F734DC"/>
    <w:rsid w:val="00F745D2"/>
    <w:rsid w:val="00F748A7"/>
    <w:rsid w:val="00F75671"/>
    <w:rsid w:val="00F764B5"/>
    <w:rsid w:val="00F804F2"/>
    <w:rsid w:val="00F81276"/>
    <w:rsid w:val="00F82254"/>
    <w:rsid w:val="00F83C77"/>
    <w:rsid w:val="00F86A11"/>
    <w:rsid w:val="00F877FD"/>
    <w:rsid w:val="00F92C56"/>
    <w:rsid w:val="00F94A11"/>
    <w:rsid w:val="00F962CD"/>
    <w:rsid w:val="00F969B2"/>
    <w:rsid w:val="00F97346"/>
    <w:rsid w:val="00F9768E"/>
    <w:rsid w:val="00FA1E3F"/>
    <w:rsid w:val="00FA2823"/>
    <w:rsid w:val="00FA50E1"/>
    <w:rsid w:val="00FA5850"/>
    <w:rsid w:val="00FA61EF"/>
    <w:rsid w:val="00FA6568"/>
    <w:rsid w:val="00FA6CDD"/>
    <w:rsid w:val="00FA716D"/>
    <w:rsid w:val="00FB0068"/>
    <w:rsid w:val="00FB2819"/>
    <w:rsid w:val="00FB5090"/>
    <w:rsid w:val="00FB63BE"/>
    <w:rsid w:val="00FB65D1"/>
    <w:rsid w:val="00FB7983"/>
    <w:rsid w:val="00FC3A5C"/>
    <w:rsid w:val="00FC4DB2"/>
    <w:rsid w:val="00FC6057"/>
    <w:rsid w:val="00FC6A09"/>
    <w:rsid w:val="00FD10C7"/>
    <w:rsid w:val="00FD18CD"/>
    <w:rsid w:val="00FD297D"/>
    <w:rsid w:val="00FD3057"/>
    <w:rsid w:val="00FD3B7B"/>
    <w:rsid w:val="00FD3BCA"/>
    <w:rsid w:val="00FD6D9B"/>
    <w:rsid w:val="00FD7133"/>
    <w:rsid w:val="00FE0C75"/>
    <w:rsid w:val="00FE17BA"/>
    <w:rsid w:val="00FE41E3"/>
    <w:rsid w:val="00FF1B5E"/>
    <w:rsid w:val="00FF404D"/>
    <w:rsid w:val="00FF594A"/>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FB232"/>
  <w15:docId w15:val="{19366B96-9031-4A4D-BB0F-98B9AAF36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paragraph" w:customStyle="1" w:styleId="a">
    <w:name w:val="Îáèêí. ïàðàãðàô"/>
    <w:basedOn w:val="Normal"/>
    <w:rsid w:val="00834040"/>
    <w:pPr>
      <w:spacing w:before="120" w:after="0" w:line="360" w:lineRule="auto"/>
      <w:ind w:firstLine="720"/>
      <w:jc w:val="both"/>
    </w:pPr>
    <w:rPr>
      <w:rFonts w:ascii="Times New Roman" w:eastAsia="Times New Roman" w:hAnsi="Times New Roman"/>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590159291">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694574915">
      <w:bodyDiv w:val="1"/>
      <w:marLeft w:val="0"/>
      <w:marRight w:val="0"/>
      <w:marTop w:val="0"/>
      <w:marBottom w:val="0"/>
      <w:divBdr>
        <w:top w:val="none" w:sz="0" w:space="0" w:color="auto"/>
        <w:left w:val="none" w:sz="0" w:space="0" w:color="auto"/>
        <w:bottom w:val="none" w:sz="0" w:space="0" w:color="auto"/>
        <w:right w:val="none" w:sz="0" w:space="0" w:color="auto"/>
      </w:divBdr>
    </w:div>
    <w:div w:id="1163621326">
      <w:bodyDiv w:val="1"/>
      <w:marLeft w:val="0"/>
      <w:marRight w:val="0"/>
      <w:marTop w:val="0"/>
      <w:marBottom w:val="0"/>
      <w:divBdr>
        <w:top w:val="none" w:sz="0" w:space="0" w:color="auto"/>
        <w:left w:val="none" w:sz="0" w:space="0" w:color="auto"/>
        <w:bottom w:val="none" w:sz="0" w:space="0" w:color="auto"/>
        <w:right w:val="none" w:sz="0" w:space="0" w:color="auto"/>
      </w:divBdr>
    </w:div>
    <w:div w:id="1282344991">
      <w:bodyDiv w:val="1"/>
      <w:marLeft w:val="0"/>
      <w:marRight w:val="0"/>
      <w:marTop w:val="0"/>
      <w:marBottom w:val="0"/>
      <w:divBdr>
        <w:top w:val="none" w:sz="0" w:space="0" w:color="auto"/>
        <w:left w:val="none" w:sz="0" w:space="0" w:color="auto"/>
        <w:bottom w:val="none" w:sz="0" w:space="0" w:color="auto"/>
        <w:right w:val="none" w:sz="0" w:space="0" w:color="auto"/>
      </w:divBdr>
    </w:div>
    <w:div w:id="1397388528">
      <w:bodyDiv w:val="1"/>
      <w:marLeft w:val="0"/>
      <w:marRight w:val="0"/>
      <w:marTop w:val="0"/>
      <w:marBottom w:val="0"/>
      <w:divBdr>
        <w:top w:val="none" w:sz="0" w:space="0" w:color="auto"/>
        <w:left w:val="none" w:sz="0" w:space="0" w:color="auto"/>
        <w:bottom w:val="none" w:sz="0" w:space="0" w:color="auto"/>
        <w:right w:val="none" w:sz="0" w:space="0" w:color="auto"/>
      </w:divBdr>
    </w:div>
    <w:div w:id="1463764834">
      <w:bodyDiv w:val="1"/>
      <w:marLeft w:val="0"/>
      <w:marRight w:val="0"/>
      <w:marTop w:val="0"/>
      <w:marBottom w:val="0"/>
      <w:divBdr>
        <w:top w:val="none" w:sz="0" w:space="0" w:color="auto"/>
        <w:left w:val="none" w:sz="0" w:space="0" w:color="auto"/>
        <w:bottom w:val="none" w:sz="0" w:space="0" w:color="auto"/>
        <w:right w:val="none" w:sz="0" w:space="0" w:color="auto"/>
      </w:divBdr>
    </w:div>
    <w:div w:id="177879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72.27.65.58/Document/LinkToDocumentReference?fromDocumentId=2136735703&amp;dbId=0&amp;refId=1927385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nb.bg/AboutUs/AUPublicProcurements/AUPPList/PP_01224-2017-0026_EN"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7-0026_B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C3E9F-3F8B-4432-8299-7EFF9BADF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Pages>
  <Words>8313</Words>
  <Characters>47385</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55587</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Росен Стефанов</cp:lastModifiedBy>
  <cp:revision>80</cp:revision>
  <cp:lastPrinted>2017-08-24T07:04:00Z</cp:lastPrinted>
  <dcterms:created xsi:type="dcterms:W3CDTF">2017-08-10T08:27:00Z</dcterms:created>
  <dcterms:modified xsi:type="dcterms:W3CDTF">2017-09-18T12:37:00Z</dcterms:modified>
</cp:coreProperties>
</file>