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E65" w:rsidRDefault="00EB3E65" w:rsidP="00EB3E65">
      <w:pPr>
        <w:tabs>
          <w:tab w:val="center" w:pos="4766"/>
          <w:tab w:val="left" w:pos="8310"/>
        </w:tabs>
        <w:spacing w:before="120" w:after="0" w:line="360" w:lineRule="auto"/>
        <w:rPr>
          <w:rFonts w:ascii="Times New Roman" w:eastAsia="Times New Roman" w:hAnsi="Times New Roman"/>
          <w:b/>
          <w:sz w:val="24"/>
          <w:szCs w:val="24"/>
          <w:lang w:eastAsia="bg-BG"/>
        </w:rPr>
      </w:pPr>
    </w:p>
    <w:p w:rsidR="00EB3E65" w:rsidRDefault="00EB3E65" w:rsidP="00EB3E65">
      <w:pPr>
        <w:tabs>
          <w:tab w:val="center" w:pos="4766"/>
          <w:tab w:val="left" w:pos="8310"/>
        </w:tabs>
        <w:spacing w:before="120" w:after="0" w:line="360" w:lineRule="auto"/>
        <w:rPr>
          <w:rFonts w:ascii="Times New Roman" w:eastAsia="Times New Roman" w:hAnsi="Times New Roman"/>
          <w:b/>
          <w:sz w:val="24"/>
          <w:szCs w:val="24"/>
          <w:lang w:eastAsia="bg-BG"/>
        </w:rPr>
      </w:pPr>
    </w:p>
    <w:p w:rsidR="00CA6BB5" w:rsidRPr="00CA6BB5" w:rsidRDefault="00CA6BB5" w:rsidP="00EB3E65">
      <w:pPr>
        <w:tabs>
          <w:tab w:val="center" w:pos="4766"/>
          <w:tab w:val="left" w:pos="8310"/>
        </w:tabs>
        <w:spacing w:before="120" w:after="0" w:line="360" w:lineRule="auto"/>
        <w:rPr>
          <w:rFonts w:ascii="Times New Roman" w:eastAsia="Times New Roman" w:hAnsi="Times New Roman"/>
          <w:b/>
          <w:sz w:val="24"/>
          <w:szCs w:val="24"/>
          <w:lang w:eastAsia="bg-BG"/>
        </w:rPr>
      </w:pPr>
      <w:bookmarkStart w:id="0" w:name="_GoBack"/>
      <w:bookmarkEnd w:id="0"/>
    </w:p>
    <w:p w:rsidR="00EB3E65" w:rsidRDefault="00EB3E65" w:rsidP="00EB3E65">
      <w:pPr>
        <w:tabs>
          <w:tab w:val="center" w:pos="4766"/>
          <w:tab w:val="left" w:pos="8310"/>
        </w:tabs>
        <w:spacing w:before="120" w:after="0" w:line="360" w:lineRule="auto"/>
        <w:jc w:val="center"/>
        <w:rPr>
          <w:rFonts w:ascii="Times New Roman" w:eastAsia="Times New Roman" w:hAnsi="Times New Roman"/>
          <w:b/>
          <w:sz w:val="24"/>
          <w:szCs w:val="24"/>
          <w:lang w:eastAsia="bg-BG"/>
        </w:rPr>
      </w:pPr>
      <w:r>
        <w:rPr>
          <w:rFonts w:ascii="Times New Roman" w:eastAsia="Times New Roman" w:hAnsi="Times New Roman"/>
          <w:b/>
          <w:sz w:val="24"/>
          <w:szCs w:val="24"/>
          <w:lang w:eastAsia="bg-BG"/>
        </w:rPr>
        <w:t>УКАЗАНИЯ ЗА ПОДГОТОВКА НА ДОКУМЕНТИТЕ В ПУБЛИЧНО СЪСТЕЗАНИЕ</w:t>
      </w:r>
    </w:p>
    <w:p w:rsidR="00EB3E65" w:rsidRDefault="00EB3E65" w:rsidP="00EB3E65">
      <w:pPr>
        <w:tabs>
          <w:tab w:val="center" w:pos="4766"/>
          <w:tab w:val="left" w:pos="8310"/>
        </w:tabs>
        <w:spacing w:before="120" w:after="0" w:line="360" w:lineRule="auto"/>
        <w:jc w:val="center"/>
        <w:rPr>
          <w:rFonts w:ascii="Times New Roman" w:eastAsia="Times New Roman" w:hAnsi="Times New Roman"/>
          <w:b/>
          <w:sz w:val="24"/>
          <w:szCs w:val="24"/>
          <w:lang w:eastAsia="bg-BG"/>
        </w:rPr>
      </w:pPr>
    </w:p>
    <w:p w:rsidR="00EB3E65" w:rsidRPr="00C37E09" w:rsidRDefault="00EB3E65" w:rsidP="00C37E09">
      <w:pPr>
        <w:tabs>
          <w:tab w:val="num" w:pos="426"/>
        </w:tabs>
        <w:spacing w:after="0"/>
        <w:ind w:left="426"/>
        <w:jc w:val="both"/>
        <w:rPr>
          <w:rFonts w:ascii="Times New Roman" w:eastAsia="Times New Roman" w:hAnsi="Times New Roman"/>
          <w:sz w:val="24"/>
          <w:szCs w:val="24"/>
          <w:lang w:val="en-US"/>
        </w:rPr>
      </w:pPr>
      <w:r w:rsidRPr="00EB3E65">
        <w:rPr>
          <w:rFonts w:ascii="Times New Roman" w:hAnsi="Times New Roman"/>
          <w:b/>
          <w:snapToGrid w:val="0"/>
          <w:sz w:val="28"/>
          <w:szCs w:val="28"/>
        </w:rPr>
        <w:t>„</w:t>
      </w:r>
      <w:r w:rsidR="007C4A0E">
        <w:rPr>
          <w:rFonts w:ascii="Times New Roman" w:hAnsi="Times New Roman"/>
          <w:b/>
          <w:sz w:val="28"/>
          <w:szCs w:val="28"/>
        </w:rPr>
        <w:t>Доставка на г</w:t>
      </w:r>
      <w:r w:rsidRPr="00EB3E65">
        <w:rPr>
          <w:rFonts w:ascii="Times New Roman" w:hAnsi="Times New Roman"/>
          <w:b/>
          <w:sz w:val="28"/>
          <w:szCs w:val="28"/>
        </w:rPr>
        <w:t xml:space="preserve">азьол за промишлени и комунални цели 0.001% </w:t>
      </w:r>
      <w:r w:rsidR="0072724F">
        <w:rPr>
          <w:rFonts w:ascii="Times New Roman" w:hAnsi="Times New Roman"/>
          <w:b/>
          <w:sz w:val="28"/>
          <w:szCs w:val="28"/>
          <w:lang w:val="en-US"/>
        </w:rPr>
        <w:t>S</w:t>
      </w:r>
      <w:r w:rsidR="00C37E09">
        <w:rPr>
          <w:rFonts w:ascii="Times New Roman" w:hAnsi="Times New Roman"/>
          <w:b/>
          <w:sz w:val="28"/>
          <w:szCs w:val="28"/>
        </w:rPr>
        <w:t xml:space="preserve">, </w:t>
      </w:r>
      <w:r w:rsidR="0072724F">
        <w:rPr>
          <w:rFonts w:ascii="Times New Roman" w:hAnsi="Times New Roman"/>
          <w:b/>
          <w:sz w:val="28"/>
          <w:szCs w:val="28"/>
          <w:lang w:val="en-US"/>
        </w:rPr>
        <w:t xml:space="preserve"> </w:t>
      </w:r>
      <w:r w:rsidR="00C37E09" w:rsidRPr="00C37E09">
        <w:rPr>
          <w:rFonts w:ascii="Times New Roman" w:eastAsia="Times New Roman" w:hAnsi="Times New Roman"/>
          <w:b/>
          <w:sz w:val="28"/>
          <w:szCs w:val="28"/>
        </w:rPr>
        <w:t>код по КН 2710 19 43</w:t>
      </w:r>
      <w:r w:rsidR="00C37E09">
        <w:rPr>
          <w:rFonts w:ascii="Times New Roman" w:eastAsia="Times New Roman" w:hAnsi="Times New Roman"/>
          <w:sz w:val="24"/>
          <w:szCs w:val="24"/>
        </w:rPr>
        <w:t xml:space="preserve"> </w:t>
      </w:r>
      <w:r w:rsidRPr="00EB3E65">
        <w:rPr>
          <w:rFonts w:ascii="Times New Roman" w:hAnsi="Times New Roman"/>
          <w:b/>
          <w:sz w:val="28"/>
          <w:szCs w:val="28"/>
        </w:rPr>
        <w:t>за Почивна база на БНБ „Иглика“ в гр. Смолян“</w:t>
      </w:r>
      <w:r w:rsidRPr="00EB3E65">
        <w:rPr>
          <w:rFonts w:ascii="Times New Roman" w:hAnsi="Times New Roman"/>
          <w:b/>
          <w:color w:val="000000"/>
          <w:sz w:val="28"/>
          <w:szCs w:val="28"/>
        </w:rPr>
        <w:t xml:space="preserve"> </w:t>
      </w:r>
    </w:p>
    <w:p w:rsidR="00EB3E65" w:rsidRDefault="00EB3E65" w:rsidP="00EB3E65">
      <w:pPr>
        <w:tabs>
          <w:tab w:val="center" w:pos="4766"/>
          <w:tab w:val="left" w:pos="8310"/>
        </w:tabs>
        <w:spacing w:before="120" w:after="0" w:line="360" w:lineRule="auto"/>
        <w:jc w:val="center"/>
        <w:rPr>
          <w:rFonts w:ascii="Times New Roman" w:eastAsia="Times New Roman" w:hAnsi="Times New Roman"/>
          <w:b/>
          <w:sz w:val="24"/>
          <w:szCs w:val="24"/>
          <w:lang w:eastAsia="bg-BG"/>
        </w:rPr>
      </w:pPr>
    </w:p>
    <w:p w:rsidR="00EB3E65" w:rsidRDefault="00EB3E65" w:rsidP="00EB3E65">
      <w:pPr>
        <w:tabs>
          <w:tab w:val="center" w:pos="4766"/>
          <w:tab w:val="left" w:pos="8310"/>
        </w:tabs>
        <w:spacing w:before="120" w:after="0" w:line="360" w:lineRule="auto"/>
        <w:jc w:val="center"/>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 </w:t>
      </w:r>
    </w:p>
    <w:p w:rsidR="00EB3E65" w:rsidRDefault="00C37E09" w:rsidP="00C37E09">
      <w:pPr>
        <w:pStyle w:val="Heading1"/>
        <w:spacing w:before="0" w:line="360" w:lineRule="auto"/>
        <w:jc w:val="both"/>
        <w:rPr>
          <w:rFonts w:ascii="Times New Roman" w:eastAsia="Times New Roman" w:hAnsi="Times New Roman" w:cs="Times New Roman"/>
          <w:color w:val="auto"/>
          <w:sz w:val="24"/>
          <w:szCs w:val="24"/>
          <w:lang w:eastAsia="bg-BG"/>
        </w:rPr>
      </w:pPr>
      <w:bookmarkStart w:id="1" w:name="_Toc463381596"/>
      <w:r>
        <w:rPr>
          <w:rFonts w:ascii="Times New Roman" w:eastAsia="Times New Roman" w:hAnsi="Times New Roman" w:cs="Times New Roman"/>
          <w:color w:val="auto"/>
          <w:sz w:val="24"/>
          <w:szCs w:val="24"/>
          <w:lang w:eastAsia="bg-BG"/>
        </w:rPr>
        <w:tab/>
      </w:r>
      <w:r w:rsidR="00EB3E65">
        <w:rPr>
          <w:rFonts w:ascii="Times New Roman" w:eastAsia="Times New Roman" w:hAnsi="Times New Roman" w:cs="Times New Roman"/>
          <w:color w:val="auto"/>
          <w:sz w:val="24"/>
          <w:szCs w:val="24"/>
          <w:lang w:eastAsia="bg-BG"/>
        </w:rPr>
        <w:t>І. ПРЕДМЕТ, СРОК</w:t>
      </w:r>
      <w:r w:rsidR="00456AA3">
        <w:rPr>
          <w:rFonts w:ascii="Times New Roman" w:eastAsia="Times New Roman" w:hAnsi="Times New Roman" w:cs="Times New Roman"/>
          <w:color w:val="auto"/>
          <w:sz w:val="24"/>
          <w:szCs w:val="24"/>
          <w:lang w:eastAsia="bg-BG"/>
        </w:rPr>
        <w:t xml:space="preserve"> НА ИЗПЪЛНЕНИЕ</w:t>
      </w:r>
      <w:r w:rsidR="00EB3E65">
        <w:rPr>
          <w:rFonts w:ascii="Times New Roman" w:eastAsia="Times New Roman" w:hAnsi="Times New Roman" w:cs="Times New Roman"/>
          <w:color w:val="auto"/>
          <w:sz w:val="24"/>
          <w:szCs w:val="24"/>
          <w:lang w:eastAsia="bg-BG"/>
        </w:rPr>
        <w:t>, ТЕХНИЧЕСКА СПЕЦИФИКАЦИ</w:t>
      </w:r>
      <w:bookmarkEnd w:id="1"/>
      <w:r w:rsidR="00EB3E65">
        <w:rPr>
          <w:rFonts w:ascii="Times New Roman" w:eastAsia="Times New Roman" w:hAnsi="Times New Roman" w:cs="Times New Roman"/>
          <w:color w:val="auto"/>
          <w:sz w:val="24"/>
          <w:szCs w:val="24"/>
          <w:lang w:eastAsia="bg-BG"/>
        </w:rPr>
        <w:t>Я, МЯСТО НА ИЗПЪЛНЕНИЕ</w:t>
      </w:r>
    </w:p>
    <w:p w:rsidR="00A42EEC" w:rsidRPr="00A42EEC" w:rsidRDefault="00EB3E65" w:rsidP="00A42EEC">
      <w:pPr>
        <w:pStyle w:val="BodyText3"/>
        <w:widowControl w:val="0"/>
        <w:tabs>
          <w:tab w:val="left" w:pos="180"/>
          <w:tab w:val="left" w:pos="360"/>
        </w:tabs>
        <w:spacing w:before="0" w:after="0"/>
        <w:rPr>
          <w:snapToGrid w:val="0"/>
          <w:sz w:val="24"/>
          <w:szCs w:val="24"/>
        </w:rPr>
      </w:pPr>
      <w:bookmarkStart w:id="2" w:name="_Toc463381597"/>
      <w:r>
        <w:rPr>
          <w:b/>
          <w:sz w:val="24"/>
          <w:szCs w:val="24"/>
        </w:rPr>
        <w:t>1. Предмет на обществената поръчка</w:t>
      </w:r>
      <w:bookmarkEnd w:id="2"/>
      <w:r>
        <w:rPr>
          <w:sz w:val="24"/>
          <w:szCs w:val="24"/>
        </w:rPr>
        <w:t xml:space="preserve">: </w:t>
      </w:r>
      <w:r w:rsidR="007C4A0E">
        <w:rPr>
          <w:sz w:val="24"/>
          <w:szCs w:val="24"/>
        </w:rPr>
        <w:t>Доставка на г</w:t>
      </w:r>
      <w:r w:rsidR="008863E0" w:rsidRPr="008863E0">
        <w:rPr>
          <w:sz w:val="24"/>
          <w:szCs w:val="24"/>
        </w:rPr>
        <w:t xml:space="preserve">азьол за промишлени и комунални цели </w:t>
      </w:r>
      <w:r w:rsidR="008F1AEF" w:rsidRPr="001204CB">
        <w:rPr>
          <w:sz w:val="24"/>
          <w:szCs w:val="24"/>
        </w:rPr>
        <w:t>(наричан по-долу газьол за отопление)</w:t>
      </w:r>
      <w:r w:rsidR="008F1AEF">
        <w:rPr>
          <w:snapToGrid w:val="0"/>
          <w:sz w:val="24"/>
          <w:szCs w:val="24"/>
        </w:rPr>
        <w:t xml:space="preserve"> </w:t>
      </w:r>
      <w:r w:rsidR="008863E0" w:rsidRPr="008863E0">
        <w:rPr>
          <w:sz w:val="24"/>
          <w:szCs w:val="24"/>
        </w:rPr>
        <w:t xml:space="preserve">0.001% </w:t>
      </w:r>
      <w:r w:rsidR="007C4A0E">
        <w:rPr>
          <w:sz w:val="24"/>
          <w:szCs w:val="24"/>
          <w:lang w:val="en-US"/>
        </w:rPr>
        <w:t>S</w:t>
      </w:r>
      <w:r w:rsidR="008863E0" w:rsidRPr="008863E0">
        <w:rPr>
          <w:sz w:val="24"/>
          <w:szCs w:val="24"/>
        </w:rPr>
        <w:t>,</w:t>
      </w:r>
      <w:r w:rsidR="00C37E09" w:rsidRPr="00C37E09">
        <w:rPr>
          <w:sz w:val="24"/>
          <w:szCs w:val="24"/>
        </w:rPr>
        <w:t xml:space="preserve"> </w:t>
      </w:r>
      <w:r w:rsidR="00C37E09">
        <w:rPr>
          <w:sz w:val="24"/>
          <w:szCs w:val="24"/>
        </w:rPr>
        <w:t>код по КН 2710 19 43</w:t>
      </w:r>
      <w:r w:rsidR="008863E0" w:rsidRPr="008863E0">
        <w:rPr>
          <w:sz w:val="24"/>
          <w:szCs w:val="24"/>
        </w:rPr>
        <w:t xml:space="preserve"> с място на директна доставка: Почивна база на БНБ „Иглика“ в гр. Смолян, п. к. 4700, к. к. „Пампорово“, пощенска кутия № 16. </w:t>
      </w:r>
      <w:r w:rsidR="00A42EEC" w:rsidRPr="001204CB">
        <w:rPr>
          <w:sz w:val="24"/>
          <w:szCs w:val="24"/>
        </w:rPr>
        <w:t>Избраният за изпълнител участник</w:t>
      </w:r>
      <w:r w:rsidR="00A42EEC" w:rsidRPr="00A42EEC">
        <w:rPr>
          <w:sz w:val="24"/>
          <w:szCs w:val="24"/>
        </w:rPr>
        <w:t xml:space="preserve"> се </w:t>
      </w:r>
      <w:bookmarkStart w:id="3" w:name="_Hlk492061030"/>
      <w:r w:rsidR="00A42EEC" w:rsidRPr="00A42EEC">
        <w:rPr>
          <w:sz w:val="24"/>
          <w:szCs w:val="24"/>
        </w:rPr>
        <w:t>задължава да доставя през времето на действие на договор</w:t>
      </w:r>
      <w:r w:rsidR="00B0230D">
        <w:rPr>
          <w:sz w:val="24"/>
          <w:szCs w:val="24"/>
        </w:rPr>
        <w:t>а количество, посочено в писмена заявка на възложителя по чл. 1, ал. 3 от проекта на договор. О</w:t>
      </w:r>
      <w:r w:rsidR="00A42EEC" w:rsidRPr="00A42EEC">
        <w:rPr>
          <w:sz w:val="24"/>
          <w:szCs w:val="24"/>
        </w:rPr>
        <w:t>риентировъчно количество</w:t>
      </w:r>
      <w:r w:rsidR="00B0230D">
        <w:rPr>
          <w:sz w:val="24"/>
          <w:szCs w:val="24"/>
        </w:rPr>
        <w:t>, което следва да се достави е</w:t>
      </w:r>
      <w:r w:rsidR="00A42EEC" w:rsidRPr="00A42EEC">
        <w:rPr>
          <w:sz w:val="24"/>
          <w:szCs w:val="24"/>
        </w:rPr>
        <w:t xml:space="preserve"> от </w:t>
      </w:r>
      <w:r w:rsidR="00A42EEC" w:rsidRPr="00A42EEC">
        <w:rPr>
          <w:sz w:val="24"/>
          <w:szCs w:val="24"/>
          <w:lang w:val="ru-RU"/>
        </w:rPr>
        <w:t>6</w:t>
      </w:r>
      <w:r w:rsidR="00A42EEC" w:rsidRPr="00A42EEC">
        <w:rPr>
          <w:sz w:val="24"/>
          <w:szCs w:val="24"/>
        </w:rPr>
        <w:t xml:space="preserve">0 000 (шестдесет  хиляди) литра газьол за отопление </w:t>
      </w:r>
      <w:r w:rsidR="00A42EEC" w:rsidRPr="00A42EEC">
        <w:rPr>
          <w:sz w:val="24"/>
          <w:szCs w:val="24"/>
          <w:lang w:val="ru-RU"/>
        </w:rPr>
        <w:t>до</w:t>
      </w:r>
      <w:r w:rsidR="00A42EEC" w:rsidRPr="00A42EEC">
        <w:rPr>
          <w:snapToGrid w:val="0"/>
          <w:sz w:val="24"/>
          <w:szCs w:val="24"/>
        </w:rPr>
        <w:t xml:space="preserve"> склада на Почивна база на БНБ  „Иглика” в гр. Смолян.</w:t>
      </w:r>
      <w:r w:rsidR="00A42EEC" w:rsidRPr="00A42EEC">
        <w:rPr>
          <w:b/>
          <w:sz w:val="24"/>
          <w:szCs w:val="24"/>
        </w:rPr>
        <w:t xml:space="preserve"> </w:t>
      </w:r>
      <w:bookmarkStart w:id="4" w:name="_Hlk492061288"/>
      <w:bookmarkEnd w:id="3"/>
      <w:r w:rsidR="00A42EEC" w:rsidRPr="001204CB">
        <w:rPr>
          <w:sz w:val="24"/>
          <w:szCs w:val="24"/>
        </w:rPr>
        <w:t>Възложителят</w:t>
      </w:r>
      <w:r w:rsidR="00A42EEC" w:rsidRPr="00A42EEC">
        <w:rPr>
          <w:sz w:val="24"/>
          <w:szCs w:val="24"/>
        </w:rPr>
        <w:t xml:space="preserve">  няма задължение да заяви посоченото ориентировъчно количество в пълния му размер. При необходимост, </w:t>
      </w:r>
      <w:r w:rsidR="00A42EEC" w:rsidRPr="001204CB">
        <w:rPr>
          <w:sz w:val="24"/>
          <w:szCs w:val="24"/>
        </w:rPr>
        <w:t>възложителят</w:t>
      </w:r>
      <w:r w:rsidR="00A42EEC" w:rsidRPr="00A42EEC">
        <w:rPr>
          <w:sz w:val="24"/>
          <w:szCs w:val="24"/>
        </w:rPr>
        <w:t xml:space="preserve"> може да заявява допълнителни количества газьол в рамките на</w:t>
      </w:r>
      <w:r w:rsidR="00A42EEC">
        <w:rPr>
          <w:sz w:val="24"/>
          <w:szCs w:val="24"/>
        </w:rPr>
        <w:t xml:space="preserve"> общата стойност на поръчката</w:t>
      </w:r>
      <w:r w:rsidR="006C7C18">
        <w:rPr>
          <w:sz w:val="24"/>
          <w:szCs w:val="24"/>
        </w:rPr>
        <w:t xml:space="preserve"> по чл. 2, ал. 5 от проекта на договор</w:t>
      </w:r>
      <w:r w:rsidR="00A42EEC" w:rsidRPr="00A42EEC">
        <w:rPr>
          <w:sz w:val="24"/>
          <w:szCs w:val="24"/>
        </w:rPr>
        <w:t>.</w:t>
      </w:r>
      <w:bookmarkEnd w:id="4"/>
    </w:p>
    <w:p w:rsidR="008863E0" w:rsidRPr="008863E0" w:rsidRDefault="00C37E09" w:rsidP="00A42EEC">
      <w:pPr>
        <w:tabs>
          <w:tab w:val="num" w:pos="426"/>
        </w:tabs>
        <w:spacing w:after="0" w:line="360" w:lineRule="auto"/>
        <w:jc w:val="both"/>
        <w:rPr>
          <w:rFonts w:ascii="Times New Roman" w:eastAsia="Times New Roman" w:hAnsi="Times New Roman"/>
          <w:sz w:val="24"/>
          <w:szCs w:val="24"/>
          <w:lang w:eastAsia="bg-BG"/>
        </w:rPr>
      </w:pPr>
      <w:r>
        <w:rPr>
          <w:rFonts w:ascii="Times New Roman" w:hAnsi="Times New Roman"/>
          <w:b/>
          <w:sz w:val="24"/>
          <w:szCs w:val="24"/>
          <w:lang w:eastAsia="bg-BG"/>
        </w:rPr>
        <w:tab/>
      </w:r>
      <w:r w:rsidR="00EB3E65">
        <w:rPr>
          <w:rFonts w:ascii="Times New Roman" w:hAnsi="Times New Roman"/>
          <w:b/>
          <w:sz w:val="24"/>
          <w:szCs w:val="24"/>
          <w:lang w:eastAsia="bg-BG"/>
        </w:rPr>
        <w:t>2. Срок на изпълнение:</w:t>
      </w:r>
      <w:r w:rsidR="00EB3E65">
        <w:rPr>
          <w:rFonts w:ascii="Times New Roman" w:hAnsi="Times New Roman"/>
          <w:sz w:val="24"/>
          <w:szCs w:val="24"/>
          <w:lang w:eastAsia="bg-BG"/>
        </w:rPr>
        <w:t xml:space="preserve"> </w:t>
      </w:r>
      <w:r w:rsidR="008863E0">
        <w:rPr>
          <w:rFonts w:ascii="Times New Roman" w:hAnsi="Times New Roman"/>
          <w:sz w:val="24"/>
          <w:szCs w:val="24"/>
          <w:lang w:eastAsia="bg-BG"/>
        </w:rPr>
        <w:t xml:space="preserve">Срокът на изпълнение на поръчката е </w:t>
      </w:r>
      <w:r w:rsidR="00A42EEC">
        <w:rPr>
          <w:rFonts w:ascii="Times New Roman" w:hAnsi="Times New Roman"/>
          <w:sz w:val="24"/>
          <w:szCs w:val="24"/>
          <w:lang w:eastAsia="bg-BG"/>
        </w:rPr>
        <w:t>3 (</w:t>
      </w:r>
      <w:r w:rsidR="008863E0">
        <w:rPr>
          <w:rFonts w:ascii="Times New Roman" w:hAnsi="Times New Roman"/>
          <w:sz w:val="24"/>
          <w:szCs w:val="24"/>
          <w:lang w:eastAsia="bg-BG"/>
        </w:rPr>
        <w:t>три</w:t>
      </w:r>
      <w:r w:rsidR="00A42EEC">
        <w:rPr>
          <w:rFonts w:ascii="Times New Roman" w:hAnsi="Times New Roman"/>
          <w:sz w:val="24"/>
          <w:szCs w:val="24"/>
          <w:lang w:eastAsia="bg-BG"/>
        </w:rPr>
        <w:t>)</w:t>
      </w:r>
      <w:r w:rsidR="008863E0">
        <w:rPr>
          <w:rFonts w:ascii="Times New Roman" w:hAnsi="Times New Roman"/>
          <w:sz w:val="24"/>
          <w:szCs w:val="24"/>
          <w:lang w:eastAsia="bg-BG"/>
        </w:rPr>
        <w:t xml:space="preserve"> години, считано от д</w:t>
      </w:r>
      <w:r w:rsidR="007C4A0E">
        <w:rPr>
          <w:rFonts w:ascii="Times New Roman" w:hAnsi="Times New Roman"/>
          <w:sz w:val="24"/>
          <w:szCs w:val="24"/>
          <w:lang w:eastAsia="bg-BG"/>
        </w:rPr>
        <w:t xml:space="preserve">атата на подписване на </w:t>
      </w:r>
      <w:r w:rsidR="007C4A0E" w:rsidRPr="007C4A0E">
        <w:rPr>
          <w:rFonts w:ascii="Times New Roman" w:hAnsi="Times New Roman"/>
          <w:sz w:val="24"/>
          <w:szCs w:val="24"/>
          <w:lang w:eastAsia="bg-BG"/>
        </w:rPr>
        <w:t xml:space="preserve">договора </w:t>
      </w:r>
      <w:r w:rsidR="007C4A0E" w:rsidRPr="007C4A0E">
        <w:rPr>
          <w:rFonts w:ascii="Times New Roman" w:hAnsi="Times New Roman"/>
          <w:sz w:val="24"/>
          <w:szCs w:val="24"/>
        </w:rPr>
        <w:t xml:space="preserve">или до достигане на </w:t>
      </w:r>
      <w:r w:rsidR="00456AA3">
        <w:rPr>
          <w:rFonts w:ascii="Times New Roman" w:hAnsi="Times New Roman"/>
          <w:sz w:val="24"/>
          <w:szCs w:val="24"/>
        </w:rPr>
        <w:t>общата</w:t>
      </w:r>
      <w:r w:rsidR="007C4A0E" w:rsidRPr="007C4A0E">
        <w:rPr>
          <w:rFonts w:ascii="Times New Roman" w:hAnsi="Times New Roman"/>
          <w:sz w:val="24"/>
          <w:szCs w:val="24"/>
        </w:rPr>
        <w:t xml:space="preserve"> стойност на договора по чл. 2, ал. </w:t>
      </w:r>
      <w:r w:rsidR="00B0230D">
        <w:rPr>
          <w:rFonts w:ascii="Times New Roman" w:hAnsi="Times New Roman"/>
          <w:sz w:val="24"/>
          <w:szCs w:val="24"/>
        </w:rPr>
        <w:t>5</w:t>
      </w:r>
      <w:r w:rsidR="00A42EEC">
        <w:rPr>
          <w:rFonts w:ascii="Times New Roman" w:hAnsi="Times New Roman"/>
          <w:sz w:val="24"/>
          <w:szCs w:val="24"/>
        </w:rPr>
        <w:t xml:space="preserve"> </w:t>
      </w:r>
      <w:r w:rsidR="007C4A0E">
        <w:rPr>
          <w:rFonts w:ascii="Times New Roman" w:hAnsi="Times New Roman"/>
          <w:sz w:val="24"/>
          <w:szCs w:val="24"/>
        </w:rPr>
        <w:t>от проекта на договор</w:t>
      </w:r>
      <w:r w:rsidR="008863E0" w:rsidRPr="008863E0">
        <w:rPr>
          <w:rFonts w:ascii="Times New Roman" w:eastAsia="Times New Roman" w:hAnsi="Times New Roman"/>
          <w:sz w:val="24"/>
          <w:szCs w:val="20"/>
          <w:lang w:eastAsia="bg-BG"/>
        </w:rPr>
        <w:t xml:space="preserve">. Датата на подписване е датата, посочена в деловодния номер на </w:t>
      </w:r>
      <w:r w:rsidR="006C7C18" w:rsidRPr="00AF0A7D">
        <w:rPr>
          <w:rFonts w:ascii="Times New Roman" w:eastAsia="Times New Roman" w:hAnsi="Times New Roman"/>
          <w:sz w:val="24"/>
          <w:szCs w:val="20"/>
          <w:lang w:eastAsia="bg-BG"/>
        </w:rPr>
        <w:t>възложителя</w:t>
      </w:r>
      <w:r w:rsidR="008863E0" w:rsidRPr="008863E0">
        <w:rPr>
          <w:rFonts w:ascii="Times New Roman" w:eastAsia="Times New Roman" w:hAnsi="Times New Roman"/>
          <w:b/>
          <w:sz w:val="24"/>
          <w:szCs w:val="20"/>
          <w:lang w:eastAsia="bg-BG"/>
        </w:rPr>
        <w:t>,</w:t>
      </w:r>
      <w:r w:rsidR="008863E0" w:rsidRPr="008863E0">
        <w:rPr>
          <w:rFonts w:ascii="Times New Roman" w:eastAsia="Times New Roman" w:hAnsi="Times New Roman"/>
          <w:sz w:val="24"/>
          <w:szCs w:val="20"/>
          <w:lang w:eastAsia="bg-BG"/>
        </w:rPr>
        <w:t xml:space="preserve"> поставен на стр.1 от настоящия договор. </w:t>
      </w:r>
      <w:r w:rsidR="008863E0" w:rsidRPr="008863E0">
        <w:rPr>
          <w:rFonts w:ascii="Times New Roman" w:eastAsia="Times New Roman" w:hAnsi="Times New Roman"/>
          <w:sz w:val="24"/>
          <w:szCs w:val="24"/>
          <w:lang w:val="ru-RU" w:eastAsia="bg-BG"/>
        </w:rPr>
        <w:t xml:space="preserve"> </w:t>
      </w:r>
      <w:proofErr w:type="spellStart"/>
      <w:r w:rsidR="008863E0" w:rsidRPr="008863E0">
        <w:rPr>
          <w:rFonts w:ascii="Times New Roman" w:eastAsia="Times New Roman" w:hAnsi="Times New Roman"/>
          <w:sz w:val="24"/>
          <w:szCs w:val="24"/>
          <w:lang w:val="ru-RU" w:eastAsia="bg-BG"/>
        </w:rPr>
        <w:t>Срокът</w:t>
      </w:r>
      <w:proofErr w:type="spellEnd"/>
      <w:r w:rsidR="008863E0" w:rsidRPr="008863E0">
        <w:rPr>
          <w:rFonts w:ascii="Times New Roman" w:eastAsia="Times New Roman" w:hAnsi="Times New Roman"/>
          <w:sz w:val="24"/>
          <w:szCs w:val="24"/>
          <w:lang w:val="ru-RU" w:eastAsia="bg-BG"/>
        </w:rPr>
        <w:t xml:space="preserve"> за </w:t>
      </w:r>
      <w:proofErr w:type="spellStart"/>
      <w:r w:rsidR="008863E0" w:rsidRPr="008863E0">
        <w:rPr>
          <w:rFonts w:ascii="Times New Roman" w:eastAsia="Times New Roman" w:hAnsi="Times New Roman"/>
          <w:sz w:val="24"/>
          <w:szCs w:val="24"/>
          <w:lang w:val="ru-RU" w:eastAsia="bg-BG"/>
        </w:rPr>
        <w:t>изпълнение</w:t>
      </w:r>
      <w:proofErr w:type="spellEnd"/>
      <w:r w:rsidR="008863E0" w:rsidRPr="008863E0">
        <w:rPr>
          <w:rFonts w:ascii="Times New Roman" w:eastAsia="Times New Roman" w:hAnsi="Times New Roman"/>
          <w:sz w:val="24"/>
          <w:szCs w:val="24"/>
          <w:lang w:val="ru-RU" w:eastAsia="bg-BG"/>
        </w:rPr>
        <w:t xml:space="preserve"> на всяка конкретна доставка е до </w:t>
      </w:r>
      <w:r w:rsidR="008863E0">
        <w:rPr>
          <w:rFonts w:ascii="Times New Roman" w:eastAsia="Times New Roman" w:hAnsi="Times New Roman"/>
          <w:sz w:val="24"/>
          <w:szCs w:val="24"/>
          <w:lang w:val="ru-RU" w:eastAsia="bg-BG"/>
        </w:rPr>
        <w:t>5 (пет) работни дни</w:t>
      </w:r>
      <w:r w:rsidR="008863E0">
        <w:rPr>
          <w:rFonts w:ascii="Times New Roman" w:eastAsia="Times New Roman" w:hAnsi="Times New Roman"/>
          <w:sz w:val="24"/>
          <w:szCs w:val="24"/>
          <w:lang w:eastAsia="bg-BG"/>
        </w:rPr>
        <w:t>, считано</w:t>
      </w:r>
      <w:r w:rsidR="008863E0" w:rsidRPr="008863E0">
        <w:rPr>
          <w:rFonts w:ascii="Times New Roman" w:eastAsia="Times New Roman" w:hAnsi="Times New Roman"/>
          <w:sz w:val="24"/>
          <w:szCs w:val="24"/>
          <w:lang w:val="ru-RU" w:eastAsia="bg-BG"/>
        </w:rPr>
        <w:t xml:space="preserve"> </w:t>
      </w:r>
      <w:r w:rsidR="008863E0">
        <w:rPr>
          <w:rFonts w:ascii="Times New Roman" w:eastAsia="Times New Roman" w:hAnsi="Times New Roman"/>
          <w:sz w:val="24"/>
          <w:szCs w:val="24"/>
          <w:lang w:val="ru-RU" w:eastAsia="bg-BG"/>
        </w:rPr>
        <w:t xml:space="preserve">от </w:t>
      </w:r>
      <w:proofErr w:type="spellStart"/>
      <w:r w:rsidR="008863E0">
        <w:rPr>
          <w:rFonts w:ascii="Times New Roman" w:eastAsia="Times New Roman" w:hAnsi="Times New Roman"/>
          <w:sz w:val="24"/>
          <w:szCs w:val="24"/>
          <w:lang w:val="ru-RU" w:eastAsia="bg-BG"/>
        </w:rPr>
        <w:t>получаване</w:t>
      </w:r>
      <w:proofErr w:type="spellEnd"/>
      <w:r w:rsidR="008863E0">
        <w:rPr>
          <w:rFonts w:ascii="Times New Roman" w:eastAsia="Times New Roman" w:hAnsi="Times New Roman"/>
          <w:sz w:val="24"/>
          <w:szCs w:val="24"/>
          <w:lang w:val="ru-RU" w:eastAsia="bg-BG"/>
        </w:rPr>
        <w:t xml:space="preserve"> на заявка</w:t>
      </w:r>
      <w:r w:rsidR="008863E0" w:rsidRPr="008863E0">
        <w:rPr>
          <w:rFonts w:ascii="Times New Roman" w:eastAsia="Times New Roman" w:hAnsi="Times New Roman"/>
          <w:sz w:val="24"/>
          <w:szCs w:val="24"/>
          <w:lang w:val="ru-RU" w:eastAsia="bg-BG"/>
        </w:rPr>
        <w:t xml:space="preserve"> </w:t>
      </w:r>
      <w:r w:rsidR="00456AA3">
        <w:rPr>
          <w:rFonts w:ascii="Times New Roman" w:eastAsia="Times New Roman" w:hAnsi="Times New Roman"/>
          <w:sz w:val="24"/>
          <w:szCs w:val="24"/>
          <w:lang w:val="ru-RU" w:eastAsia="bg-BG"/>
        </w:rPr>
        <w:t xml:space="preserve">по чл. 1, ал. 3 от проекта на договор, </w:t>
      </w:r>
      <w:proofErr w:type="spellStart"/>
      <w:r w:rsidR="00456AA3">
        <w:rPr>
          <w:rFonts w:ascii="Times New Roman" w:eastAsia="Times New Roman" w:hAnsi="Times New Roman"/>
          <w:sz w:val="24"/>
          <w:szCs w:val="24"/>
          <w:lang w:val="ru-RU" w:eastAsia="bg-BG"/>
        </w:rPr>
        <w:t>издадена</w:t>
      </w:r>
      <w:proofErr w:type="spellEnd"/>
      <w:r w:rsidR="00456AA3">
        <w:rPr>
          <w:rFonts w:ascii="Times New Roman" w:eastAsia="Times New Roman" w:hAnsi="Times New Roman"/>
          <w:sz w:val="24"/>
          <w:szCs w:val="24"/>
          <w:lang w:val="ru-RU" w:eastAsia="bg-BG"/>
        </w:rPr>
        <w:t xml:space="preserve"> </w:t>
      </w:r>
      <w:proofErr w:type="gramStart"/>
      <w:r w:rsidR="00456AA3">
        <w:rPr>
          <w:rFonts w:ascii="Times New Roman" w:eastAsia="Times New Roman" w:hAnsi="Times New Roman"/>
          <w:sz w:val="24"/>
          <w:szCs w:val="24"/>
          <w:lang w:val="ru-RU" w:eastAsia="bg-BG"/>
        </w:rPr>
        <w:t>от</w:t>
      </w:r>
      <w:proofErr w:type="gramEnd"/>
      <w:r w:rsidR="00456AA3">
        <w:rPr>
          <w:rFonts w:ascii="Times New Roman" w:eastAsia="Times New Roman" w:hAnsi="Times New Roman"/>
          <w:sz w:val="24"/>
          <w:szCs w:val="24"/>
          <w:lang w:val="ru-RU" w:eastAsia="bg-BG"/>
        </w:rPr>
        <w:t xml:space="preserve"> </w:t>
      </w:r>
      <w:r w:rsidR="008863E0" w:rsidRPr="008863E0">
        <w:rPr>
          <w:rFonts w:ascii="Times New Roman" w:eastAsia="Times New Roman" w:hAnsi="Times New Roman"/>
          <w:sz w:val="24"/>
          <w:szCs w:val="24"/>
          <w:lang w:val="ru-RU" w:eastAsia="bg-BG"/>
        </w:rPr>
        <w:t xml:space="preserve"> </w:t>
      </w:r>
      <w:proofErr w:type="spellStart"/>
      <w:r w:rsidR="00456AA3" w:rsidRPr="001204CB">
        <w:rPr>
          <w:rFonts w:ascii="Times New Roman" w:eastAsia="Times New Roman" w:hAnsi="Times New Roman"/>
          <w:sz w:val="24"/>
          <w:szCs w:val="24"/>
          <w:lang w:val="ru-RU" w:eastAsia="bg-BG"/>
        </w:rPr>
        <w:t>възложителя</w:t>
      </w:r>
      <w:proofErr w:type="spellEnd"/>
      <w:r w:rsidR="00456AA3">
        <w:rPr>
          <w:rFonts w:ascii="Times New Roman" w:eastAsia="Times New Roman" w:hAnsi="Times New Roman"/>
          <w:b/>
          <w:sz w:val="24"/>
          <w:szCs w:val="24"/>
          <w:lang w:val="ru-RU" w:eastAsia="bg-BG"/>
        </w:rPr>
        <w:t xml:space="preserve">. </w:t>
      </w:r>
    </w:p>
    <w:p w:rsidR="00EB3E65" w:rsidRDefault="008863E0" w:rsidP="00C37E09">
      <w:pPr>
        <w:spacing w:after="0" w:line="360" w:lineRule="auto"/>
        <w:jc w:val="both"/>
        <w:rPr>
          <w:rFonts w:ascii="Times New Roman" w:hAnsi="Times New Roman"/>
          <w:sz w:val="24"/>
          <w:szCs w:val="24"/>
        </w:rPr>
      </w:pPr>
      <w:r>
        <w:rPr>
          <w:rFonts w:ascii="Times New Roman" w:eastAsia="Times New Roman" w:hAnsi="Times New Roman"/>
          <w:b/>
          <w:sz w:val="24"/>
          <w:szCs w:val="24"/>
          <w:lang w:eastAsia="bg-BG"/>
        </w:rPr>
        <w:tab/>
      </w:r>
      <w:r w:rsidR="006C4426">
        <w:rPr>
          <w:rFonts w:ascii="Times New Roman" w:eastAsia="Times New Roman" w:hAnsi="Times New Roman"/>
          <w:b/>
          <w:sz w:val="24"/>
          <w:szCs w:val="24"/>
          <w:lang w:eastAsia="bg-BG"/>
        </w:rPr>
        <w:t>3.</w:t>
      </w:r>
      <w:r w:rsidR="007C4A0E">
        <w:rPr>
          <w:rFonts w:ascii="Times New Roman" w:eastAsia="Times New Roman" w:hAnsi="Times New Roman"/>
          <w:b/>
          <w:sz w:val="24"/>
          <w:szCs w:val="24"/>
          <w:lang w:eastAsia="bg-BG"/>
        </w:rPr>
        <w:t>Техническа спе</w:t>
      </w:r>
      <w:r w:rsidR="00EB3E65">
        <w:rPr>
          <w:rFonts w:ascii="Times New Roman" w:eastAsia="Times New Roman" w:hAnsi="Times New Roman"/>
          <w:b/>
          <w:sz w:val="24"/>
          <w:szCs w:val="24"/>
          <w:lang w:eastAsia="bg-BG"/>
        </w:rPr>
        <w:t>цификация.</w:t>
      </w:r>
      <w:r w:rsidR="00D77BF2">
        <w:rPr>
          <w:rFonts w:ascii="Times New Roman" w:eastAsia="Times New Roman" w:hAnsi="Times New Roman"/>
          <w:b/>
          <w:sz w:val="24"/>
          <w:szCs w:val="24"/>
          <w:lang w:eastAsia="bg-BG"/>
        </w:rPr>
        <w:t xml:space="preserve"> </w:t>
      </w:r>
      <w:r w:rsidR="00D77BF2" w:rsidRPr="001204CB">
        <w:rPr>
          <w:rFonts w:ascii="Times New Roman" w:eastAsia="Times New Roman" w:hAnsi="Times New Roman"/>
          <w:sz w:val="24"/>
          <w:szCs w:val="24"/>
          <w:lang w:eastAsia="bg-BG"/>
        </w:rPr>
        <w:t xml:space="preserve">Избраният за изпълнител участник се задължава да извършва доставка на </w:t>
      </w:r>
      <w:r w:rsidR="007C4A0E">
        <w:rPr>
          <w:rFonts w:ascii="Times New Roman" w:hAnsi="Times New Roman"/>
          <w:sz w:val="24"/>
          <w:szCs w:val="24"/>
        </w:rPr>
        <w:t>г</w:t>
      </w:r>
      <w:r w:rsidRPr="008863E0">
        <w:rPr>
          <w:rFonts w:ascii="Times New Roman" w:hAnsi="Times New Roman"/>
          <w:sz w:val="24"/>
          <w:szCs w:val="24"/>
        </w:rPr>
        <w:t xml:space="preserve">азьол </w:t>
      </w:r>
      <w:r w:rsidR="00D77BF2">
        <w:rPr>
          <w:rFonts w:ascii="Times New Roman" w:hAnsi="Times New Roman"/>
          <w:sz w:val="24"/>
          <w:szCs w:val="24"/>
        </w:rPr>
        <w:t>отопление</w:t>
      </w:r>
      <w:r w:rsidRPr="008863E0">
        <w:rPr>
          <w:rFonts w:ascii="Times New Roman" w:hAnsi="Times New Roman"/>
          <w:sz w:val="24"/>
          <w:szCs w:val="24"/>
        </w:rPr>
        <w:t xml:space="preserve"> 0.001% </w:t>
      </w:r>
      <w:r w:rsidR="007C4A0E">
        <w:rPr>
          <w:rFonts w:ascii="Times New Roman" w:hAnsi="Times New Roman"/>
          <w:sz w:val="24"/>
          <w:szCs w:val="24"/>
          <w:lang w:val="en-US"/>
        </w:rPr>
        <w:t>S</w:t>
      </w:r>
      <w:r w:rsidR="00D95352">
        <w:rPr>
          <w:rFonts w:ascii="Times New Roman" w:hAnsi="Times New Roman"/>
          <w:sz w:val="24"/>
          <w:szCs w:val="24"/>
        </w:rPr>
        <w:t>,</w:t>
      </w:r>
      <w:r w:rsidR="007C4A0E">
        <w:rPr>
          <w:rFonts w:ascii="Times New Roman" w:hAnsi="Times New Roman"/>
          <w:sz w:val="24"/>
          <w:szCs w:val="24"/>
          <w:lang w:val="en-US"/>
        </w:rPr>
        <w:t xml:space="preserve"> </w:t>
      </w:r>
      <w:r w:rsidR="00D95352">
        <w:rPr>
          <w:rFonts w:ascii="Times New Roman" w:eastAsia="Times New Roman" w:hAnsi="Times New Roman"/>
          <w:sz w:val="24"/>
          <w:szCs w:val="24"/>
        </w:rPr>
        <w:t>код по КН 2710 19 43</w:t>
      </w:r>
      <w:r w:rsidR="00D95352">
        <w:rPr>
          <w:rFonts w:ascii="Times New Roman" w:hAnsi="Times New Roman"/>
          <w:sz w:val="24"/>
          <w:szCs w:val="24"/>
        </w:rPr>
        <w:t xml:space="preserve"> </w:t>
      </w:r>
      <w:r w:rsidRPr="008863E0">
        <w:rPr>
          <w:rFonts w:ascii="Times New Roman" w:hAnsi="Times New Roman"/>
          <w:sz w:val="24"/>
          <w:szCs w:val="24"/>
        </w:rPr>
        <w:t xml:space="preserve"> </w:t>
      </w:r>
      <w:r w:rsidR="00D77BF2">
        <w:rPr>
          <w:rFonts w:ascii="Times New Roman" w:hAnsi="Times New Roman"/>
          <w:sz w:val="24"/>
          <w:szCs w:val="24"/>
        </w:rPr>
        <w:t xml:space="preserve">отговарящ </w:t>
      </w:r>
      <w:r w:rsidR="00D77BF2">
        <w:rPr>
          <w:rFonts w:ascii="Times New Roman" w:hAnsi="Times New Roman"/>
          <w:sz w:val="24"/>
          <w:szCs w:val="24"/>
        </w:rPr>
        <w:lastRenderedPageBreak/>
        <w:t xml:space="preserve">на технически характеристики, </w:t>
      </w:r>
      <w:r w:rsidR="006C4426">
        <w:rPr>
          <w:rFonts w:ascii="Times New Roman" w:hAnsi="Times New Roman"/>
          <w:sz w:val="24"/>
          <w:szCs w:val="24"/>
        </w:rPr>
        <w:t xml:space="preserve">съгласно Приложение № 1 – „Техническа спецификация“. Газьолът </w:t>
      </w:r>
      <w:r w:rsidR="00D77BF2">
        <w:rPr>
          <w:rFonts w:ascii="Times New Roman" w:hAnsi="Times New Roman"/>
          <w:sz w:val="24"/>
          <w:szCs w:val="24"/>
        </w:rPr>
        <w:t xml:space="preserve">за отопление </w:t>
      </w:r>
      <w:r w:rsidRPr="008863E0">
        <w:rPr>
          <w:rFonts w:ascii="Times New Roman" w:hAnsi="Times New Roman"/>
          <w:sz w:val="24"/>
          <w:szCs w:val="24"/>
        </w:rPr>
        <w:t>следва да бъде с качество съответств</w:t>
      </w:r>
      <w:r w:rsidR="007C4A0E">
        <w:rPr>
          <w:rFonts w:ascii="Times New Roman" w:hAnsi="Times New Roman"/>
          <w:sz w:val="24"/>
          <w:szCs w:val="24"/>
        </w:rPr>
        <w:t>ащо на изискванията</w:t>
      </w:r>
      <w:r w:rsidRPr="008863E0">
        <w:rPr>
          <w:rFonts w:ascii="Times New Roman" w:hAnsi="Times New Roman"/>
          <w:sz w:val="24"/>
          <w:szCs w:val="24"/>
        </w:rPr>
        <w:t xml:space="preserve"> </w:t>
      </w:r>
      <w:r w:rsidR="00D77BF2">
        <w:rPr>
          <w:rFonts w:ascii="Times New Roman" w:hAnsi="Times New Roman"/>
          <w:sz w:val="24"/>
          <w:szCs w:val="24"/>
        </w:rPr>
        <w:t xml:space="preserve">посочени в </w:t>
      </w:r>
      <w:r w:rsidR="00D77BF2" w:rsidRPr="00405E6B">
        <w:rPr>
          <w:rFonts w:ascii="Times New Roman" w:hAnsi="Times New Roman"/>
          <w:sz w:val="24"/>
          <w:szCs w:val="24"/>
        </w:rPr>
        <w:t xml:space="preserve">Приложение № 5 към чл. 6, т. 5 от </w:t>
      </w:r>
      <w:r w:rsidRPr="00AF0A7D">
        <w:rPr>
          <w:rFonts w:ascii="Times New Roman" w:hAnsi="Times New Roman"/>
          <w:sz w:val="24"/>
          <w:szCs w:val="24"/>
        </w:rPr>
        <w:t>Наредбата за изискванията за качеството на течните горива, условията, реда и начина за техния контрол</w:t>
      </w:r>
      <w:r w:rsidR="00D77BF2" w:rsidRPr="00AF0A7D">
        <w:rPr>
          <w:rFonts w:ascii="Times New Roman" w:hAnsi="Times New Roman"/>
          <w:sz w:val="24"/>
          <w:szCs w:val="24"/>
        </w:rPr>
        <w:t xml:space="preserve"> </w:t>
      </w:r>
      <w:r w:rsidR="00D77BF2" w:rsidRPr="00405E6B">
        <w:rPr>
          <w:rFonts w:ascii="Times New Roman" w:hAnsi="Times New Roman"/>
          <w:sz w:val="24"/>
          <w:szCs w:val="24"/>
        </w:rPr>
        <w:t>(</w:t>
      </w:r>
      <w:r w:rsidR="000849BC">
        <w:rPr>
          <w:rFonts w:ascii="Times New Roman" w:hAnsi="Times New Roman"/>
          <w:sz w:val="24"/>
          <w:szCs w:val="24"/>
        </w:rPr>
        <w:t>п</w:t>
      </w:r>
      <w:r w:rsidR="00D77BF2" w:rsidRPr="00405E6B">
        <w:rPr>
          <w:rFonts w:ascii="Times New Roman" w:hAnsi="Times New Roman"/>
          <w:sz w:val="24"/>
          <w:szCs w:val="24"/>
        </w:rPr>
        <w:t>риета с ПМС № 156 от 15.07.2003 г., обнародвана в ДВ бр. 66 от 25.07.2003 г.,</w:t>
      </w:r>
      <w:r w:rsidR="009E6DA3">
        <w:rPr>
          <w:rFonts w:ascii="Times New Roman" w:hAnsi="Times New Roman"/>
          <w:sz w:val="24"/>
          <w:szCs w:val="24"/>
        </w:rPr>
        <w:t xml:space="preserve">с </w:t>
      </w:r>
      <w:r w:rsidR="00D77BF2" w:rsidRPr="00405E6B">
        <w:rPr>
          <w:rFonts w:ascii="Times New Roman" w:hAnsi="Times New Roman"/>
          <w:sz w:val="24"/>
          <w:szCs w:val="24"/>
        </w:rPr>
        <w:t xml:space="preserve"> изм. и доп. )</w:t>
      </w:r>
      <w:r w:rsidRPr="008863E0">
        <w:rPr>
          <w:rFonts w:ascii="Times New Roman" w:hAnsi="Times New Roman"/>
          <w:i/>
          <w:sz w:val="24"/>
          <w:szCs w:val="24"/>
        </w:rPr>
        <w:t>.</w:t>
      </w:r>
      <w:r w:rsidRPr="008863E0">
        <w:rPr>
          <w:rFonts w:ascii="Times New Roman" w:hAnsi="Times New Roman"/>
          <w:sz w:val="24"/>
          <w:szCs w:val="24"/>
        </w:rPr>
        <w:t xml:space="preserve"> </w:t>
      </w:r>
    </w:p>
    <w:p w:rsidR="006C4426" w:rsidRPr="006C4426" w:rsidRDefault="006C7C18" w:rsidP="00AF0A7D">
      <w:pPr>
        <w:widowControl w:val="0"/>
        <w:autoSpaceDE w:val="0"/>
        <w:autoSpaceDN w:val="0"/>
        <w:adjustRightInd w:val="0"/>
        <w:spacing w:after="0" w:line="360" w:lineRule="auto"/>
        <w:ind w:firstLine="708"/>
        <w:jc w:val="both"/>
        <w:rPr>
          <w:rFonts w:ascii="Times New Roman" w:hAnsi="Times New Roman"/>
          <w:b/>
          <w:sz w:val="24"/>
          <w:szCs w:val="24"/>
        </w:rPr>
      </w:pPr>
      <w:r>
        <w:rPr>
          <w:rFonts w:ascii="Times New Roman" w:eastAsia="Times New Roman" w:hAnsi="Times New Roman"/>
          <w:b/>
          <w:sz w:val="24"/>
          <w:szCs w:val="24"/>
          <w:lang w:eastAsia="bg-BG"/>
        </w:rPr>
        <w:t>4</w:t>
      </w:r>
      <w:r w:rsidR="00EB3E65">
        <w:rPr>
          <w:rFonts w:ascii="Times New Roman" w:eastAsia="Times New Roman" w:hAnsi="Times New Roman"/>
          <w:b/>
          <w:sz w:val="24"/>
          <w:szCs w:val="24"/>
          <w:lang w:eastAsia="bg-BG"/>
        </w:rPr>
        <w:t>. Място на изпълнение:</w:t>
      </w:r>
      <w:r w:rsidR="00EB3E65">
        <w:rPr>
          <w:rFonts w:ascii="Times New Roman" w:hAnsi="Times New Roman"/>
          <w:sz w:val="24"/>
          <w:szCs w:val="24"/>
        </w:rPr>
        <w:t xml:space="preserve"> </w:t>
      </w:r>
      <w:r w:rsidR="006C4426" w:rsidRPr="006C4426">
        <w:rPr>
          <w:rFonts w:ascii="Times New Roman" w:hAnsi="Times New Roman"/>
          <w:sz w:val="24"/>
          <w:szCs w:val="24"/>
        </w:rPr>
        <w:t>Почивна база на БНБ „Иглика“ в гр. Смолян, п. к. 4700, к. к. „Пампорово“, пощенска кутия № 16.</w:t>
      </w:r>
    </w:p>
    <w:p w:rsidR="00EB3E65" w:rsidRDefault="00EB3E65" w:rsidP="00EB3E65">
      <w:pPr>
        <w:shd w:val="clear" w:color="auto" w:fill="FFFFFF"/>
        <w:spacing w:after="0" w:line="360" w:lineRule="auto"/>
        <w:ind w:right="113" w:firstLine="720"/>
        <w:jc w:val="both"/>
        <w:rPr>
          <w:rFonts w:ascii="Times New Roman" w:hAnsi="Times New Roman"/>
          <w:sz w:val="24"/>
          <w:szCs w:val="24"/>
        </w:rPr>
      </w:pPr>
    </w:p>
    <w:p w:rsidR="00EB3E65" w:rsidRDefault="00EB3E65" w:rsidP="00EB3E65">
      <w:pPr>
        <w:spacing w:before="120" w:after="0" w:line="360" w:lineRule="auto"/>
        <w:ind w:firstLine="709"/>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ІI. </w:t>
      </w:r>
      <w:r w:rsidR="00D77BF2">
        <w:rPr>
          <w:rFonts w:ascii="Times New Roman" w:eastAsia="Times New Roman" w:hAnsi="Times New Roman"/>
          <w:b/>
          <w:sz w:val="24"/>
          <w:szCs w:val="24"/>
          <w:lang w:eastAsia="bg-BG"/>
        </w:rPr>
        <w:t xml:space="preserve">ДОСТЪП ДО </w:t>
      </w:r>
      <w:r>
        <w:rPr>
          <w:rFonts w:ascii="Times New Roman" w:eastAsia="Times New Roman" w:hAnsi="Times New Roman"/>
          <w:b/>
          <w:sz w:val="24"/>
          <w:szCs w:val="24"/>
          <w:lang w:eastAsia="bg-BG"/>
        </w:rPr>
        <w:t xml:space="preserve">ДОКУМЕНТАЦИЯТА ЗА УЧАСТИЕ. </w:t>
      </w:r>
      <w:r w:rsidR="00D77BF2">
        <w:rPr>
          <w:rFonts w:ascii="Times New Roman" w:eastAsia="Times New Roman" w:hAnsi="Times New Roman"/>
          <w:b/>
          <w:sz w:val="24"/>
          <w:szCs w:val="24"/>
          <w:lang w:eastAsia="bg-BG"/>
        </w:rPr>
        <w:t xml:space="preserve">ПОЛУЧАВАНЕ НА ОФЕРТИ. </w:t>
      </w:r>
      <w:r>
        <w:rPr>
          <w:rFonts w:ascii="Times New Roman" w:eastAsia="Times New Roman" w:hAnsi="Times New Roman"/>
          <w:b/>
          <w:sz w:val="24"/>
          <w:szCs w:val="24"/>
          <w:lang w:eastAsia="bg-BG"/>
        </w:rPr>
        <w:t xml:space="preserve">РАЗЯСНЕНИЯ ПО </w:t>
      </w:r>
      <w:r w:rsidR="00D77BF2">
        <w:rPr>
          <w:rFonts w:ascii="Times New Roman" w:eastAsia="Times New Roman" w:hAnsi="Times New Roman"/>
          <w:b/>
          <w:sz w:val="24"/>
          <w:szCs w:val="24"/>
          <w:lang w:eastAsia="bg-BG"/>
        </w:rPr>
        <w:t>УСЛОВИЯТА НА ПРОЦЕДУРАТА</w:t>
      </w:r>
      <w:r>
        <w:rPr>
          <w:rFonts w:ascii="Times New Roman" w:eastAsia="Times New Roman" w:hAnsi="Times New Roman"/>
          <w:b/>
          <w:sz w:val="24"/>
          <w:szCs w:val="24"/>
          <w:lang w:eastAsia="bg-BG"/>
        </w:rPr>
        <w:t>. ОБМЕН НА ИНФОРМАЦИЯ.</w:t>
      </w:r>
      <w:bookmarkStart w:id="5" w:name="_Toc463381598"/>
    </w:p>
    <w:p w:rsidR="00EB3E65" w:rsidRDefault="00C37E09" w:rsidP="00C37E09">
      <w:pPr>
        <w:pStyle w:val="Heading2"/>
        <w:spacing w:before="0" w:line="360" w:lineRule="auto"/>
        <w:jc w:val="both"/>
        <w:rPr>
          <w:rFonts w:ascii="Times New Roman" w:eastAsia="Times New Roman" w:hAnsi="Times New Roman" w:cs="Times New Roman"/>
          <w:b w:val="0"/>
          <w:bCs w:val="0"/>
          <w:snapToGrid w:val="0"/>
          <w:color w:val="auto"/>
          <w:sz w:val="24"/>
          <w:szCs w:val="24"/>
        </w:rPr>
      </w:pPr>
      <w:r>
        <w:rPr>
          <w:rFonts w:ascii="Times New Roman" w:hAnsi="Times New Roman" w:cs="Times New Roman"/>
          <w:color w:val="auto"/>
          <w:sz w:val="24"/>
          <w:szCs w:val="24"/>
        </w:rPr>
        <w:tab/>
      </w:r>
      <w:r w:rsidR="00EB3E65">
        <w:rPr>
          <w:rFonts w:ascii="Times New Roman" w:hAnsi="Times New Roman" w:cs="Times New Roman"/>
          <w:color w:val="auto"/>
          <w:sz w:val="24"/>
          <w:szCs w:val="24"/>
        </w:rPr>
        <w:t xml:space="preserve">1. </w:t>
      </w:r>
      <w:r w:rsidR="00D77BF2">
        <w:rPr>
          <w:rFonts w:ascii="Times New Roman" w:hAnsi="Times New Roman" w:cs="Times New Roman"/>
          <w:color w:val="auto"/>
          <w:sz w:val="24"/>
          <w:szCs w:val="24"/>
        </w:rPr>
        <w:t>Достъп до</w:t>
      </w:r>
      <w:r w:rsidR="00EB3E65">
        <w:rPr>
          <w:rFonts w:ascii="Times New Roman" w:hAnsi="Times New Roman" w:cs="Times New Roman"/>
          <w:color w:val="auto"/>
          <w:sz w:val="24"/>
          <w:szCs w:val="24"/>
        </w:rPr>
        <w:t xml:space="preserve"> документацията</w:t>
      </w:r>
      <w:bookmarkEnd w:id="5"/>
      <w:r w:rsidR="00EB3E65">
        <w:rPr>
          <w:rFonts w:ascii="Times New Roman" w:hAnsi="Times New Roman" w:cs="Times New Roman"/>
          <w:color w:val="auto"/>
          <w:sz w:val="24"/>
          <w:szCs w:val="24"/>
        </w:rPr>
        <w:t xml:space="preserve">. </w:t>
      </w:r>
      <w:r w:rsidR="00EB3E65">
        <w:rPr>
          <w:rFonts w:ascii="Times New Roman" w:eastAsia="Times New Roman" w:hAnsi="Times New Roman" w:cs="Times New Roman"/>
          <w:b w:val="0"/>
          <w:bCs w:val="0"/>
          <w:snapToGrid w:val="0"/>
          <w:color w:val="auto"/>
          <w:sz w:val="24"/>
          <w:szCs w:val="24"/>
        </w:rPr>
        <w:t xml:space="preserve">Лицата могат да изтеглят безплатно документацията за участие от интернет страницата на възложителя: </w:t>
      </w:r>
      <w:hyperlink r:id="rId8" w:history="1">
        <w:r w:rsidR="00EB3E65">
          <w:rPr>
            <w:rStyle w:val="Hyperlink"/>
            <w:rFonts w:ascii="Times New Roman" w:eastAsia="Times New Roman" w:hAnsi="Times New Roman" w:cs="Times New Roman"/>
            <w:b w:val="0"/>
            <w:bCs w:val="0"/>
            <w:snapToGrid w:val="0"/>
            <w:color w:val="auto"/>
            <w:sz w:val="24"/>
            <w:szCs w:val="24"/>
          </w:rPr>
          <w:t>http://www.bnb.bg</w:t>
        </w:r>
      </w:hyperlink>
      <w:r w:rsidR="00EB3E65">
        <w:rPr>
          <w:rFonts w:ascii="Times New Roman" w:eastAsia="Times New Roman" w:hAnsi="Times New Roman" w:cs="Times New Roman"/>
          <w:b w:val="0"/>
          <w:bCs w:val="0"/>
          <w:snapToGrid w:val="0"/>
          <w:color w:val="auto"/>
          <w:sz w:val="24"/>
          <w:szCs w:val="24"/>
        </w:rPr>
        <w:t>, раздел „Профил на купувача – обществени поръчки“:</w:t>
      </w:r>
    </w:p>
    <w:bookmarkStart w:id="6" w:name="_Toc463381599"/>
    <w:p w:rsidR="00EB3E65" w:rsidRDefault="006C4426" w:rsidP="00C37E09">
      <w:pPr>
        <w:spacing w:after="0" w:line="240" w:lineRule="auto"/>
        <w:jc w:val="center"/>
        <w:rPr>
          <w:rFonts w:ascii="Times New Roman" w:hAnsi="Times New Roman"/>
          <w:color w:val="000000" w:themeColor="text1"/>
          <w:sz w:val="24"/>
          <w:u w:val="single"/>
        </w:rPr>
      </w:pPr>
      <w:r w:rsidRPr="00D27AE7">
        <w:rPr>
          <w:rFonts w:ascii="Times New Roman" w:hAnsi="Times New Roman"/>
          <w:sz w:val="24"/>
          <w:highlight w:val="yellow"/>
        </w:rPr>
        <w:fldChar w:fldCharType="begin"/>
      </w:r>
      <w:r w:rsidRPr="006C7C18">
        <w:rPr>
          <w:rFonts w:ascii="Times New Roman" w:hAnsi="Times New Roman"/>
          <w:sz w:val="24"/>
          <w:highlight w:val="yellow"/>
        </w:rPr>
        <w:instrText xml:space="preserve"> HYPERLINK "http://www.bnb.bg/AboutUs/AUPublicProcurements/AUPPList/PP_01224-2017-00??_BG" </w:instrText>
      </w:r>
      <w:r w:rsidRPr="00D27AE7">
        <w:rPr>
          <w:rFonts w:ascii="Times New Roman" w:hAnsi="Times New Roman"/>
          <w:sz w:val="24"/>
          <w:highlight w:val="yellow"/>
        </w:rPr>
        <w:fldChar w:fldCharType="separate"/>
      </w:r>
      <w:r w:rsidRPr="0029338E">
        <w:rPr>
          <w:rStyle w:val="Hyperlink"/>
          <w:rFonts w:ascii="Times New Roman" w:hAnsi="Times New Roman"/>
          <w:sz w:val="24"/>
        </w:rPr>
        <w:t>http://www.bnb.bg/AboutUs/AUPublicProcurements/AUPPList/PP_01224-2017-00</w:t>
      </w:r>
      <w:r w:rsidR="0029338E">
        <w:rPr>
          <w:rStyle w:val="Hyperlink"/>
          <w:rFonts w:ascii="Times New Roman" w:hAnsi="Times New Roman"/>
          <w:sz w:val="24"/>
        </w:rPr>
        <w:t>25</w:t>
      </w:r>
      <w:r w:rsidRPr="0029338E">
        <w:rPr>
          <w:rStyle w:val="Hyperlink"/>
          <w:rFonts w:ascii="Times New Roman" w:hAnsi="Times New Roman"/>
          <w:sz w:val="24"/>
        </w:rPr>
        <w:t>_BG</w:t>
      </w:r>
      <w:r w:rsidRPr="00D27AE7">
        <w:rPr>
          <w:rFonts w:ascii="Times New Roman" w:hAnsi="Times New Roman"/>
          <w:sz w:val="24"/>
          <w:highlight w:val="yellow"/>
        </w:rPr>
        <w:fldChar w:fldCharType="end"/>
      </w:r>
    </w:p>
    <w:p w:rsidR="00D77BF2" w:rsidRDefault="00C37E09" w:rsidP="00C37E09">
      <w:pPr>
        <w:spacing w:after="0" w:line="360" w:lineRule="auto"/>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ab/>
      </w:r>
    </w:p>
    <w:p w:rsidR="00D77BF2" w:rsidRPr="00D343FA" w:rsidRDefault="00D77BF2" w:rsidP="00D77BF2">
      <w:pPr>
        <w:pStyle w:val="Heading2"/>
        <w:spacing w:before="0" w:line="360" w:lineRule="auto"/>
        <w:ind w:firstLine="709"/>
        <w:rPr>
          <w:rFonts w:ascii="Times New Roman" w:hAnsi="Times New Roman" w:cs="Times New Roman"/>
          <w:color w:val="auto"/>
          <w:sz w:val="24"/>
          <w:szCs w:val="24"/>
        </w:rPr>
      </w:pPr>
      <w:bookmarkStart w:id="7" w:name="_Toc489262429"/>
      <w:r w:rsidRPr="00D343FA">
        <w:rPr>
          <w:rFonts w:ascii="Times New Roman" w:hAnsi="Times New Roman" w:cs="Times New Roman"/>
          <w:color w:val="auto"/>
          <w:sz w:val="24"/>
          <w:szCs w:val="24"/>
        </w:rPr>
        <w:t>2. Получаване на оферти</w:t>
      </w:r>
      <w:bookmarkEnd w:id="7"/>
    </w:p>
    <w:p w:rsidR="00D77BF2" w:rsidRPr="00D343FA" w:rsidRDefault="00D77BF2" w:rsidP="00D77BF2">
      <w:pPr>
        <w:spacing w:after="0" w:line="360" w:lineRule="auto"/>
        <w:ind w:firstLine="709"/>
        <w:jc w:val="both"/>
        <w:rPr>
          <w:rFonts w:ascii="Times New Roman" w:eastAsia="Times New Roman" w:hAnsi="Times New Roman"/>
          <w:sz w:val="24"/>
          <w:szCs w:val="24"/>
        </w:rPr>
      </w:pPr>
      <w:r w:rsidRPr="00D343FA">
        <w:rPr>
          <w:rFonts w:ascii="Times New Roman" w:eastAsia="Times New Roman" w:hAnsi="Times New Roman"/>
          <w:sz w:val="24"/>
          <w:szCs w:val="24"/>
        </w:rPr>
        <w:t>Подаването на офертите ще става до часа на датата, посочена в IV.2.</w:t>
      </w:r>
      <w:proofErr w:type="spellStart"/>
      <w:r w:rsidRPr="00D343FA">
        <w:rPr>
          <w:rFonts w:ascii="Times New Roman" w:eastAsia="Times New Roman" w:hAnsi="Times New Roman"/>
          <w:sz w:val="24"/>
          <w:szCs w:val="24"/>
        </w:rPr>
        <w:t>2</w:t>
      </w:r>
      <w:proofErr w:type="spellEnd"/>
      <w:r w:rsidRPr="00D343FA">
        <w:rPr>
          <w:rFonts w:ascii="Times New Roman" w:eastAsia="Times New Roman" w:hAnsi="Times New Roman"/>
          <w:sz w:val="24"/>
          <w:szCs w:val="24"/>
        </w:rPr>
        <w:t>. от Обявлението за поръчка, на гише № 54 в Паричния салон на БНБ.</w:t>
      </w:r>
    </w:p>
    <w:p w:rsidR="00D77BF2" w:rsidRPr="00D343FA" w:rsidRDefault="00D77BF2" w:rsidP="00D77BF2">
      <w:pPr>
        <w:spacing w:after="0" w:line="360" w:lineRule="auto"/>
        <w:ind w:firstLine="709"/>
        <w:jc w:val="both"/>
        <w:rPr>
          <w:rFonts w:ascii="Times New Roman" w:eastAsia="Times New Roman" w:hAnsi="Times New Roman"/>
          <w:sz w:val="24"/>
          <w:szCs w:val="24"/>
        </w:rPr>
      </w:pPr>
      <w:r w:rsidRPr="00D343FA">
        <w:rPr>
          <w:rFonts w:ascii="Times New Roman" w:eastAsia="Times New Roman" w:hAnsi="Times New Roman"/>
          <w:sz w:val="24"/>
          <w:szCs w:val="24"/>
        </w:rPr>
        <w:t xml:space="preserve">Участникът може да подаде офертата си </w:t>
      </w:r>
      <w:r w:rsidRPr="00D343FA">
        <w:rPr>
          <w:rFonts w:ascii="Times New Roman" w:eastAsia="Times New Roman" w:hAnsi="Times New Roman"/>
          <w:sz w:val="24"/>
          <w:szCs w:val="24"/>
          <w:lang w:eastAsia="bg-BG"/>
        </w:rPr>
        <w:t>и по пощата с препоръчано писмо с обратна разписка</w:t>
      </w:r>
      <w:r>
        <w:rPr>
          <w:rFonts w:ascii="Times New Roman" w:eastAsia="Times New Roman" w:hAnsi="Times New Roman"/>
          <w:sz w:val="24"/>
          <w:szCs w:val="24"/>
          <w:lang w:eastAsia="bg-BG"/>
        </w:rPr>
        <w:t xml:space="preserve"> и</w:t>
      </w:r>
      <w:r w:rsidRPr="00D343FA">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по куриер с препоръчана пратка,</w:t>
      </w:r>
      <w:r w:rsidRPr="00D343FA">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като в тези случаи</w:t>
      </w:r>
      <w:r w:rsidRPr="00D343FA">
        <w:rPr>
          <w:rFonts w:ascii="Times New Roman" w:eastAsia="Times New Roman" w:hAnsi="Times New Roman"/>
          <w:sz w:val="24"/>
          <w:szCs w:val="24"/>
          <w:lang w:eastAsia="bg-BG"/>
        </w:rPr>
        <w:t xml:space="preserve"> разходите за подаване на офертата са за негова сметка. В случай че офертата е подадена по пощата, същата следва да бъде получена от възложителя до</w:t>
      </w:r>
      <w:r w:rsidRPr="00D343FA">
        <w:rPr>
          <w:rFonts w:ascii="Times New Roman" w:eastAsia="Times New Roman" w:hAnsi="Times New Roman"/>
          <w:sz w:val="24"/>
          <w:szCs w:val="24"/>
        </w:rPr>
        <w:t xml:space="preserve"> часа на датата, посочена в IV.2.</w:t>
      </w:r>
      <w:proofErr w:type="spellStart"/>
      <w:r w:rsidRPr="00D343FA">
        <w:rPr>
          <w:rFonts w:ascii="Times New Roman" w:eastAsia="Times New Roman" w:hAnsi="Times New Roman"/>
          <w:sz w:val="24"/>
          <w:szCs w:val="24"/>
        </w:rPr>
        <w:t>2</w:t>
      </w:r>
      <w:proofErr w:type="spellEnd"/>
      <w:r w:rsidRPr="00D343FA">
        <w:rPr>
          <w:rFonts w:ascii="Times New Roman" w:eastAsia="Times New Roman" w:hAnsi="Times New Roman"/>
          <w:sz w:val="24"/>
          <w:szCs w:val="24"/>
        </w:rPr>
        <w:t>. от Обявлението за поръчка. Рискът от забава или загубване на офертата е на участника.</w:t>
      </w:r>
    </w:p>
    <w:p w:rsidR="00D77BF2" w:rsidRDefault="00D77BF2" w:rsidP="00C37E09">
      <w:pPr>
        <w:spacing w:after="0" w:line="360" w:lineRule="auto"/>
        <w:jc w:val="both"/>
        <w:rPr>
          <w:rFonts w:ascii="Times New Roman" w:eastAsia="Times New Roman" w:hAnsi="Times New Roman"/>
          <w:b/>
          <w:snapToGrid w:val="0"/>
          <w:sz w:val="24"/>
          <w:szCs w:val="24"/>
        </w:rPr>
      </w:pPr>
    </w:p>
    <w:p w:rsidR="00EB3E65" w:rsidRDefault="00D77BF2" w:rsidP="001204CB">
      <w:pPr>
        <w:spacing w:after="0" w:line="360" w:lineRule="auto"/>
        <w:ind w:firstLine="708"/>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3</w:t>
      </w:r>
      <w:r w:rsidR="00EB3E65">
        <w:rPr>
          <w:rFonts w:ascii="Times New Roman" w:eastAsia="Times New Roman" w:hAnsi="Times New Roman"/>
          <w:b/>
          <w:snapToGrid w:val="0"/>
          <w:sz w:val="24"/>
          <w:szCs w:val="24"/>
        </w:rPr>
        <w:t>. Разяснения по условията на процедурата</w:t>
      </w:r>
      <w:bookmarkEnd w:id="6"/>
      <w:r w:rsidR="00EB3E65">
        <w:rPr>
          <w:rFonts w:ascii="Times New Roman" w:eastAsia="Times New Roman" w:hAnsi="Times New Roman"/>
          <w:b/>
          <w:snapToGrid w:val="0"/>
          <w:sz w:val="24"/>
          <w:szCs w:val="24"/>
        </w:rPr>
        <w:t>.</w:t>
      </w:r>
      <w:r w:rsidR="00EB3E65">
        <w:rPr>
          <w:rFonts w:ascii="Times New Roman" w:eastAsia="Times New Roman" w:hAnsi="Times New Roman"/>
          <w:snapToGrid w:val="0"/>
          <w:sz w:val="24"/>
          <w:szCs w:val="24"/>
        </w:rPr>
        <w:t xml:space="preserve"> Лицата могат да поискат писмено от възложителя разяснения по решението, обявлението и документацията за участие до 5 (пет) дни преди изтичане на срока за получаване на оферти. Възложителят не предоставя разяснения, ако искането е постъпило след този срок. Исканията за разяснения по документацията се адресират до г-жа Снежанка Деянова - главен секретар, като се изпращат на факс: 02/950 84 52, на </w:t>
      </w:r>
      <w:proofErr w:type="spellStart"/>
      <w:r w:rsidR="00EB3E65">
        <w:rPr>
          <w:rFonts w:ascii="Times New Roman" w:eastAsia="Times New Roman" w:hAnsi="Times New Roman"/>
          <w:snapToGrid w:val="0"/>
          <w:sz w:val="24"/>
          <w:szCs w:val="24"/>
        </w:rPr>
        <w:t>e-mail</w:t>
      </w:r>
      <w:proofErr w:type="spellEnd"/>
      <w:r w:rsidR="00EB3E65">
        <w:rPr>
          <w:rFonts w:ascii="Times New Roman" w:eastAsia="Times New Roman" w:hAnsi="Times New Roman"/>
          <w:snapToGrid w:val="0"/>
          <w:sz w:val="24"/>
          <w:szCs w:val="24"/>
        </w:rPr>
        <w:t xml:space="preserve"> - </w:t>
      </w:r>
      <w:proofErr w:type="spellStart"/>
      <w:r w:rsidR="00EB3E65">
        <w:rPr>
          <w:rFonts w:ascii="Times New Roman" w:eastAsia="Times New Roman" w:hAnsi="Times New Roman"/>
          <w:snapToGrid w:val="0"/>
          <w:sz w:val="24"/>
          <w:szCs w:val="24"/>
        </w:rPr>
        <w:t>publicprocurement@bnbank</w:t>
      </w:r>
      <w:proofErr w:type="spellEnd"/>
      <w:r w:rsidR="00EB3E65">
        <w:rPr>
          <w:rFonts w:ascii="Times New Roman" w:eastAsia="Times New Roman" w:hAnsi="Times New Roman"/>
          <w:snapToGrid w:val="0"/>
          <w:sz w:val="24"/>
          <w:szCs w:val="24"/>
        </w:rPr>
        <w:t>.</w:t>
      </w:r>
      <w:proofErr w:type="spellStart"/>
      <w:r w:rsidR="00EB3E65">
        <w:rPr>
          <w:rFonts w:ascii="Times New Roman" w:eastAsia="Times New Roman" w:hAnsi="Times New Roman"/>
          <w:snapToGrid w:val="0"/>
          <w:sz w:val="24"/>
          <w:szCs w:val="24"/>
        </w:rPr>
        <w:t>org</w:t>
      </w:r>
      <w:proofErr w:type="spellEnd"/>
      <w:r w:rsidR="00EB3E65">
        <w:rPr>
          <w:rFonts w:ascii="Times New Roman" w:eastAsia="Times New Roman" w:hAnsi="Times New Roman"/>
          <w:snapToGrid w:val="0"/>
          <w:sz w:val="24"/>
          <w:szCs w:val="24"/>
        </w:rPr>
        <w:t xml:space="preserve"> или на адрес: гр. София 1000, пл. „Княз Александър I” № 1. Възложителят публикува разясненията в профила на купувача в 3-дневен срок от </w:t>
      </w:r>
      <w:r w:rsidR="00EB3E65">
        <w:rPr>
          <w:rFonts w:ascii="Times New Roman" w:eastAsia="Times New Roman" w:hAnsi="Times New Roman"/>
          <w:snapToGrid w:val="0"/>
          <w:sz w:val="24"/>
          <w:szCs w:val="24"/>
        </w:rPr>
        <w:lastRenderedPageBreak/>
        <w:t xml:space="preserve">получаване на искането. В разясненията възложителят не посочва лицето, направило запитването. </w:t>
      </w:r>
      <w:bookmarkStart w:id="8" w:name="_Toc463381600"/>
    </w:p>
    <w:p w:rsidR="00EB3E65" w:rsidRDefault="00C37E09" w:rsidP="00C37E09">
      <w:pPr>
        <w:spacing w:after="0" w:line="360" w:lineRule="auto"/>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ab/>
      </w:r>
      <w:r w:rsidR="00D77BF2">
        <w:rPr>
          <w:rFonts w:ascii="Times New Roman" w:eastAsia="Times New Roman" w:hAnsi="Times New Roman"/>
          <w:b/>
          <w:sz w:val="24"/>
          <w:szCs w:val="24"/>
          <w:lang w:eastAsia="bg-BG"/>
        </w:rPr>
        <w:t>4</w:t>
      </w:r>
      <w:r w:rsidR="00EB3E65">
        <w:rPr>
          <w:rFonts w:ascii="Times New Roman" w:eastAsia="Times New Roman" w:hAnsi="Times New Roman"/>
          <w:b/>
          <w:sz w:val="24"/>
          <w:szCs w:val="24"/>
          <w:lang w:eastAsia="bg-BG"/>
        </w:rPr>
        <w:t>.</w:t>
      </w:r>
      <w:r w:rsidR="00EB3E65">
        <w:rPr>
          <w:rFonts w:ascii="Times New Roman" w:eastAsia="Times New Roman" w:hAnsi="Times New Roman"/>
          <w:sz w:val="24"/>
          <w:szCs w:val="24"/>
          <w:lang w:eastAsia="bg-BG"/>
        </w:rPr>
        <w:t xml:space="preserve"> </w:t>
      </w:r>
      <w:r w:rsidR="00EB3E65">
        <w:rPr>
          <w:rFonts w:ascii="Times New Roman" w:eastAsia="Times New Roman" w:hAnsi="Times New Roman"/>
          <w:b/>
          <w:sz w:val="24"/>
          <w:szCs w:val="24"/>
          <w:lang w:eastAsia="bg-BG"/>
        </w:rPr>
        <w:t>Обмен на информация</w:t>
      </w:r>
      <w:bookmarkEnd w:id="8"/>
      <w:r w:rsidR="00EB3E65">
        <w:rPr>
          <w:rFonts w:ascii="Times New Roman" w:eastAsia="Times New Roman" w:hAnsi="Times New Roman"/>
          <w:b/>
          <w:sz w:val="24"/>
          <w:szCs w:val="24"/>
          <w:lang w:eastAsia="bg-BG"/>
        </w:rPr>
        <w:t>.</w:t>
      </w:r>
      <w:r w:rsidR="00EB3E65">
        <w:rPr>
          <w:rFonts w:ascii="Times New Roman" w:eastAsia="Times New Roman" w:hAnsi="Times New Roman"/>
          <w:sz w:val="24"/>
          <w:szCs w:val="24"/>
          <w:lang w:eastAsia="bg-BG"/>
        </w:rPr>
        <w:t xml:space="preserve"> 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Когато решението не е получено от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bookmarkStart w:id="9" w:name="_Toc463381601"/>
    </w:p>
    <w:p w:rsidR="00D77BF2" w:rsidRDefault="00D77BF2" w:rsidP="001204CB">
      <w:pPr>
        <w:spacing w:after="0" w:line="360" w:lineRule="auto"/>
        <w:ind w:firstLine="708"/>
        <w:jc w:val="both"/>
        <w:rPr>
          <w:rFonts w:ascii="Times New Roman" w:eastAsia="Times New Roman" w:hAnsi="Times New Roman"/>
          <w:b/>
          <w:sz w:val="24"/>
          <w:szCs w:val="24"/>
          <w:lang w:eastAsia="bg-BG"/>
        </w:rPr>
      </w:pPr>
    </w:p>
    <w:p w:rsidR="00EB3E65" w:rsidRDefault="00EB3E65" w:rsidP="001204CB">
      <w:pPr>
        <w:spacing w:after="0" w:line="360" w:lineRule="auto"/>
        <w:ind w:firstLine="708"/>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III. ИЗИСКВАНИЯ КЪМ УЧАСТНИЦИТЕ В  ПРОЦЕДУРАТА</w:t>
      </w:r>
      <w:bookmarkStart w:id="10" w:name="_Toc463381602"/>
      <w:bookmarkEnd w:id="9"/>
    </w:p>
    <w:p w:rsidR="00EB3E65" w:rsidRDefault="00EB3E65" w:rsidP="00EB3E65">
      <w:pPr>
        <w:spacing w:before="120" w:after="0" w:line="360" w:lineRule="auto"/>
        <w:ind w:firstLine="851"/>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А. Условия за участие. Основания за отстраняване.</w:t>
      </w:r>
      <w:bookmarkStart w:id="11" w:name="_Toc463381603"/>
      <w:bookmarkEnd w:id="10"/>
    </w:p>
    <w:p w:rsidR="00EB3E65" w:rsidRDefault="00EB3E65" w:rsidP="00EB3E65">
      <w:pPr>
        <w:spacing w:before="120" w:after="0" w:line="360" w:lineRule="auto"/>
        <w:ind w:firstLine="851"/>
        <w:jc w:val="both"/>
        <w:rPr>
          <w:rFonts w:ascii="Times New Roman" w:eastAsia="Times New Roman" w:hAnsi="Times New Roman"/>
          <w:b/>
          <w:sz w:val="24"/>
          <w:szCs w:val="24"/>
          <w:lang w:eastAsia="bg-BG"/>
        </w:rPr>
      </w:pPr>
      <w:r>
        <w:rPr>
          <w:rFonts w:ascii="Times New Roman" w:eastAsia="Times New Roman" w:hAnsi="Times New Roman"/>
          <w:b/>
          <w:snapToGrid w:val="0"/>
          <w:sz w:val="24"/>
          <w:szCs w:val="24"/>
        </w:rPr>
        <w:t>1. Условия за участие</w:t>
      </w:r>
      <w:bookmarkEnd w:id="11"/>
    </w:p>
    <w:p w:rsidR="00EB3E65" w:rsidRDefault="00EB3E65" w:rsidP="00EB3E65">
      <w:pPr>
        <w:spacing w:before="120" w:after="0" w:line="360" w:lineRule="auto"/>
        <w:ind w:firstLine="709"/>
        <w:jc w:val="both"/>
        <w:rPr>
          <w:rFonts w:ascii="Times New Roman" w:eastAsia="Times New Roman" w:hAnsi="Times New Roman"/>
          <w:b/>
          <w:sz w:val="24"/>
          <w:szCs w:val="24"/>
          <w:lang w:eastAsia="bg-BG"/>
        </w:rPr>
      </w:pPr>
      <w:r>
        <w:rPr>
          <w:rFonts w:ascii="Times New Roman" w:eastAsia="Times New Roman" w:hAnsi="Times New Roman"/>
          <w:snapToGrid w:val="0"/>
          <w:sz w:val="24"/>
          <w:szCs w:val="24"/>
        </w:rPr>
        <w:t>1.</w:t>
      </w:r>
      <w:proofErr w:type="spellStart"/>
      <w:r>
        <w:rPr>
          <w:rFonts w:ascii="Times New Roman" w:eastAsia="Times New Roman" w:hAnsi="Times New Roman"/>
          <w:snapToGrid w:val="0"/>
          <w:sz w:val="24"/>
          <w:szCs w:val="24"/>
        </w:rPr>
        <w:t>1</w:t>
      </w:r>
      <w:proofErr w:type="spellEnd"/>
      <w:r>
        <w:rPr>
          <w:rFonts w:ascii="Times New Roman" w:eastAsia="Times New Roman" w:hAnsi="Times New Roman"/>
          <w:snapToGrid w:val="0"/>
          <w:sz w:val="24"/>
          <w:szCs w:val="24"/>
        </w:rPr>
        <w:t>. 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rsidR="00EB3E65" w:rsidRDefault="00EB3E65" w:rsidP="00EB3E65">
      <w:pPr>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1.2. За участие в процедурата участникът подготвя оферта, която трябва да съответства напълно на условията, съдържащи се в обявлението за обществена поръчка  и документацията за участие в процедурата. </w:t>
      </w:r>
    </w:p>
    <w:p w:rsidR="00BC7912" w:rsidRDefault="00EB3E65" w:rsidP="00EB3E65">
      <w:pPr>
        <w:tabs>
          <w:tab w:val="left" w:pos="851"/>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1.3. </w:t>
      </w:r>
      <w:r w:rsidR="00BC7912">
        <w:rPr>
          <w:rFonts w:ascii="Times New Roman" w:eastAsia="Times New Roman" w:hAnsi="Times New Roman"/>
          <w:snapToGrid w:val="0"/>
          <w:sz w:val="24"/>
          <w:szCs w:val="24"/>
        </w:rPr>
        <w:t>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w:t>
      </w:r>
    </w:p>
    <w:p w:rsidR="00EB3E65" w:rsidRDefault="00BC7912" w:rsidP="001204CB">
      <w:pPr>
        <w:tabs>
          <w:tab w:val="left" w:pos="709"/>
          <w:tab w:val="left" w:pos="3240"/>
          <w:tab w:val="left" w:pos="9356"/>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1.4.  </w:t>
      </w:r>
      <w:r w:rsidR="00EB3E65">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 посочени в чл. 36 от Правилника за прилагане на Закона за обществените поръчки (ППЗОП).</w:t>
      </w:r>
    </w:p>
    <w:p w:rsidR="00EB3E65" w:rsidRDefault="00EB3E65" w:rsidP="00EB3E65">
      <w:pPr>
        <w:tabs>
          <w:tab w:val="left" w:pos="851"/>
        </w:tabs>
        <w:spacing w:before="120" w:after="0" w:line="360" w:lineRule="auto"/>
        <w:ind w:firstLine="709"/>
        <w:jc w:val="both"/>
        <w:rPr>
          <w:rFonts w:ascii="Times New Roman" w:hAnsi="Times New Roman"/>
          <w:sz w:val="24"/>
          <w:szCs w:val="24"/>
        </w:rPr>
      </w:pPr>
      <w:r>
        <w:rPr>
          <w:rFonts w:ascii="Times New Roman" w:eastAsia="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състояние, техническите </w:t>
      </w:r>
      <w:r>
        <w:rPr>
          <w:rFonts w:ascii="Times New Roman" w:eastAsia="Times New Roman" w:hAnsi="Times New Roman"/>
          <w:snapToGrid w:val="0"/>
          <w:sz w:val="24"/>
          <w:szCs w:val="24"/>
        </w:rPr>
        <w:lastRenderedPageBreak/>
        <w:t xml:space="preserve">способности и професионална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Pr>
          <w:rFonts w:ascii="Times New Roman" w:hAnsi="Times New Roman"/>
          <w:sz w:val="24"/>
          <w:szCs w:val="24"/>
        </w:rPr>
        <w:t>На основание чл. 65, ал. 6 от ЗОП, в случаите</w:t>
      </w:r>
      <w:r w:rsidR="00E20682">
        <w:rPr>
          <w:rFonts w:ascii="Times New Roman" w:hAnsi="Times New Roman"/>
          <w:sz w:val="24"/>
          <w:szCs w:val="24"/>
        </w:rPr>
        <w:t>,</w:t>
      </w:r>
      <w:r>
        <w:rPr>
          <w:rFonts w:ascii="Times New Roman" w:hAnsi="Times New Roman"/>
          <w:sz w:val="24"/>
          <w:szCs w:val="24"/>
        </w:rPr>
        <w:t xml:space="preserve"> когато участникът ще ползва капацитета на трети лица, за доказване на съответствието с критериите, свързани с икономическо и финансово състояние, то те заедно с участника в процедурата, носят солидарна отговорност за изпълнението на поръчката. </w:t>
      </w:r>
    </w:p>
    <w:p w:rsidR="00EB3E65" w:rsidRDefault="00EB3E65" w:rsidP="00EB3E65">
      <w:pPr>
        <w:tabs>
          <w:tab w:val="left" w:pos="851"/>
        </w:tabs>
        <w:spacing w:before="120" w:after="0" w:line="360" w:lineRule="auto"/>
        <w:ind w:firstLine="709"/>
        <w:jc w:val="both"/>
        <w:rPr>
          <w:rFonts w:ascii="Times New Roman" w:hAnsi="Times New Roman"/>
          <w:sz w:val="24"/>
          <w:szCs w:val="24"/>
        </w:rPr>
      </w:pPr>
      <w:r>
        <w:rPr>
          <w:rFonts w:ascii="Times New Roman" w:hAnsi="Times New Roman"/>
          <w:sz w:val="24"/>
          <w:szCs w:val="24"/>
        </w:rPr>
        <w:t>1.6. Участникът посочва в офертата си подизпълнителите и дяла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rsidR="00EB3E65" w:rsidRDefault="00EB3E65" w:rsidP="00EB3E65">
      <w:pPr>
        <w:tabs>
          <w:tab w:val="left" w:pos="851"/>
        </w:tabs>
        <w:spacing w:before="120" w:after="0" w:line="360" w:lineRule="auto"/>
        <w:ind w:firstLine="709"/>
        <w:jc w:val="both"/>
        <w:rPr>
          <w:rFonts w:ascii="Times New Roman" w:eastAsia="Times New Roman" w:hAnsi="Times New Roman"/>
          <w:snapToGrid w:val="0"/>
          <w:sz w:val="24"/>
          <w:szCs w:val="24"/>
        </w:rPr>
      </w:pPr>
      <w:r>
        <w:rPr>
          <w:rFonts w:ascii="Times New Roman" w:hAnsi="Times New Roman"/>
          <w:sz w:val="24"/>
          <w:szCs w:val="24"/>
        </w:rPr>
        <w:t xml:space="preserve">1.7. </w:t>
      </w:r>
      <w:r>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EB3E65" w:rsidRDefault="00EB3E65" w:rsidP="00EB3E65">
      <w:pPr>
        <w:tabs>
          <w:tab w:val="left" w:pos="851"/>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rsidR="00EB3E65" w:rsidRDefault="00EB3E65" w:rsidP="00EB3E65">
      <w:pPr>
        <w:tabs>
          <w:tab w:val="left" w:pos="851"/>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1.9. На основание чл. 3, т. 8 от </w:t>
      </w:r>
      <w:r>
        <w:rPr>
          <w:rFonts w:ascii="Times New Roman" w:hAnsi="Times New Roman"/>
          <w:bCs/>
          <w:snapToGrid w:val="0"/>
          <w:sz w:val="24"/>
          <w:szCs w:val="24"/>
        </w:rPr>
        <w:t>Закон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Times New Roman" w:eastAsia="Times New Roman" w:hAnsi="Times New Roman"/>
          <w:snapToGrid w:val="0"/>
          <w:sz w:val="24"/>
          <w:szCs w:val="24"/>
        </w:rPr>
        <w:t xml:space="preserve">, дружества, регистрирани в юрисдикции с преференциален данъчен режим, и </w:t>
      </w:r>
      <w:r w:rsidR="006E2D53">
        <w:rPr>
          <w:rFonts w:ascii="Times New Roman" w:eastAsia="Times New Roman" w:hAnsi="Times New Roman"/>
          <w:snapToGrid w:val="0"/>
          <w:sz w:val="24"/>
          <w:szCs w:val="24"/>
        </w:rPr>
        <w:t>контролираните от</w:t>
      </w:r>
      <w:r>
        <w:rPr>
          <w:rFonts w:ascii="Times New Roman" w:eastAsia="Times New Roman" w:hAnsi="Times New Roman"/>
          <w:snapToGrid w:val="0"/>
          <w:sz w:val="24"/>
          <w:szCs w:val="24"/>
        </w:rPr>
        <w:t xml:space="preserve"> тях лица не могат пряко или косвено да участват в публичното състезание, включително и чрез гражданско дружество/консорциум, в което участва дружество, регистрирано в юрисдикция с преференциален данъчен режим.</w:t>
      </w:r>
    </w:p>
    <w:p w:rsidR="00EB3E65" w:rsidRDefault="00EB3E65" w:rsidP="00EB3E65">
      <w:pPr>
        <w:tabs>
          <w:tab w:val="left" w:pos="851"/>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1.10. Свързани лица* </w:t>
      </w:r>
      <w:r w:rsidR="00BC7912" w:rsidRPr="00B26B5A">
        <w:rPr>
          <w:rFonts w:ascii="Times New Roman" w:hAnsi="Times New Roman"/>
          <w:snapToGrid w:val="0"/>
          <w:sz w:val="24"/>
          <w:szCs w:val="24"/>
        </w:rPr>
        <w:t>на основание чл. 101, ал. 11 от ЗОП</w:t>
      </w:r>
      <w:r w:rsidR="00BC7912" w:rsidRPr="00B26B5A">
        <w:rPr>
          <w:rFonts w:ascii="Times New Roman" w:hAnsi="Times New Roman"/>
          <w:b/>
          <w:snapToGrid w:val="0"/>
          <w:sz w:val="24"/>
          <w:szCs w:val="24"/>
        </w:rPr>
        <w:t xml:space="preserve"> </w:t>
      </w:r>
      <w:r>
        <w:rPr>
          <w:rFonts w:ascii="Times New Roman" w:eastAsia="Times New Roman" w:hAnsi="Times New Roman"/>
          <w:snapToGrid w:val="0"/>
          <w:sz w:val="24"/>
          <w:szCs w:val="24"/>
        </w:rPr>
        <w:t>не могат да бъдат самостоятелни участници в процедурата.</w:t>
      </w:r>
    </w:p>
    <w:p w:rsidR="00EB3E65" w:rsidRDefault="00EB3E65" w:rsidP="00EB3E65">
      <w:pPr>
        <w:keepNext/>
        <w:spacing w:line="360" w:lineRule="auto"/>
        <w:ind w:right="-108"/>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bookmarkStart w:id="12" w:name="_Toc463381604"/>
      <w:r>
        <w:rPr>
          <w:rFonts w:ascii="Times New Roman" w:eastAsia="Times New Roman" w:hAnsi="Times New Roman"/>
          <w:snapToGrid w:val="0"/>
          <w:sz w:val="24"/>
          <w:szCs w:val="24"/>
        </w:rPr>
        <w:t>„</w:t>
      </w:r>
      <w:hyperlink r:id="rId9" w:history="1">
        <w:r>
          <w:rPr>
            <w:rStyle w:val="Hyperlink"/>
            <w:rFonts w:ascii="Times New Roman" w:eastAsia="Times New Roman" w:hAnsi="Times New Roman"/>
            <w:snapToGrid w:val="0"/>
            <w:sz w:val="24"/>
            <w:szCs w:val="24"/>
          </w:rPr>
          <w:t>Свързани лица</w:t>
        </w:r>
      </w:hyperlink>
      <w:r>
        <w:rPr>
          <w:rFonts w:ascii="Times New Roman" w:eastAsia="Times New Roman" w:hAnsi="Times New Roman"/>
          <w:snapToGrid w:val="0"/>
          <w:sz w:val="24"/>
          <w:szCs w:val="24"/>
        </w:rPr>
        <w:t>“ са тези по смисъла на § 1, т. 13 и т. 14 от допълнителните разпоредби на Закона за публичното предлагане на ценни</w:t>
      </w:r>
      <w:r w:rsidR="00181C37">
        <w:rPr>
          <w:rFonts w:ascii="Times New Roman" w:eastAsia="Times New Roman" w:hAnsi="Times New Roman"/>
          <w:snapToGrid w:val="0"/>
          <w:sz w:val="24"/>
          <w:szCs w:val="24"/>
          <w:lang w:val="en-US"/>
        </w:rPr>
        <w:t xml:space="preserve"> </w:t>
      </w:r>
      <w:r w:rsidR="00181C37">
        <w:rPr>
          <w:rFonts w:ascii="Times New Roman" w:eastAsia="Times New Roman" w:hAnsi="Times New Roman"/>
          <w:snapToGrid w:val="0"/>
          <w:sz w:val="24"/>
          <w:szCs w:val="24"/>
        </w:rPr>
        <w:t xml:space="preserve">книжа </w:t>
      </w:r>
      <w:r>
        <w:rPr>
          <w:rFonts w:ascii="Times New Roman" w:eastAsia="Times New Roman" w:hAnsi="Times New Roman"/>
          <w:snapToGrid w:val="0"/>
          <w:sz w:val="24"/>
          <w:szCs w:val="24"/>
        </w:rPr>
        <w:t>.</w:t>
      </w:r>
    </w:p>
    <w:p w:rsidR="00EB3E65" w:rsidRDefault="00EB3E65" w:rsidP="00EB3E65">
      <w:pPr>
        <w:tabs>
          <w:tab w:val="left" w:pos="851"/>
        </w:tabs>
        <w:spacing w:before="120" w:after="0" w:line="360" w:lineRule="auto"/>
        <w:ind w:right="35" w:firstLine="709"/>
        <w:jc w:val="both"/>
        <w:rPr>
          <w:rFonts w:ascii="Times New Roman" w:eastAsia="Times New Roman" w:hAnsi="Times New Roman"/>
          <w:b/>
          <w:i/>
          <w:snapToGrid w:val="0"/>
          <w:sz w:val="24"/>
          <w:szCs w:val="24"/>
        </w:rPr>
      </w:pPr>
      <w:r>
        <w:rPr>
          <w:rFonts w:ascii="Times New Roman" w:eastAsia="Times New Roman" w:hAnsi="Times New Roman"/>
          <w:b/>
          <w:i/>
          <w:snapToGrid w:val="0"/>
          <w:sz w:val="24"/>
          <w:szCs w:val="24"/>
        </w:rPr>
        <w:t>Забележка:</w:t>
      </w:r>
      <w:r>
        <w:rPr>
          <w:rFonts w:ascii="Times New Roman" w:eastAsia="Times New Roman" w:hAnsi="Times New Roman"/>
          <w:snapToGrid w:val="0"/>
          <w:sz w:val="24"/>
          <w:szCs w:val="24"/>
        </w:rPr>
        <w:t xml:space="preserve"> </w:t>
      </w:r>
      <w:r>
        <w:rPr>
          <w:rFonts w:ascii="Times New Roman" w:eastAsia="Times New Roman" w:hAnsi="Times New Roman"/>
          <w:b/>
          <w:i/>
          <w:snapToGrid w:val="0"/>
          <w:sz w:val="24"/>
          <w:szCs w:val="24"/>
        </w:rPr>
        <w:t xml:space="preserve">При подаване на оферта за участие, обстоятелствата по т. 1.9 и т. 1.10 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p>
    <w:p w:rsidR="00EB3E65" w:rsidRDefault="00EB3E65" w:rsidP="00EB3E65">
      <w:pPr>
        <w:tabs>
          <w:tab w:val="left" w:pos="851"/>
        </w:tabs>
        <w:spacing w:before="120" w:after="0" w:line="360" w:lineRule="auto"/>
        <w:ind w:right="35" w:firstLine="709"/>
        <w:jc w:val="both"/>
        <w:rPr>
          <w:rFonts w:ascii="Times New Roman" w:eastAsia="Times New Roman" w:hAnsi="Times New Roman"/>
          <w:b/>
          <w:i/>
          <w:snapToGrid w:val="0"/>
          <w:sz w:val="24"/>
          <w:szCs w:val="24"/>
        </w:rPr>
      </w:pPr>
      <w:r>
        <w:rPr>
          <w:rFonts w:ascii="Times New Roman" w:eastAsia="Times New Roman" w:hAnsi="Times New Roman"/>
          <w:b/>
          <w:i/>
          <w:snapToGrid w:val="0"/>
          <w:sz w:val="24"/>
          <w:szCs w:val="24"/>
        </w:rPr>
        <w:lastRenderedPageBreak/>
        <w:t>Необходимо е участниците да опишат изчерпателно липсата/наличието на посочените основания за отстраняване и срещу всяко едно от тях да отбележат „НЕ“/“ДА“ в полето за отговор.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9"/>
        <w:gridCol w:w="2660"/>
      </w:tblGrid>
      <w:tr w:rsidR="006E2D53" w:rsidRPr="00D17798" w:rsidTr="00F23851">
        <w:tc>
          <w:tcPr>
            <w:tcW w:w="6629" w:type="dxa"/>
            <w:shd w:val="clear" w:color="auto" w:fill="auto"/>
          </w:tcPr>
          <w:p w:rsidR="006E2D53" w:rsidRPr="00F07DC9" w:rsidRDefault="006E2D53" w:rsidP="00F23851">
            <w:pPr>
              <w:rPr>
                <w:rFonts w:ascii="Times New Roman" w:hAnsi="Times New Roman"/>
                <w:b/>
                <w:i/>
                <w:sz w:val="20"/>
                <w:szCs w:val="20"/>
              </w:rPr>
            </w:pPr>
            <w:r w:rsidRPr="00F07DC9">
              <w:rPr>
                <w:rFonts w:ascii="Times New Roman" w:hAnsi="Times New Roman"/>
                <w:b/>
                <w:i/>
                <w:sz w:val="20"/>
                <w:szCs w:val="20"/>
              </w:rPr>
              <w:t>Специфични национални основания за изключване</w:t>
            </w:r>
          </w:p>
        </w:tc>
        <w:tc>
          <w:tcPr>
            <w:tcW w:w="2660" w:type="dxa"/>
            <w:shd w:val="clear" w:color="auto" w:fill="auto"/>
          </w:tcPr>
          <w:p w:rsidR="006E2D53" w:rsidRPr="00F07DC9" w:rsidRDefault="006E2D53" w:rsidP="00F23851">
            <w:pPr>
              <w:rPr>
                <w:rFonts w:ascii="Times New Roman" w:hAnsi="Times New Roman"/>
                <w:b/>
                <w:i/>
                <w:sz w:val="20"/>
                <w:szCs w:val="20"/>
              </w:rPr>
            </w:pPr>
            <w:r w:rsidRPr="00F07DC9">
              <w:rPr>
                <w:rFonts w:ascii="Times New Roman" w:hAnsi="Times New Roman"/>
                <w:b/>
                <w:i/>
                <w:sz w:val="20"/>
                <w:szCs w:val="20"/>
              </w:rPr>
              <w:t>Отговор:</w:t>
            </w:r>
          </w:p>
        </w:tc>
      </w:tr>
      <w:tr w:rsidR="006E2D53" w:rsidRPr="00D17798" w:rsidTr="00F23851">
        <w:trPr>
          <w:trHeight w:val="416"/>
        </w:trPr>
        <w:tc>
          <w:tcPr>
            <w:tcW w:w="6629" w:type="dxa"/>
            <w:shd w:val="clear" w:color="auto" w:fill="auto"/>
          </w:tcPr>
          <w:p w:rsidR="006E2D53" w:rsidRPr="00F07DC9" w:rsidRDefault="006E2D53" w:rsidP="00F23851">
            <w:pPr>
              <w:jc w:val="both"/>
              <w:rPr>
                <w:rFonts w:ascii="Times New Roman" w:hAnsi="Times New Roman"/>
                <w:i/>
                <w:sz w:val="20"/>
                <w:szCs w:val="20"/>
              </w:rPr>
            </w:pPr>
            <w:r w:rsidRPr="00F07DC9">
              <w:rPr>
                <w:rFonts w:ascii="Times New Roman" w:hAnsi="Times New Roman"/>
                <w:sz w:val="20"/>
                <w:szCs w:val="20"/>
              </w:rPr>
              <w:t xml:space="preserve">Прилагат ли се </w:t>
            </w:r>
            <w:r w:rsidRPr="00F07DC9">
              <w:rPr>
                <w:rFonts w:ascii="Times New Roman" w:hAnsi="Times New Roman"/>
                <w:b/>
                <w:sz w:val="20"/>
                <w:szCs w:val="20"/>
              </w:rPr>
              <w:t>специфичните национални основания за изключване</w:t>
            </w:r>
            <w:r w:rsidRPr="00F07DC9">
              <w:rPr>
                <w:rFonts w:ascii="Times New Roman" w:hAnsi="Times New Roman"/>
                <w:sz w:val="20"/>
                <w:szCs w:val="20"/>
              </w:rPr>
              <w:t>, които са посочени в съответното обявление или в документацията за обществената поръчка?</w:t>
            </w:r>
            <w:r w:rsidRPr="00F07DC9">
              <w:rPr>
                <w:rFonts w:ascii="Times New Roman" w:hAnsi="Times New Roman"/>
                <w:sz w:val="20"/>
                <w:szCs w:val="20"/>
              </w:rPr>
              <w:br/>
            </w:r>
            <w:r w:rsidRPr="00F07DC9">
              <w:rPr>
                <w:rFonts w:ascii="Times New Roman" w:hAnsi="Times New Roman"/>
                <w:i/>
                <w:sz w:val="20"/>
                <w:szCs w:val="20"/>
              </w:rPr>
              <w:t>Ако документацията, изисквана в съответното обявление или в документацията за поръчката са достъпни по електронен път, моля, посочете:</w:t>
            </w:r>
          </w:p>
          <w:p w:rsidR="006E2D53" w:rsidRPr="00F07DC9" w:rsidRDefault="006E2D53" w:rsidP="00F23851">
            <w:pPr>
              <w:rPr>
                <w:rFonts w:ascii="Times New Roman" w:hAnsi="Times New Roman"/>
                <w:sz w:val="20"/>
                <w:szCs w:val="20"/>
              </w:rPr>
            </w:pPr>
          </w:p>
          <w:p w:rsidR="006E2D53" w:rsidRPr="00F07DC9" w:rsidRDefault="006E2D53" w:rsidP="00F23851">
            <w:pPr>
              <w:rPr>
                <w:rFonts w:ascii="Times New Roman" w:hAnsi="Times New Roman"/>
                <w:sz w:val="20"/>
                <w:szCs w:val="20"/>
              </w:rPr>
            </w:pPr>
          </w:p>
        </w:tc>
        <w:tc>
          <w:tcPr>
            <w:tcW w:w="2660" w:type="dxa"/>
            <w:shd w:val="clear" w:color="auto" w:fill="auto"/>
          </w:tcPr>
          <w:p w:rsidR="006E2D53" w:rsidRPr="00F07DC9" w:rsidRDefault="006E2D53" w:rsidP="00F23851">
            <w:pPr>
              <w:rPr>
                <w:rFonts w:ascii="Times New Roman" w:hAnsi="Times New Roman"/>
                <w:sz w:val="20"/>
                <w:szCs w:val="20"/>
              </w:rPr>
            </w:pPr>
            <w:r w:rsidRPr="00F07DC9">
              <w:rPr>
                <w:rFonts w:ascii="Times New Roman" w:hAnsi="Times New Roman"/>
                <w:sz w:val="20"/>
                <w:szCs w:val="20"/>
              </w:rPr>
              <w:t>[] Да [] Не</w:t>
            </w:r>
            <w:r w:rsidRPr="00F07DC9">
              <w:rPr>
                <w:rFonts w:ascii="Times New Roman" w:hAnsi="Times New Roman"/>
                <w:sz w:val="20"/>
                <w:szCs w:val="20"/>
              </w:rPr>
              <w:br/>
            </w:r>
            <w:r w:rsidRPr="00F07DC9">
              <w:rPr>
                <w:rFonts w:ascii="Times New Roman" w:hAnsi="Times New Roman"/>
                <w:sz w:val="20"/>
                <w:szCs w:val="20"/>
              </w:rPr>
              <w:br/>
            </w:r>
            <w:r w:rsidRPr="00F07DC9">
              <w:rPr>
                <w:rFonts w:ascii="Times New Roman" w:hAnsi="Times New Roman"/>
                <w:sz w:val="20"/>
                <w:szCs w:val="20"/>
              </w:rPr>
              <w:br/>
            </w:r>
          </w:p>
          <w:p w:rsidR="006E2D53" w:rsidRPr="00F07DC9" w:rsidRDefault="006E2D53" w:rsidP="00F23851">
            <w:pPr>
              <w:rPr>
                <w:rFonts w:ascii="Times New Roman" w:hAnsi="Times New Roman"/>
                <w:sz w:val="20"/>
                <w:szCs w:val="20"/>
              </w:rPr>
            </w:pPr>
          </w:p>
          <w:p w:rsidR="006E2D53" w:rsidRPr="00F07DC9" w:rsidRDefault="006E2D53" w:rsidP="00F23851">
            <w:pPr>
              <w:rPr>
                <w:rFonts w:ascii="Times New Roman" w:hAnsi="Times New Roman"/>
                <w:sz w:val="20"/>
                <w:szCs w:val="20"/>
              </w:rPr>
            </w:pPr>
            <w:r w:rsidRPr="00F07DC9">
              <w:rPr>
                <w:rFonts w:ascii="Times New Roman" w:hAnsi="Times New Roman"/>
                <w:sz w:val="20"/>
                <w:szCs w:val="20"/>
              </w:rPr>
              <w:t>(</w:t>
            </w:r>
            <w:r w:rsidRPr="00F07DC9">
              <w:rPr>
                <w:rFonts w:ascii="Times New Roman" w:hAnsi="Times New Roman"/>
                <w:i/>
                <w:sz w:val="20"/>
                <w:szCs w:val="20"/>
              </w:rPr>
              <w:t>уеб адрес, орган или служба, издаващи документа, точно позоваване на документа</w:t>
            </w:r>
            <w:r w:rsidRPr="00F07DC9">
              <w:rPr>
                <w:rFonts w:ascii="Times New Roman" w:hAnsi="Times New Roman"/>
                <w:sz w:val="20"/>
                <w:szCs w:val="20"/>
              </w:rPr>
              <w:t>):</w:t>
            </w:r>
            <w:r w:rsidRPr="00F07DC9">
              <w:rPr>
                <w:rFonts w:ascii="Times New Roman" w:hAnsi="Times New Roman"/>
                <w:sz w:val="20"/>
                <w:szCs w:val="20"/>
              </w:rPr>
              <w:br/>
            </w:r>
            <w:r w:rsidRPr="00F07DC9">
              <w:rPr>
                <w:rFonts w:ascii="Times New Roman" w:hAnsi="Times New Roman"/>
                <w:i/>
                <w:sz w:val="20"/>
                <w:szCs w:val="20"/>
              </w:rPr>
              <w:t>[……][……][……][……]</w:t>
            </w:r>
          </w:p>
          <w:p w:rsidR="006E2D53" w:rsidRPr="00F07DC9" w:rsidRDefault="006E2D53" w:rsidP="00F23851">
            <w:pPr>
              <w:rPr>
                <w:rFonts w:ascii="Times New Roman" w:hAnsi="Times New Roman"/>
                <w:sz w:val="20"/>
                <w:szCs w:val="20"/>
              </w:rPr>
            </w:pPr>
          </w:p>
        </w:tc>
      </w:tr>
      <w:tr w:rsidR="006E2D53" w:rsidRPr="00D17798" w:rsidTr="00F23851">
        <w:tc>
          <w:tcPr>
            <w:tcW w:w="6629" w:type="dxa"/>
            <w:shd w:val="clear" w:color="auto" w:fill="auto"/>
          </w:tcPr>
          <w:p w:rsidR="006E2D53" w:rsidRPr="00F07DC9" w:rsidRDefault="006E2D53" w:rsidP="00F23851">
            <w:pPr>
              <w:jc w:val="both"/>
              <w:rPr>
                <w:rFonts w:ascii="Times New Roman" w:hAnsi="Times New Roman"/>
                <w:i/>
                <w:sz w:val="20"/>
                <w:szCs w:val="20"/>
              </w:rPr>
            </w:pPr>
            <w:r w:rsidRPr="00F07DC9">
              <w:rPr>
                <w:rFonts w:ascii="Times New Roman" w:eastAsia="Times New Roman" w:hAnsi="Times New Roman"/>
                <w:i/>
                <w:snapToGrid w:val="0"/>
                <w:sz w:val="20"/>
                <w:szCs w:val="20"/>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F07DC9">
              <w:rPr>
                <w:rFonts w:ascii="Times New Roman" w:eastAsia="Times New Roman" w:hAnsi="Times New Roman"/>
                <w:b/>
                <w:i/>
                <w:snapToGrid w:val="0"/>
                <w:sz w:val="20"/>
                <w:szCs w:val="20"/>
              </w:rPr>
              <w:t>не могат</w:t>
            </w:r>
            <w:r w:rsidRPr="00F07DC9">
              <w:rPr>
                <w:rFonts w:ascii="Times New Roman" w:eastAsia="Times New Roman" w:hAnsi="Times New Roman"/>
                <w:i/>
                <w:snapToGrid w:val="0"/>
                <w:sz w:val="20"/>
                <w:szCs w:val="20"/>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w:t>
            </w:r>
          </w:p>
          <w:p w:rsidR="006E2D53" w:rsidRPr="00F07DC9" w:rsidRDefault="006E2D53" w:rsidP="00F23851">
            <w:pPr>
              <w:jc w:val="both"/>
              <w:rPr>
                <w:rFonts w:ascii="Times New Roman" w:hAnsi="Times New Roman"/>
                <w:sz w:val="20"/>
                <w:szCs w:val="20"/>
              </w:rPr>
            </w:pPr>
            <w:r w:rsidRPr="00F07DC9">
              <w:rPr>
                <w:rFonts w:ascii="Times New Roman" w:hAnsi="Times New Roman"/>
                <w:sz w:val="20"/>
                <w:szCs w:val="20"/>
              </w:rPr>
              <w:t xml:space="preserve">Дружеството участник регистрирано ли е в юрисдикция с преференциален данъчен режим? </w:t>
            </w:r>
          </w:p>
          <w:p w:rsidR="006E2D53" w:rsidRPr="00F07DC9" w:rsidRDefault="006E2D53" w:rsidP="00F23851">
            <w:pPr>
              <w:jc w:val="both"/>
              <w:rPr>
                <w:rFonts w:ascii="Times New Roman" w:hAnsi="Times New Roman"/>
                <w:sz w:val="20"/>
                <w:szCs w:val="20"/>
              </w:rPr>
            </w:pPr>
            <w:r w:rsidRPr="00F07DC9">
              <w:rPr>
                <w:rFonts w:ascii="Times New Roman" w:hAnsi="Times New Roman"/>
                <w:sz w:val="20"/>
                <w:szCs w:val="20"/>
              </w:rPr>
              <w:t>Дружеството участник контролирано ли е от дружество, регистрирано в юрисдикция с преференциален данъчен режим?</w:t>
            </w:r>
          </w:p>
          <w:p w:rsidR="006E2D53" w:rsidRPr="00F07DC9" w:rsidRDefault="006E2D53" w:rsidP="00F23851">
            <w:pPr>
              <w:rPr>
                <w:rFonts w:ascii="Times New Roman" w:hAnsi="Times New Roman"/>
                <w:sz w:val="20"/>
                <w:szCs w:val="20"/>
              </w:rPr>
            </w:pPr>
          </w:p>
        </w:tc>
        <w:tc>
          <w:tcPr>
            <w:tcW w:w="2660" w:type="dxa"/>
            <w:shd w:val="clear" w:color="auto" w:fill="auto"/>
          </w:tcPr>
          <w:p w:rsidR="006E2D53" w:rsidRPr="00F07DC9" w:rsidRDefault="006E2D53" w:rsidP="00F23851">
            <w:pPr>
              <w:rPr>
                <w:rFonts w:ascii="Times New Roman" w:hAnsi="Times New Roman"/>
                <w:sz w:val="20"/>
                <w:szCs w:val="20"/>
              </w:rPr>
            </w:pPr>
          </w:p>
          <w:p w:rsidR="006E2D53" w:rsidRPr="00F07DC9" w:rsidRDefault="006E2D53" w:rsidP="00F23851">
            <w:pPr>
              <w:rPr>
                <w:rFonts w:ascii="Times New Roman" w:hAnsi="Times New Roman"/>
                <w:sz w:val="20"/>
                <w:szCs w:val="20"/>
              </w:rPr>
            </w:pPr>
          </w:p>
          <w:p w:rsidR="006E2D53" w:rsidRDefault="006E2D53" w:rsidP="00F23851">
            <w:pPr>
              <w:rPr>
                <w:rFonts w:ascii="Times New Roman" w:hAnsi="Times New Roman"/>
                <w:sz w:val="20"/>
                <w:szCs w:val="20"/>
              </w:rPr>
            </w:pPr>
          </w:p>
          <w:p w:rsidR="006E2D53" w:rsidRPr="00F07DC9" w:rsidRDefault="006E2D53" w:rsidP="00F23851">
            <w:pPr>
              <w:rPr>
                <w:rFonts w:ascii="Times New Roman" w:hAnsi="Times New Roman"/>
                <w:sz w:val="20"/>
                <w:szCs w:val="20"/>
              </w:rPr>
            </w:pPr>
          </w:p>
          <w:p w:rsidR="006E2D53" w:rsidRPr="00F07DC9" w:rsidRDefault="006E2D53" w:rsidP="00F23851">
            <w:pPr>
              <w:rPr>
                <w:rFonts w:ascii="Times New Roman" w:hAnsi="Times New Roman"/>
                <w:sz w:val="20"/>
                <w:szCs w:val="20"/>
              </w:rPr>
            </w:pPr>
          </w:p>
          <w:p w:rsidR="006E2D53" w:rsidRPr="00F07DC9" w:rsidRDefault="006E2D53" w:rsidP="00F23851">
            <w:pPr>
              <w:rPr>
                <w:rFonts w:ascii="Times New Roman" w:hAnsi="Times New Roman"/>
                <w:sz w:val="20"/>
                <w:szCs w:val="20"/>
              </w:rPr>
            </w:pPr>
            <w:r w:rsidRPr="00F07DC9">
              <w:rPr>
                <w:rFonts w:ascii="Times New Roman" w:hAnsi="Times New Roman"/>
                <w:sz w:val="20"/>
                <w:szCs w:val="20"/>
              </w:rPr>
              <w:t>[] Да [] Не</w:t>
            </w:r>
          </w:p>
          <w:p w:rsidR="006E2D53" w:rsidRPr="00F07DC9" w:rsidRDefault="006E2D53" w:rsidP="00F23851">
            <w:pPr>
              <w:rPr>
                <w:rFonts w:ascii="Times New Roman" w:hAnsi="Times New Roman"/>
                <w:sz w:val="20"/>
                <w:szCs w:val="20"/>
              </w:rPr>
            </w:pPr>
          </w:p>
          <w:p w:rsidR="006E2D53" w:rsidRPr="00F07DC9" w:rsidRDefault="006E2D53" w:rsidP="00F23851">
            <w:pPr>
              <w:rPr>
                <w:rFonts w:ascii="Times New Roman" w:hAnsi="Times New Roman"/>
                <w:sz w:val="20"/>
                <w:szCs w:val="20"/>
              </w:rPr>
            </w:pPr>
            <w:r w:rsidRPr="00F07DC9">
              <w:rPr>
                <w:rFonts w:ascii="Times New Roman" w:hAnsi="Times New Roman"/>
                <w:sz w:val="20"/>
                <w:szCs w:val="20"/>
              </w:rPr>
              <w:t>[] Да [] Не</w:t>
            </w:r>
          </w:p>
          <w:p w:rsidR="006E2D53" w:rsidRPr="00F07DC9" w:rsidRDefault="006E2D53" w:rsidP="00F23851">
            <w:pPr>
              <w:rPr>
                <w:rFonts w:ascii="Times New Roman" w:hAnsi="Times New Roman"/>
                <w:sz w:val="20"/>
                <w:szCs w:val="20"/>
              </w:rPr>
            </w:pPr>
          </w:p>
        </w:tc>
      </w:tr>
      <w:tr w:rsidR="006E2D53" w:rsidRPr="00D17798" w:rsidTr="00F23851">
        <w:tc>
          <w:tcPr>
            <w:tcW w:w="6629" w:type="dxa"/>
            <w:shd w:val="clear" w:color="auto" w:fill="auto"/>
          </w:tcPr>
          <w:p w:rsidR="006E2D53" w:rsidRPr="00F07DC9" w:rsidRDefault="006E2D53" w:rsidP="00F23851">
            <w:pPr>
              <w:tabs>
                <w:tab w:val="left" w:pos="851"/>
              </w:tabs>
              <w:jc w:val="both"/>
              <w:rPr>
                <w:rFonts w:ascii="Times New Roman" w:hAnsi="Times New Roman"/>
                <w:snapToGrid w:val="0"/>
                <w:sz w:val="20"/>
                <w:szCs w:val="20"/>
              </w:rPr>
            </w:pPr>
            <w:r w:rsidRPr="00F07DC9">
              <w:rPr>
                <w:rFonts w:ascii="Times New Roman" w:hAnsi="Times New Roman"/>
                <w:sz w:val="20"/>
                <w:szCs w:val="20"/>
              </w:rPr>
              <w:t xml:space="preserve">Дружеството участник свързано лице ли е по смисъла на </w:t>
            </w:r>
            <w:r w:rsidRPr="00F07DC9">
              <w:rPr>
                <w:rFonts w:ascii="Times New Roman" w:hAnsi="Times New Roman"/>
                <w:snapToGrid w:val="0"/>
                <w:sz w:val="20"/>
                <w:szCs w:val="20"/>
              </w:rPr>
              <w:t xml:space="preserve">§ 1, т. 13 и т. 14 от допълнителните разпоредби на Закона за публичното предлагане на ценни книжа във връзка с чл. 101, ал. 11 от ЗОП? </w:t>
            </w:r>
          </w:p>
          <w:p w:rsidR="006E2D53" w:rsidRPr="00F07DC9" w:rsidRDefault="006E2D53" w:rsidP="00F23851">
            <w:pPr>
              <w:rPr>
                <w:rFonts w:ascii="Times New Roman" w:hAnsi="Times New Roman"/>
                <w:sz w:val="20"/>
                <w:szCs w:val="20"/>
              </w:rPr>
            </w:pPr>
          </w:p>
        </w:tc>
        <w:tc>
          <w:tcPr>
            <w:tcW w:w="2660" w:type="dxa"/>
            <w:shd w:val="clear" w:color="auto" w:fill="auto"/>
          </w:tcPr>
          <w:p w:rsidR="006E2D53" w:rsidRPr="00F07DC9" w:rsidRDefault="006E2D53" w:rsidP="00F23851">
            <w:pPr>
              <w:rPr>
                <w:rFonts w:ascii="Times New Roman" w:hAnsi="Times New Roman"/>
                <w:sz w:val="20"/>
                <w:szCs w:val="20"/>
              </w:rPr>
            </w:pPr>
            <w:r w:rsidRPr="00F07DC9">
              <w:rPr>
                <w:rFonts w:ascii="Times New Roman" w:hAnsi="Times New Roman"/>
                <w:sz w:val="20"/>
                <w:szCs w:val="20"/>
              </w:rPr>
              <w:t>[] Да [] Не</w:t>
            </w:r>
          </w:p>
          <w:p w:rsidR="006E2D53" w:rsidRPr="00F07DC9" w:rsidRDefault="006E2D53" w:rsidP="00F23851">
            <w:pPr>
              <w:rPr>
                <w:rFonts w:ascii="Times New Roman" w:hAnsi="Times New Roman"/>
                <w:sz w:val="20"/>
                <w:szCs w:val="20"/>
              </w:rPr>
            </w:pPr>
          </w:p>
        </w:tc>
      </w:tr>
    </w:tbl>
    <w:p w:rsidR="006E2D53" w:rsidRDefault="006E2D53" w:rsidP="00EB3E65">
      <w:pPr>
        <w:tabs>
          <w:tab w:val="left" w:pos="851"/>
        </w:tabs>
        <w:spacing w:before="120" w:after="0" w:line="360" w:lineRule="auto"/>
        <w:ind w:right="35" w:firstLine="709"/>
        <w:jc w:val="both"/>
        <w:rPr>
          <w:rFonts w:ascii="Times New Roman" w:eastAsia="Times New Roman" w:hAnsi="Times New Roman"/>
          <w:b/>
          <w:i/>
          <w:snapToGrid w:val="0"/>
          <w:sz w:val="24"/>
          <w:szCs w:val="24"/>
        </w:rPr>
      </w:pPr>
    </w:p>
    <w:p w:rsidR="00EB3E65" w:rsidRDefault="00EB3E65" w:rsidP="00EB3E65">
      <w:pPr>
        <w:pStyle w:val="Heading3"/>
        <w:spacing w:before="120" w:line="360" w:lineRule="auto"/>
        <w:ind w:firstLine="709"/>
        <w:rPr>
          <w:rFonts w:ascii="Times New Roman" w:eastAsia="Times New Roman" w:hAnsi="Times New Roman" w:cs="Times New Roman"/>
          <w:bCs w:val="0"/>
          <w:snapToGrid w:val="0"/>
          <w:color w:val="auto"/>
          <w:sz w:val="24"/>
          <w:szCs w:val="24"/>
        </w:rPr>
      </w:pPr>
      <w:r>
        <w:rPr>
          <w:rFonts w:ascii="Times New Roman" w:eastAsia="Times New Roman" w:hAnsi="Times New Roman" w:cs="Times New Roman"/>
          <w:bCs w:val="0"/>
          <w:snapToGrid w:val="0"/>
          <w:color w:val="auto"/>
          <w:sz w:val="24"/>
          <w:szCs w:val="24"/>
        </w:rPr>
        <w:t>2. Основания за отстраняване</w:t>
      </w:r>
      <w:bookmarkEnd w:id="12"/>
      <w:r>
        <w:rPr>
          <w:rFonts w:ascii="Times New Roman" w:eastAsia="Times New Roman" w:hAnsi="Times New Roman" w:cs="Times New Roman"/>
          <w:bCs w:val="0"/>
          <w:snapToGrid w:val="0"/>
          <w:color w:val="auto"/>
          <w:sz w:val="24"/>
          <w:szCs w:val="24"/>
        </w:rPr>
        <w:t>:</w:t>
      </w:r>
    </w:p>
    <w:p w:rsidR="00EB3E65" w:rsidRDefault="00EB3E65" w:rsidP="00EB3E65">
      <w:pPr>
        <w:tabs>
          <w:tab w:val="left" w:pos="851"/>
          <w:tab w:val="left" w:pos="1134"/>
        </w:tabs>
        <w:spacing w:before="120" w:after="0" w:line="360" w:lineRule="auto"/>
        <w:ind w:firstLine="709"/>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2.1.</w:t>
      </w:r>
      <w:r>
        <w:rPr>
          <w:rFonts w:ascii="Times New Roman" w:eastAsia="Times New Roman" w:hAnsi="Times New Roman"/>
          <w:snapToGrid w:val="0"/>
          <w:sz w:val="24"/>
          <w:szCs w:val="24"/>
        </w:rPr>
        <w:t> </w:t>
      </w:r>
      <w:r>
        <w:rPr>
          <w:rFonts w:ascii="Times New Roman" w:eastAsia="Times New Roman" w:hAnsi="Times New Roman"/>
          <w:b/>
          <w:snapToGrid w:val="0"/>
          <w:sz w:val="24"/>
          <w:szCs w:val="24"/>
        </w:rPr>
        <w:t>Възложителят отстранява от участие в процедурата участник, за когото е налице някое от основанията, предвидени в чл. 54, ал. 1 от ЗОП, а именно:</w:t>
      </w:r>
    </w:p>
    <w:p w:rsidR="00EB3E65" w:rsidRDefault="00EB3E65" w:rsidP="00EB3E65">
      <w:pPr>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2.1.</w:t>
      </w:r>
      <w:proofErr w:type="spellStart"/>
      <w:r>
        <w:rPr>
          <w:rFonts w:ascii="Times New Roman" w:eastAsia="Times New Roman" w:hAnsi="Times New Roman"/>
          <w:snapToGrid w:val="0"/>
          <w:sz w:val="24"/>
          <w:szCs w:val="24"/>
        </w:rPr>
        <w:t>1</w:t>
      </w:r>
      <w:proofErr w:type="spellEnd"/>
      <w:r>
        <w:rPr>
          <w:rFonts w:ascii="Times New Roman" w:eastAsia="Times New Roman" w:hAnsi="Times New Roman"/>
          <w:snapToGrid w:val="0"/>
          <w:sz w:val="24"/>
          <w:szCs w:val="24"/>
        </w:rPr>
        <w:t>.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6E2D53" w:rsidRDefault="00EB3E65" w:rsidP="00EB3E65">
      <w:pPr>
        <w:spacing w:before="120" w:after="0" w:line="360" w:lineRule="auto"/>
        <w:ind w:firstLine="709"/>
        <w:jc w:val="both"/>
        <w:rPr>
          <w:rFonts w:ascii="Times New Roman" w:eastAsia="Times New Roman" w:hAnsi="Times New Roman"/>
          <w:i/>
          <w:snapToGrid w:val="0"/>
          <w:sz w:val="24"/>
          <w:szCs w:val="24"/>
        </w:rPr>
      </w:pPr>
      <w:r>
        <w:rPr>
          <w:rFonts w:ascii="Times New Roman" w:eastAsia="Times New Roman" w:hAnsi="Times New Roman"/>
          <w:b/>
          <w:i/>
          <w:snapToGrid w:val="0"/>
          <w:sz w:val="24"/>
          <w:szCs w:val="24"/>
        </w:rPr>
        <w:t>Забележка:</w:t>
      </w:r>
      <w:r>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w:t>
      </w:r>
      <w:r>
        <w:rPr>
          <w:rFonts w:ascii="Times New Roman" w:eastAsia="Times New Roman" w:hAnsi="Times New Roman"/>
          <w:b/>
          <w:i/>
          <w:snapToGrid w:val="0"/>
          <w:sz w:val="24"/>
          <w:szCs w:val="24"/>
        </w:rPr>
        <w:t>чл. 172 (престъпление против трудовите права на гражданите);</w:t>
      </w:r>
      <w:r>
        <w:rPr>
          <w:rFonts w:ascii="Times New Roman" w:eastAsia="Times New Roman" w:hAnsi="Times New Roman"/>
          <w:i/>
          <w:snapToGrid w:val="0"/>
          <w:sz w:val="24"/>
          <w:szCs w:val="24"/>
        </w:rPr>
        <w:t xml:space="preserve"> </w:t>
      </w:r>
      <w:r>
        <w:rPr>
          <w:rFonts w:ascii="Times New Roman" w:eastAsia="Times New Roman" w:hAnsi="Times New Roman"/>
          <w:b/>
          <w:i/>
          <w:snapToGrid w:val="0"/>
          <w:sz w:val="24"/>
          <w:szCs w:val="24"/>
        </w:rPr>
        <w:t xml:space="preserve">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w:t>
      </w:r>
      <w:proofErr w:type="spellStart"/>
      <w:r>
        <w:rPr>
          <w:rFonts w:ascii="Times New Roman" w:eastAsia="Times New Roman" w:hAnsi="Times New Roman"/>
          <w:b/>
          <w:i/>
          <w:snapToGrid w:val="0"/>
          <w:sz w:val="24"/>
          <w:szCs w:val="24"/>
        </w:rPr>
        <w:t>престъпления</w:t>
      </w:r>
      <w:proofErr w:type="spellEnd"/>
      <w:r>
        <w:rPr>
          <w:rFonts w:ascii="Times New Roman" w:eastAsia="Times New Roman" w:hAnsi="Times New Roman"/>
          <w:b/>
          <w:i/>
          <w:snapToGrid w:val="0"/>
          <w:sz w:val="24"/>
          <w:szCs w:val="24"/>
        </w:rPr>
        <w:t xml:space="preserve"> против кредиторите, престъпления в отделните стопански отрасли, </w:t>
      </w:r>
      <w:r w:rsidR="006E2D53">
        <w:rPr>
          <w:rFonts w:ascii="Times New Roman" w:eastAsia="Times New Roman" w:hAnsi="Times New Roman"/>
          <w:b/>
          <w:i/>
          <w:snapToGrid w:val="0"/>
          <w:sz w:val="24"/>
          <w:szCs w:val="24"/>
        </w:rPr>
        <w:t xml:space="preserve">престъпления против митническия режим, </w:t>
      </w:r>
      <w:r>
        <w:rPr>
          <w:rFonts w:ascii="Times New Roman" w:eastAsia="Times New Roman" w:hAnsi="Times New Roman"/>
          <w:b/>
          <w:i/>
          <w:snapToGrid w:val="0"/>
          <w:sz w:val="24"/>
          <w:szCs w:val="24"/>
        </w:rPr>
        <w:t>престъпления против паричната и кредитна система);</w:t>
      </w:r>
      <w:r>
        <w:rPr>
          <w:rFonts w:ascii="Times New Roman" w:eastAsia="Times New Roman" w:hAnsi="Times New Roman"/>
          <w:i/>
          <w:snapToGrid w:val="0"/>
          <w:sz w:val="24"/>
          <w:szCs w:val="24"/>
        </w:rPr>
        <w:t xml:space="preserve"> </w:t>
      </w:r>
      <w:r>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Pr>
          <w:rFonts w:ascii="Times New Roman" w:eastAsia="Times New Roman" w:hAnsi="Times New Roman"/>
          <w:i/>
          <w:snapToGrid w:val="0"/>
          <w:sz w:val="24"/>
          <w:szCs w:val="24"/>
        </w:rPr>
        <w:t xml:space="preserve"> </w:t>
      </w:r>
      <w:r>
        <w:rPr>
          <w:rFonts w:ascii="Times New Roman" w:eastAsia="Times New Roman" w:hAnsi="Times New Roman"/>
          <w:b/>
          <w:i/>
          <w:snapToGrid w:val="0"/>
          <w:sz w:val="24"/>
          <w:szCs w:val="24"/>
        </w:rPr>
        <w:t>от НК</w:t>
      </w:r>
      <w:r>
        <w:rPr>
          <w:rFonts w:ascii="Times New Roman" w:eastAsia="Times New Roman" w:hAnsi="Times New Roman"/>
          <w:i/>
          <w:snapToGrid w:val="0"/>
          <w:sz w:val="24"/>
          <w:szCs w:val="24"/>
        </w:rPr>
        <w:t xml:space="preserve">, се посочват от участника чрез </w:t>
      </w:r>
      <w:r>
        <w:rPr>
          <w:rFonts w:ascii="Times New Roman" w:eastAsia="Times New Roman" w:hAnsi="Times New Roman"/>
          <w:b/>
          <w:i/>
          <w:snapToGrid w:val="0"/>
          <w:sz w:val="24"/>
          <w:szCs w:val="24"/>
        </w:rPr>
        <w:t>попълване</w:t>
      </w:r>
      <w:r>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изброят изчерпателно липсата/наличието на посочените основания за отстраняване и срещу всяко едно от тях да отбележат „НЕ“/“ДА“ в полето за отговор.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2944"/>
      </w:tblGrid>
      <w:tr w:rsidR="006E2D53" w:rsidRPr="00C9698F" w:rsidTr="00F23851">
        <w:tc>
          <w:tcPr>
            <w:tcW w:w="6345" w:type="dxa"/>
            <w:shd w:val="clear" w:color="auto" w:fill="auto"/>
          </w:tcPr>
          <w:p w:rsidR="006E2D53" w:rsidRPr="00F07DC9" w:rsidRDefault="006E2D53" w:rsidP="00F23851">
            <w:pPr>
              <w:rPr>
                <w:rFonts w:ascii="Times New Roman" w:hAnsi="Times New Roman"/>
                <w:b/>
                <w:i/>
                <w:sz w:val="20"/>
                <w:szCs w:val="20"/>
              </w:rPr>
            </w:pPr>
            <w:r w:rsidRPr="00F07DC9">
              <w:rPr>
                <w:rFonts w:ascii="Times New Roman" w:hAnsi="Times New Roman"/>
                <w:b/>
                <w:i/>
                <w:sz w:val="20"/>
                <w:szCs w:val="20"/>
              </w:rPr>
              <w:t>Специфични национални основания за изключване</w:t>
            </w:r>
          </w:p>
        </w:tc>
        <w:tc>
          <w:tcPr>
            <w:tcW w:w="2944" w:type="dxa"/>
            <w:shd w:val="clear" w:color="auto" w:fill="auto"/>
          </w:tcPr>
          <w:p w:rsidR="006E2D53" w:rsidRPr="00F07DC9" w:rsidRDefault="006E2D53" w:rsidP="00F23851">
            <w:pPr>
              <w:rPr>
                <w:rFonts w:ascii="Times New Roman" w:hAnsi="Times New Roman"/>
                <w:b/>
                <w:i/>
                <w:sz w:val="20"/>
                <w:szCs w:val="20"/>
              </w:rPr>
            </w:pPr>
            <w:r w:rsidRPr="00F07DC9">
              <w:rPr>
                <w:rFonts w:ascii="Times New Roman" w:hAnsi="Times New Roman"/>
                <w:b/>
                <w:i/>
                <w:sz w:val="20"/>
                <w:szCs w:val="20"/>
              </w:rPr>
              <w:t>Отговор:</w:t>
            </w:r>
          </w:p>
        </w:tc>
      </w:tr>
      <w:tr w:rsidR="006E2D53" w:rsidRPr="00C9698F" w:rsidTr="00F23851">
        <w:trPr>
          <w:trHeight w:val="416"/>
        </w:trPr>
        <w:tc>
          <w:tcPr>
            <w:tcW w:w="6345" w:type="dxa"/>
            <w:shd w:val="clear" w:color="auto" w:fill="auto"/>
          </w:tcPr>
          <w:p w:rsidR="006E2D53" w:rsidRPr="00F07DC9" w:rsidRDefault="006E2D53" w:rsidP="00F23851">
            <w:pPr>
              <w:jc w:val="both"/>
              <w:rPr>
                <w:rFonts w:ascii="Times New Roman" w:hAnsi="Times New Roman"/>
                <w:i/>
                <w:sz w:val="20"/>
                <w:szCs w:val="20"/>
              </w:rPr>
            </w:pPr>
            <w:r w:rsidRPr="00F07DC9">
              <w:rPr>
                <w:rFonts w:ascii="Times New Roman" w:hAnsi="Times New Roman"/>
                <w:sz w:val="20"/>
                <w:szCs w:val="20"/>
              </w:rPr>
              <w:t xml:space="preserve">Прилагат ли се </w:t>
            </w:r>
            <w:r w:rsidRPr="00F07DC9">
              <w:rPr>
                <w:rFonts w:ascii="Times New Roman" w:hAnsi="Times New Roman"/>
                <w:b/>
                <w:sz w:val="20"/>
                <w:szCs w:val="20"/>
              </w:rPr>
              <w:t>специфичните национални основания за изключване</w:t>
            </w:r>
            <w:r w:rsidRPr="00F07DC9">
              <w:rPr>
                <w:rFonts w:ascii="Times New Roman" w:hAnsi="Times New Roman"/>
                <w:sz w:val="20"/>
                <w:szCs w:val="20"/>
              </w:rPr>
              <w:t>, които са посочени в съответното обявление или в документацията за обществената поръчка?</w:t>
            </w:r>
            <w:r w:rsidRPr="00F07DC9">
              <w:rPr>
                <w:rFonts w:ascii="Times New Roman" w:hAnsi="Times New Roman"/>
                <w:sz w:val="20"/>
                <w:szCs w:val="20"/>
              </w:rPr>
              <w:br/>
            </w:r>
            <w:r w:rsidRPr="00F07DC9">
              <w:rPr>
                <w:rFonts w:ascii="Times New Roman" w:hAnsi="Times New Roman"/>
                <w:i/>
                <w:sz w:val="20"/>
                <w:szCs w:val="20"/>
              </w:rPr>
              <w:t>Ако документацията, изисквана в съответното обявление или в документацията за поръчката са достъпни по електронен път, моля, посочете:</w:t>
            </w:r>
          </w:p>
          <w:p w:rsidR="006E2D53" w:rsidRPr="00F07DC9" w:rsidRDefault="006E2D53" w:rsidP="00F23851">
            <w:pPr>
              <w:rPr>
                <w:rFonts w:ascii="Times New Roman" w:hAnsi="Times New Roman"/>
                <w:sz w:val="20"/>
                <w:szCs w:val="20"/>
              </w:rPr>
            </w:pPr>
          </w:p>
          <w:p w:rsidR="006E2D53" w:rsidRPr="00F07DC9" w:rsidRDefault="006E2D53" w:rsidP="00F23851">
            <w:pPr>
              <w:rPr>
                <w:rFonts w:ascii="Times New Roman" w:hAnsi="Times New Roman"/>
                <w:sz w:val="20"/>
                <w:szCs w:val="20"/>
              </w:rPr>
            </w:pPr>
          </w:p>
        </w:tc>
        <w:tc>
          <w:tcPr>
            <w:tcW w:w="2944" w:type="dxa"/>
            <w:shd w:val="clear" w:color="auto" w:fill="auto"/>
          </w:tcPr>
          <w:p w:rsidR="006E2D53" w:rsidRPr="00F07DC9" w:rsidRDefault="006E2D53" w:rsidP="00F23851">
            <w:pPr>
              <w:rPr>
                <w:rFonts w:ascii="Times New Roman" w:hAnsi="Times New Roman"/>
                <w:sz w:val="20"/>
                <w:szCs w:val="20"/>
              </w:rPr>
            </w:pPr>
            <w:r w:rsidRPr="00F07DC9">
              <w:rPr>
                <w:rFonts w:ascii="Times New Roman" w:hAnsi="Times New Roman"/>
                <w:sz w:val="20"/>
                <w:szCs w:val="20"/>
              </w:rPr>
              <w:t>[] Да [] Не</w:t>
            </w:r>
            <w:r w:rsidRPr="00F07DC9">
              <w:rPr>
                <w:rFonts w:ascii="Times New Roman" w:hAnsi="Times New Roman"/>
                <w:sz w:val="20"/>
                <w:szCs w:val="20"/>
              </w:rPr>
              <w:br/>
            </w:r>
            <w:r w:rsidRPr="00F07DC9">
              <w:rPr>
                <w:rFonts w:ascii="Times New Roman" w:hAnsi="Times New Roman"/>
                <w:sz w:val="20"/>
                <w:szCs w:val="20"/>
              </w:rPr>
              <w:br/>
            </w:r>
            <w:r w:rsidRPr="00F07DC9">
              <w:rPr>
                <w:rFonts w:ascii="Times New Roman" w:hAnsi="Times New Roman"/>
                <w:sz w:val="20"/>
                <w:szCs w:val="20"/>
              </w:rPr>
              <w:br/>
            </w:r>
          </w:p>
          <w:p w:rsidR="006E2D53" w:rsidRPr="00F07DC9" w:rsidRDefault="006E2D53" w:rsidP="00F23851">
            <w:pPr>
              <w:rPr>
                <w:rFonts w:ascii="Times New Roman" w:hAnsi="Times New Roman"/>
                <w:sz w:val="20"/>
                <w:szCs w:val="20"/>
              </w:rPr>
            </w:pPr>
          </w:p>
          <w:p w:rsidR="006E2D53" w:rsidRPr="00F07DC9" w:rsidRDefault="006E2D53" w:rsidP="00F23851">
            <w:pPr>
              <w:rPr>
                <w:rFonts w:ascii="Times New Roman" w:hAnsi="Times New Roman"/>
                <w:sz w:val="20"/>
                <w:szCs w:val="20"/>
              </w:rPr>
            </w:pPr>
            <w:r w:rsidRPr="00F07DC9">
              <w:rPr>
                <w:rFonts w:ascii="Times New Roman" w:hAnsi="Times New Roman"/>
                <w:sz w:val="20"/>
                <w:szCs w:val="20"/>
              </w:rPr>
              <w:t>(</w:t>
            </w:r>
            <w:r w:rsidRPr="00F07DC9">
              <w:rPr>
                <w:rFonts w:ascii="Times New Roman" w:hAnsi="Times New Roman"/>
                <w:i/>
                <w:sz w:val="20"/>
                <w:szCs w:val="20"/>
              </w:rPr>
              <w:t>уеб адрес, орган или служба, издаващи документа, точно позоваване на документа</w:t>
            </w:r>
            <w:r w:rsidRPr="00F07DC9">
              <w:rPr>
                <w:rFonts w:ascii="Times New Roman" w:hAnsi="Times New Roman"/>
                <w:sz w:val="20"/>
                <w:szCs w:val="20"/>
              </w:rPr>
              <w:t>):</w:t>
            </w:r>
            <w:r w:rsidRPr="00F07DC9">
              <w:rPr>
                <w:rFonts w:ascii="Times New Roman" w:hAnsi="Times New Roman"/>
                <w:sz w:val="20"/>
                <w:szCs w:val="20"/>
              </w:rPr>
              <w:br/>
            </w:r>
            <w:r w:rsidRPr="00F07DC9">
              <w:rPr>
                <w:rFonts w:ascii="Times New Roman" w:hAnsi="Times New Roman"/>
                <w:i/>
                <w:sz w:val="20"/>
                <w:szCs w:val="20"/>
              </w:rPr>
              <w:t>[……][……][……][……]</w:t>
            </w:r>
          </w:p>
        </w:tc>
      </w:tr>
      <w:tr w:rsidR="006E2D53" w:rsidRPr="00C9698F" w:rsidTr="00F23851">
        <w:tc>
          <w:tcPr>
            <w:tcW w:w="6345" w:type="dxa"/>
            <w:shd w:val="clear" w:color="auto" w:fill="auto"/>
          </w:tcPr>
          <w:p w:rsidR="006E2D53" w:rsidRPr="00F07DC9" w:rsidRDefault="006E2D53" w:rsidP="00F23851">
            <w:pPr>
              <w:tabs>
                <w:tab w:val="left" w:pos="851"/>
              </w:tabs>
              <w:jc w:val="both"/>
              <w:rPr>
                <w:rFonts w:ascii="Times New Roman" w:hAnsi="Times New Roman"/>
                <w:sz w:val="20"/>
                <w:szCs w:val="20"/>
              </w:rPr>
            </w:pPr>
            <w:r w:rsidRPr="00F07DC9">
              <w:rPr>
                <w:rFonts w:ascii="Times New Roman" w:hAnsi="Times New Roman"/>
                <w:sz w:val="20"/>
                <w:szCs w:val="20"/>
              </w:rPr>
              <w:t xml:space="preserve">Издадена ли е по отношение на </w:t>
            </w:r>
            <w:r w:rsidRPr="00F07DC9">
              <w:rPr>
                <w:rFonts w:ascii="Times New Roman" w:hAnsi="Times New Roman"/>
                <w:b/>
                <w:sz w:val="20"/>
                <w:szCs w:val="20"/>
              </w:rPr>
              <w:t>икономическия оператор</w:t>
            </w:r>
            <w:r w:rsidRPr="00F07DC9">
              <w:rPr>
                <w:rFonts w:ascii="Times New Roman" w:hAnsi="Times New Roman"/>
                <w:sz w:val="20"/>
                <w:szCs w:val="20"/>
              </w:rPr>
              <w:t xml:space="preserve"> или на </w:t>
            </w:r>
            <w:r w:rsidRPr="00F07DC9">
              <w:rPr>
                <w:rFonts w:ascii="Times New Roman" w:hAnsi="Times New Roman"/>
                <w:b/>
                <w:sz w:val="20"/>
                <w:szCs w:val="20"/>
              </w:rPr>
              <w:t>лице</w:t>
            </w:r>
            <w:r w:rsidRPr="00F07DC9">
              <w:rPr>
                <w:rFonts w:ascii="Times New Roman" w:hAnsi="Times New Roman"/>
                <w:sz w:val="20"/>
                <w:szCs w:val="20"/>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F07DC9">
              <w:rPr>
                <w:rFonts w:ascii="Times New Roman" w:hAnsi="Times New Roman"/>
                <w:b/>
                <w:sz w:val="20"/>
                <w:szCs w:val="20"/>
              </w:rPr>
              <w:t>окончателна присъда</w:t>
            </w:r>
            <w:r w:rsidRPr="00F07DC9">
              <w:rPr>
                <w:rFonts w:ascii="Times New Roman" w:hAnsi="Times New Roman"/>
                <w:sz w:val="20"/>
                <w:szCs w:val="20"/>
              </w:rPr>
              <w:t xml:space="preserve"> във връзка с едно от изброените основания: </w:t>
            </w:r>
          </w:p>
          <w:p w:rsidR="006E2D53" w:rsidRPr="00F07DC9" w:rsidRDefault="006E2D53" w:rsidP="00F23851">
            <w:pPr>
              <w:tabs>
                <w:tab w:val="left" w:pos="851"/>
              </w:tabs>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t xml:space="preserve">*чл. 172 (престъпление против трудовите права на гражданите); </w:t>
            </w:r>
          </w:p>
          <w:p w:rsidR="006E2D53" w:rsidRPr="00F07DC9" w:rsidRDefault="006E2D53" w:rsidP="00F23851">
            <w:pPr>
              <w:tabs>
                <w:tab w:val="left" w:pos="851"/>
              </w:tabs>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t xml:space="preserve">*чл. 194-208 и чл. 213а-217 (престъпления против собствеността - кражба, грабеж, присвоявания, изнудване, вещно укривателство, </w:t>
            </w:r>
            <w:r w:rsidRPr="00F07DC9">
              <w:rPr>
                <w:rFonts w:ascii="Times New Roman" w:eastAsia="Times New Roman" w:hAnsi="Times New Roman"/>
                <w:snapToGrid w:val="0"/>
                <w:sz w:val="20"/>
                <w:szCs w:val="20"/>
              </w:rPr>
              <w:lastRenderedPageBreak/>
              <w:t xml:space="preserve">унищожаване и повреждане, злоупотреба на доверие); </w:t>
            </w:r>
          </w:p>
          <w:p w:rsidR="006E2D53" w:rsidRPr="00F07DC9" w:rsidRDefault="006E2D53" w:rsidP="00F23851">
            <w:pPr>
              <w:tabs>
                <w:tab w:val="left" w:pos="851"/>
              </w:tabs>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t xml:space="preserve">*чл.219-252 (престъпления против стопанството - общи стопански престъпления, </w:t>
            </w:r>
            <w:proofErr w:type="spellStart"/>
            <w:r w:rsidRPr="00F07DC9">
              <w:rPr>
                <w:rFonts w:ascii="Times New Roman" w:eastAsia="Times New Roman" w:hAnsi="Times New Roman"/>
                <w:snapToGrid w:val="0"/>
                <w:sz w:val="20"/>
                <w:szCs w:val="20"/>
              </w:rPr>
              <w:t>престъпления</w:t>
            </w:r>
            <w:proofErr w:type="spellEnd"/>
            <w:r w:rsidRPr="00F07DC9">
              <w:rPr>
                <w:rFonts w:ascii="Times New Roman" w:eastAsia="Times New Roman" w:hAnsi="Times New Roman"/>
                <w:snapToGrid w:val="0"/>
                <w:sz w:val="20"/>
                <w:szCs w:val="20"/>
              </w:rPr>
              <w:t xml:space="preserve"> против кредиторите, престъпления в отделните стопански отрасли, </w:t>
            </w:r>
            <w:r>
              <w:rPr>
                <w:rFonts w:ascii="Times New Roman" w:eastAsia="Times New Roman" w:hAnsi="Times New Roman"/>
                <w:snapToGrid w:val="0"/>
                <w:sz w:val="20"/>
                <w:szCs w:val="20"/>
              </w:rPr>
              <w:t xml:space="preserve">престъпления против митническия режим, </w:t>
            </w:r>
            <w:r w:rsidRPr="00F07DC9">
              <w:rPr>
                <w:rFonts w:ascii="Times New Roman" w:eastAsia="Times New Roman" w:hAnsi="Times New Roman"/>
                <w:snapToGrid w:val="0"/>
                <w:sz w:val="20"/>
                <w:szCs w:val="20"/>
              </w:rPr>
              <w:t>престъпления против паричната и кредитна система);</w:t>
            </w:r>
          </w:p>
          <w:p w:rsidR="006E2D53" w:rsidRPr="00F07DC9" w:rsidRDefault="006E2D53" w:rsidP="00F23851">
            <w:pPr>
              <w:tabs>
                <w:tab w:val="left" w:pos="851"/>
              </w:tabs>
              <w:jc w:val="both"/>
              <w:rPr>
                <w:rFonts w:ascii="Times New Roman" w:eastAsia="Times New Roman" w:hAnsi="Times New Roman"/>
                <w:snapToGrid w:val="0"/>
                <w:sz w:val="20"/>
                <w:szCs w:val="20"/>
              </w:rPr>
            </w:pPr>
            <w:r w:rsidRPr="00F07DC9">
              <w:rPr>
                <w:rFonts w:ascii="Times New Roman" w:eastAsia="Times New Roman" w:hAnsi="Times New Roman"/>
                <w:snapToGrid w:val="0"/>
                <w:sz w:val="20"/>
                <w:szCs w:val="20"/>
              </w:rPr>
              <w:t xml:space="preserve">*чл. 254а-260 (престъпления против финансовата, данъчната и осигурителната система) и </w:t>
            </w:r>
          </w:p>
          <w:p w:rsidR="006E2D53" w:rsidRPr="00F07DC9" w:rsidRDefault="006E2D53" w:rsidP="00F23851">
            <w:pPr>
              <w:tabs>
                <w:tab w:val="left" w:pos="851"/>
              </w:tabs>
              <w:jc w:val="both"/>
              <w:rPr>
                <w:rFonts w:ascii="Times New Roman" w:hAnsi="Times New Roman"/>
                <w:sz w:val="20"/>
                <w:szCs w:val="20"/>
              </w:rPr>
            </w:pPr>
            <w:r w:rsidRPr="00F07DC9">
              <w:rPr>
                <w:rFonts w:ascii="Times New Roman" w:eastAsia="Times New Roman" w:hAnsi="Times New Roman"/>
                <w:snapToGrid w:val="0"/>
                <w:sz w:val="20"/>
                <w:szCs w:val="20"/>
              </w:rPr>
              <w:t>*чл. 352 – 353е (престъпления против народното здраве и против околната среда) от НК</w:t>
            </w:r>
            <w:r w:rsidRPr="00F07DC9">
              <w:rPr>
                <w:rFonts w:ascii="Times New Roman" w:hAnsi="Times New Roman"/>
                <w:sz w:val="20"/>
                <w:szCs w:val="20"/>
              </w:rPr>
              <w:t xml:space="preserve">, </w:t>
            </w:r>
          </w:p>
          <w:p w:rsidR="006E2D53" w:rsidRPr="00F07DC9" w:rsidRDefault="006E2D53" w:rsidP="00F23851">
            <w:pPr>
              <w:tabs>
                <w:tab w:val="left" w:pos="851"/>
              </w:tabs>
              <w:jc w:val="both"/>
              <w:rPr>
                <w:rFonts w:ascii="Times New Roman" w:hAnsi="Times New Roman"/>
                <w:sz w:val="20"/>
                <w:szCs w:val="20"/>
              </w:rPr>
            </w:pPr>
            <w:r w:rsidRPr="00F07DC9">
              <w:rPr>
                <w:rFonts w:ascii="Times New Roman" w:hAnsi="Times New Roman"/>
                <w:sz w:val="20"/>
                <w:szCs w:val="20"/>
              </w:rPr>
              <w:t>която е произнесена най-много преди пет години, или съгласно която продължава да се прилага период на изключване, пряко определен в присъдата?</w:t>
            </w:r>
          </w:p>
        </w:tc>
        <w:tc>
          <w:tcPr>
            <w:tcW w:w="2944" w:type="dxa"/>
            <w:shd w:val="clear" w:color="auto" w:fill="auto"/>
          </w:tcPr>
          <w:p w:rsidR="006E2D53" w:rsidRPr="00F07DC9" w:rsidRDefault="006E2D53" w:rsidP="00F23851">
            <w:pPr>
              <w:rPr>
                <w:rFonts w:ascii="Times New Roman" w:hAnsi="Times New Roman"/>
                <w:sz w:val="20"/>
                <w:szCs w:val="20"/>
              </w:rPr>
            </w:pPr>
            <w:r w:rsidRPr="00F07DC9">
              <w:rPr>
                <w:rFonts w:ascii="Times New Roman" w:hAnsi="Times New Roman"/>
                <w:sz w:val="20"/>
                <w:szCs w:val="20"/>
              </w:rPr>
              <w:lastRenderedPageBreak/>
              <w:t>[] Да [] Не</w:t>
            </w:r>
          </w:p>
          <w:p w:rsidR="006E2D53" w:rsidRPr="00F07DC9" w:rsidRDefault="006E2D53" w:rsidP="00F23851">
            <w:pPr>
              <w:rPr>
                <w:rFonts w:ascii="Times New Roman" w:hAnsi="Times New Roman"/>
                <w:sz w:val="20"/>
                <w:szCs w:val="20"/>
              </w:rPr>
            </w:pPr>
          </w:p>
        </w:tc>
      </w:tr>
    </w:tbl>
    <w:p w:rsidR="00EB3E65" w:rsidRDefault="00EB3E65" w:rsidP="00EB3E65">
      <w:pPr>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2.1.2. който е осъден с влязла в сила присъда, освен ако е реабилитиран за престъпление, аналогично на тези по т. 2.1.</w:t>
      </w:r>
      <w:proofErr w:type="spellStart"/>
      <w:r>
        <w:rPr>
          <w:rFonts w:ascii="Times New Roman" w:eastAsia="Times New Roman" w:hAnsi="Times New Roman"/>
          <w:snapToGrid w:val="0"/>
          <w:sz w:val="24"/>
          <w:szCs w:val="24"/>
        </w:rPr>
        <w:t>1</w:t>
      </w:r>
      <w:proofErr w:type="spellEnd"/>
      <w:r>
        <w:rPr>
          <w:rFonts w:ascii="Times New Roman" w:eastAsia="Times New Roman" w:hAnsi="Times New Roman"/>
          <w:snapToGrid w:val="0"/>
          <w:sz w:val="24"/>
          <w:szCs w:val="24"/>
        </w:rPr>
        <w:t xml:space="preserve">., в друга държава членка или трета страна; </w:t>
      </w:r>
    </w:p>
    <w:p w:rsidR="00EB3E65" w:rsidRDefault="00EB3E65" w:rsidP="00EB3E65">
      <w:pPr>
        <w:tabs>
          <w:tab w:val="left" w:pos="709"/>
          <w:tab w:val="left" w:pos="3240"/>
          <w:tab w:val="left" w:pos="9356"/>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EB3E65" w:rsidRDefault="00EB3E65" w:rsidP="00EB3E65">
      <w:pPr>
        <w:tabs>
          <w:tab w:val="left" w:pos="709"/>
          <w:tab w:val="left" w:pos="3240"/>
          <w:tab w:val="left" w:pos="9356"/>
        </w:tabs>
        <w:spacing w:before="120" w:after="0" w:line="360" w:lineRule="auto"/>
        <w:ind w:firstLine="709"/>
        <w:jc w:val="both"/>
        <w:rPr>
          <w:rFonts w:ascii="Times New Roman" w:eastAsia="Times New Roman" w:hAnsi="Times New Roman"/>
          <w:i/>
          <w:snapToGrid w:val="0"/>
          <w:sz w:val="24"/>
          <w:szCs w:val="24"/>
        </w:rPr>
      </w:pPr>
      <w:r>
        <w:rPr>
          <w:rFonts w:ascii="Times New Roman" w:eastAsia="Times New Roman" w:hAnsi="Times New Roman"/>
          <w:i/>
          <w:snapToGrid w:val="0"/>
          <w:sz w:val="24"/>
          <w:szCs w:val="24"/>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rsidR="00EB3E65" w:rsidRDefault="00EB3E65" w:rsidP="00EB3E65">
      <w:pPr>
        <w:tabs>
          <w:tab w:val="left" w:pos="709"/>
          <w:tab w:val="left" w:pos="3240"/>
          <w:tab w:val="left" w:pos="9356"/>
        </w:tabs>
        <w:spacing w:before="120"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2.1.4. за когото е налице неравнопоставеност в случаите по чл. 44, ал. 5 от ЗОП; </w:t>
      </w:r>
    </w:p>
    <w:p w:rsidR="00EB3E65" w:rsidRDefault="00EB3E65" w:rsidP="00EB3E65">
      <w:pPr>
        <w:tabs>
          <w:tab w:val="left" w:pos="709"/>
          <w:tab w:val="left" w:pos="3240"/>
          <w:tab w:val="left" w:pos="9356"/>
        </w:tabs>
        <w:spacing w:before="120"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не е предоставил изискваща се информация, свързана с удостоверяване липсата на основания за отстраняване; </w:t>
      </w:r>
    </w:p>
    <w:p w:rsidR="00EB3E65" w:rsidRDefault="00EB3E65" w:rsidP="00EB3E65">
      <w:pPr>
        <w:spacing w:before="120" w:after="0" w:line="360" w:lineRule="auto"/>
        <w:ind w:firstLine="709"/>
        <w:jc w:val="both"/>
        <w:rPr>
          <w:rFonts w:ascii="Times New Roman" w:eastAsia="Times New Roman" w:hAnsi="Times New Roman"/>
          <w:i/>
          <w:snapToGrid w:val="0"/>
          <w:sz w:val="24"/>
          <w:szCs w:val="24"/>
        </w:rPr>
      </w:pPr>
      <w:r>
        <w:rPr>
          <w:rFonts w:ascii="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EB3E65" w:rsidRDefault="00EB3E65" w:rsidP="00EB3E65">
      <w:pPr>
        <w:tabs>
          <w:tab w:val="left" w:pos="709"/>
          <w:tab w:val="left" w:pos="3240"/>
          <w:tab w:val="left" w:pos="9356"/>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 xml:space="preserve">2.1.7. за когото е налице конфликт на интереси*, който не може да бъде отстранен.  </w:t>
      </w:r>
    </w:p>
    <w:p w:rsidR="00EB3E65" w:rsidRDefault="00EB3E65" w:rsidP="00EB3E65">
      <w:pPr>
        <w:tabs>
          <w:tab w:val="left" w:pos="709"/>
          <w:tab w:val="left" w:pos="3240"/>
          <w:tab w:val="left" w:pos="9356"/>
        </w:tabs>
        <w:spacing w:before="120" w:after="0" w:line="360" w:lineRule="auto"/>
        <w:ind w:left="709" w:right="461"/>
        <w:jc w:val="both"/>
        <w:rPr>
          <w:rFonts w:ascii="Times New Roman" w:eastAsia="Times New Roman" w:hAnsi="Times New Roman"/>
          <w:i/>
          <w:snapToGrid w:val="0"/>
          <w:sz w:val="24"/>
          <w:szCs w:val="24"/>
        </w:rPr>
      </w:pPr>
      <w:r>
        <w:rPr>
          <w:rFonts w:ascii="Times New Roman" w:eastAsia="Times New Roman" w:hAnsi="Times New Roman"/>
          <w:i/>
          <w:snapToGrid w:val="0"/>
          <w:sz w:val="24"/>
          <w:szCs w:val="24"/>
        </w:rPr>
        <w:t xml:space="preserve">* По смисъла на §2, т. 21 от ДР на ЗОП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0" w:tgtFrame="_blank" w:history="1">
        <w:r>
          <w:rPr>
            <w:rStyle w:val="Hyperlink"/>
            <w:rFonts w:ascii="Times New Roman" w:eastAsia="Times New Roman" w:hAnsi="Times New Roman"/>
            <w:i/>
            <w:snapToGrid w:val="0"/>
            <w:sz w:val="24"/>
            <w:szCs w:val="24"/>
          </w:rPr>
          <w:t>чл. 2, ал. 3 от Закона за предотвратяване и установяване на конфликт на интереси</w:t>
        </w:r>
      </w:hyperlink>
      <w:r>
        <w:rPr>
          <w:rFonts w:ascii="Times New Roman" w:eastAsia="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rsidR="00EB3E65" w:rsidRDefault="00EB3E65" w:rsidP="001204CB">
      <w:pPr>
        <w:tabs>
          <w:tab w:val="left" w:pos="851"/>
          <w:tab w:val="left" w:pos="1134"/>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2.</w:t>
      </w:r>
      <w:proofErr w:type="spellStart"/>
      <w:r>
        <w:rPr>
          <w:rFonts w:ascii="Times New Roman" w:eastAsia="Times New Roman" w:hAnsi="Times New Roman"/>
          <w:b/>
          <w:snapToGrid w:val="0"/>
          <w:sz w:val="24"/>
          <w:szCs w:val="24"/>
        </w:rPr>
        <w:t>2</w:t>
      </w:r>
      <w:proofErr w:type="spellEnd"/>
      <w:r>
        <w:rPr>
          <w:rFonts w:ascii="Times New Roman" w:eastAsia="Times New Roman" w:hAnsi="Times New Roman"/>
          <w:b/>
          <w:snapToGrid w:val="0"/>
          <w:sz w:val="24"/>
          <w:szCs w:val="24"/>
        </w:rPr>
        <w:t>.</w:t>
      </w:r>
      <w:r>
        <w:rPr>
          <w:rFonts w:ascii="Times New Roman" w:eastAsia="Times New Roman" w:hAnsi="Times New Roman"/>
          <w:snapToGrid w:val="0"/>
          <w:sz w:val="24"/>
          <w:szCs w:val="24"/>
        </w:rPr>
        <w:t xml:space="preserve"> </w:t>
      </w:r>
      <w:r>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006C7C18">
        <w:rPr>
          <w:rFonts w:ascii="Times New Roman" w:eastAsia="Times New Roman" w:hAnsi="Times New Roman"/>
          <w:b/>
          <w:snapToGrid w:val="0"/>
          <w:sz w:val="24"/>
          <w:szCs w:val="24"/>
        </w:rPr>
        <w:t xml:space="preserve">който е </w:t>
      </w:r>
      <w:r>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EB3E65" w:rsidRDefault="00EB3E65" w:rsidP="00EB3E65">
      <w:pPr>
        <w:pStyle w:val="Bodytext180"/>
        <w:spacing w:before="120" w:line="360" w:lineRule="auto"/>
        <w:ind w:firstLine="709"/>
        <w:rPr>
          <w:i/>
          <w:sz w:val="24"/>
          <w:szCs w:val="24"/>
        </w:rPr>
      </w:pPr>
      <w:r>
        <w:rPr>
          <w:b/>
          <w:i/>
          <w:sz w:val="24"/>
          <w:szCs w:val="24"/>
        </w:rPr>
        <w:t>Забележка</w:t>
      </w:r>
      <w:r>
        <w:rPr>
          <w:i/>
          <w:sz w:val="24"/>
          <w:szCs w:val="24"/>
        </w:rPr>
        <w:t>: Съгласно чл. 46, ал. 1 от ППЗОП, участниците са длъжни да уведомят възложителя за промени в обстоятелствата по т. 2.1 и т. 2.</w:t>
      </w:r>
      <w:proofErr w:type="spellStart"/>
      <w:r>
        <w:rPr>
          <w:i/>
          <w:sz w:val="24"/>
          <w:szCs w:val="24"/>
        </w:rPr>
        <w:t>2</w:t>
      </w:r>
      <w:proofErr w:type="spellEnd"/>
      <w:r>
        <w:rPr>
          <w:i/>
          <w:sz w:val="24"/>
          <w:szCs w:val="24"/>
        </w:rPr>
        <w:t xml:space="preserve">. в срок до 3 (три) дни от настъпване на промяната.  </w:t>
      </w:r>
    </w:p>
    <w:p w:rsidR="00EB3E65" w:rsidRDefault="00EB3E65" w:rsidP="00EB3E65">
      <w:pPr>
        <w:tabs>
          <w:tab w:val="left" w:pos="709"/>
          <w:tab w:val="left" w:pos="3240"/>
          <w:tab w:val="left" w:pos="9356"/>
        </w:tabs>
        <w:spacing w:before="120" w:after="0" w:line="360" w:lineRule="auto"/>
        <w:ind w:firstLine="709"/>
        <w:jc w:val="both"/>
        <w:rPr>
          <w:rFonts w:ascii="Times New Roman" w:hAnsi="Times New Roman"/>
          <w:sz w:val="24"/>
          <w:szCs w:val="24"/>
        </w:rPr>
      </w:pPr>
      <w:r>
        <w:rPr>
          <w:rFonts w:ascii="Times New Roman" w:hAnsi="Times New Roman"/>
          <w:b/>
          <w:sz w:val="24"/>
          <w:szCs w:val="24"/>
        </w:rPr>
        <w:t>2.3.</w:t>
      </w:r>
      <w:r>
        <w:rPr>
          <w:rFonts w:ascii="Times New Roman" w:hAnsi="Times New Roman"/>
          <w:sz w:val="24"/>
          <w:szCs w:val="24"/>
        </w:rPr>
        <w:t xml:space="preserve"> Когато участникът е юридическо лице, основанията по т. 2.1.</w:t>
      </w:r>
      <w:proofErr w:type="spellStart"/>
      <w:r>
        <w:rPr>
          <w:rFonts w:ascii="Times New Roman" w:hAnsi="Times New Roman"/>
          <w:sz w:val="24"/>
          <w:szCs w:val="24"/>
        </w:rPr>
        <w:t>1</w:t>
      </w:r>
      <w:proofErr w:type="spellEnd"/>
      <w:r>
        <w:rPr>
          <w:rFonts w:ascii="Times New Roman" w:hAnsi="Times New Roman"/>
          <w:sz w:val="24"/>
          <w:szCs w:val="24"/>
        </w:rPr>
        <w:t xml:space="preserve">. т.2.1.2, т.2.1.7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EB3E65" w:rsidRDefault="00EB3E65" w:rsidP="00EB3E65">
      <w:pPr>
        <w:spacing w:before="120" w:after="0" w:line="360" w:lineRule="auto"/>
        <w:ind w:firstLine="709"/>
        <w:jc w:val="both"/>
        <w:rPr>
          <w:rFonts w:ascii="Times New Roman" w:hAnsi="Times New Roman"/>
          <w:sz w:val="24"/>
          <w:szCs w:val="24"/>
        </w:rPr>
      </w:pPr>
      <w:r>
        <w:rPr>
          <w:rFonts w:ascii="Times New Roman" w:hAnsi="Times New Roman"/>
          <w:b/>
          <w:sz w:val="24"/>
          <w:szCs w:val="24"/>
        </w:rPr>
        <w:t>2.4.</w:t>
      </w:r>
      <w:r>
        <w:rPr>
          <w:rFonts w:ascii="Times New Roman" w:hAnsi="Times New Roman"/>
          <w:sz w:val="24"/>
          <w:szCs w:val="24"/>
        </w:rPr>
        <w:t> Участник в процедурата, за когото са налице някое от основанията посочени в т. </w:t>
      </w:r>
      <w:r>
        <w:rPr>
          <w:rFonts w:ascii="Times New Roman" w:hAnsi="Times New Roman"/>
          <w:b/>
          <w:sz w:val="24"/>
          <w:szCs w:val="24"/>
        </w:rPr>
        <w:t>2.1.</w:t>
      </w:r>
      <w:r>
        <w:rPr>
          <w:rFonts w:ascii="Times New Roman" w:hAnsi="Times New Roman"/>
          <w:sz w:val="24"/>
          <w:szCs w:val="24"/>
        </w:rPr>
        <w:t xml:space="preserve"> или основанията, посочени в т. </w:t>
      </w:r>
      <w:r>
        <w:rPr>
          <w:rFonts w:ascii="Times New Roman" w:hAnsi="Times New Roman"/>
          <w:b/>
          <w:sz w:val="24"/>
          <w:szCs w:val="24"/>
        </w:rPr>
        <w:t>2.</w:t>
      </w:r>
      <w:proofErr w:type="spellStart"/>
      <w:r>
        <w:rPr>
          <w:rFonts w:ascii="Times New Roman" w:hAnsi="Times New Roman"/>
          <w:b/>
          <w:sz w:val="24"/>
          <w:szCs w:val="24"/>
        </w:rPr>
        <w:t>2</w:t>
      </w:r>
      <w:proofErr w:type="spellEnd"/>
      <w:r>
        <w:rPr>
          <w:rFonts w:ascii="Times New Roman" w:hAnsi="Times New Roman"/>
          <w:b/>
          <w:sz w:val="24"/>
          <w:szCs w:val="24"/>
        </w:rPr>
        <w:t>.</w:t>
      </w:r>
      <w:r>
        <w:rPr>
          <w:rFonts w:ascii="Times New Roman" w:hAnsi="Times New Roman"/>
          <w:sz w:val="24"/>
          <w:szCs w:val="24"/>
        </w:rPr>
        <w:t xml:space="preserve"> по-горе, има право да представи доказателства, че е предприел мерки, които гарантират неговата надеждност, съгласно чл. 56, ал. 1 ЗОП.</w:t>
      </w:r>
    </w:p>
    <w:p w:rsidR="00EB3E65" w:rsidRDefault="00EB3E65" w:rsidP="00EB3E65">
      <w:pPr>
        <w:tabs>
          <w:tab w:val="left" w:pos="851"/>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2.5.</w:t>
      </w:r>
      <w:r>
        <w:rPr>
          <w:rFonts w:ascii="Times New Roman" w:eastAsia="Times New Roman" w:hAnsi="Times New Roman"/>
          <w:snapToGrid w:val="0"/>
          <w:sz w:val="24"/>
          <w:szCs w:val="24"/>
        </w:rPr>
        <w:t xml:space="preserve"> Използване на капацитета на трети лица. Подизпълнители. Когато при изпълнение на поръчката участникът ще ползва капацитета на трети лица или подизпълнители, за тях не следва да са налице </w:t>
      </w:r>
      <w:r>
        <w:rPr>
          <w:rFonts w:ascii="Times New Roman" w:hAnsi="Times New Roman"/>
          <w:sz w:val="24"/>
          <w:szCs w:val="24"/>
        </w:rPr>
        <w:t>някое от основанията</w:t>
      </w:r>
      <w:r w:rsidR="0075658A">
        <w:rPr>
          <w:rFonts w:ascii="Times New Roman" w:hAnsi="Times New Roman"/>
          <w:sz w:val="24"/>
          <w:szCs w:val="24"/>
        </w:rPr>
        <w:t>,</w:t>
      </w:r>
      <w:r>
        <w:rPr>
          <w:rFonts w:ascii="Times New Roman" w:hAnsi="Times New Roman"/>
          <w:sz w:val="24"/>
          <w:szCs w:val="24"/>
        </w:rPr>
        <w:t xml:space="preserve"> посочени в т.</w:t>
      </w:r>
      <w:r>
        <w:rPr>
          <w:rFonts w:ascii="Times New Roman" w:hAnsi="Times New Roman"/>
          <w:b/>
          <w:sz w:val="24"/>
          <w:szCs w:val="24"/>
        </w:rPr>
        <w:t>2.1.</w:t>
      </w:r>
      <w:r>
        <w:rPr>
          <w:rFonts w:ascii="Times New Roman" w:hAnsi="Times New Roman"/>
          <w:sz w:val="24"/>
          <w:szCs w:val="24"/>
        </w:rPr>
        <w:t xml:space="preserve"> </w:t>
      </w:r>
      <w:r>
        <w:rPr>
          <w:rFonts w:ascii="Times New Roman" w:eastAsia="Times New Roman" w:hAnsi="Times New Roman"/>
          <w:snapToGrid w:val="0"/>
          <w:sz w:val="24"/>
          <w:szCs w:val="24"/>
        </w:rPr>
        <w:t>и т. </w:t>
      </w:r>
      <w:r>
        <w:rPr>
          <w:rFonts w:ascii="Times New Roman" w:eastAsia="Times New Roman" w:hAnsi="Times New Roman"/>
          <w:b/>
          <w:snapToGrid w:val="0"/>
          <w:sz w:val="24"/>
          <w:szCs w:val="24"/>
        </w:rPr>
        <w:t>2.</w:t>
      </w:r>
      <w:proofErr w:type="spellStart"/>
      <w:r>
        <w:rPr>
          <w:rFonts w:ascii="Times New Roman" w:eastAsia="Times New Roman" w:hAnsi="Times New Roman"/>
          <w:b/>
          <w:snapToGrid w:val="0"/>
          <w:sz w:val="24"/>
          <w:szCs w:val="24"/>
        </w:rPr>
        <w:t>2</w:t>
      </w:r>
      <w:proofErr w:type="spellEnd"/>
      <w:r>
        <w:rPr>
          <w:rFonts w:ascii="Times New Roman" w:eastAsia="Times New Roman" w:hAnsi="Times New Roman"/>
          <w:b/>
          <w:snapToGrid w:val="0"/>
          <w:sz w:val="24"/>
          <w:szCs w:val="24"/>
        </w:rPr>
        <w:t>.</w:t>
      </w:r>
      <w:r>
        <w:rPr>
          <w:rFonts w:ascii="Times New Roman" w:eastAsia="Times New Roman" w:hAnsi="Times New Roman"/>
          <w:snapToGrid w:val="0"/>
          <w:sz w:val="24"/>
          <w:szCs w:val="24"/>
        </w:rPr>
        <w:t xml:space="preserve"> по-горе.</w:t>
      </w:r>
    </w:p>
    <w:p w:rsidR="00EB3E65" w:rsidRDefault="00EB3E65" w:rsidP="00EB3E65">
      <w:pPr>
        <w:tabs>
          <w:tab w:val="left" w:pos="851"/>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lastRenderedPageBreak/>
        <w:t>2.6.</w:t>
      </w:r>
      <w:r>
        <w:rPr>
          <w:rFonts w:ascii="Times New Roman" w:eastAsia="Times New Roman" w:hAnsi="Times New Roman"/>
          <w:snapToGrid w:val="0"/>
          <w:sz w:val="24"/>
          <w:szCs w:val="24"/>
        </w:rPr>
        <w:t xml:space="preserve"> Обединения. </w:t>
      </w:r>
    </w:p>
    <w:p w:rsidR="00EB3E65" w:rsidRDefault="00EB3E65" w:rsidP="00EB3E65">
      <w:pPr>
        <w:tabs>
          <w:tab w:val="left" w:pos="851"/>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Pr>
          <w:rFonts w:ascii="Times New Roman" w:hAnsi="Times New Roman"/>
          <w:sz w:val="24"/>
          <w:szCs w:val="24"/>
        </w:rPr>
        <w:t>посочени в т.</w:t>
      </w:r>
      <w:r>
        <w:rPr>
          <w:rFonts w:ascii="Times New Roman" w:hAnsi="Times New Roman"/>
          <w:b/>
          <w:sz w:val="24"/>
          <w:szCs w:val="24"/>
        </w:rPr>
        <w:t>2.1. и т.</w:t>
      </w:r>
      <w:r>
        <w:rPr>
          <w:rFonts w:ascii="Times New Roman" w:eastAsia="Times New Roman" w:hAnsi="Times New Roman"/>
          <w:b/>
          <w:snapToGrid w:val="0"/>
          <w:sz w:val="24"/>
          <w:szCs w:val="24"/>
        </w:rPr>
        <w:t>2.</w:t>
      </w:r>
      <w:proofErr w:type="spellStart"/>
      <w:r>
        <w:rPr>
          <w:rFonts w:ascii="Times New Roman" w:eastAsia="Times New Roman" w:hAnsi="Times New Roman"/>
          <w:b/>
          <w:snapToGrid w:val="0"/>
          <w:sz w:val="24"/>
          <w:szCs w:val="24"/>
        </w:rPr>
        <w:t>2</w:t>
      </w:r>
      <w:proofErr w:type="spellEnd"/>
      <w:r>
        <w:rPr>
          <w:rFonts w:ascii="Times New Roman" w:eastAsia="Times New Roman" w:hAnsi="Times New Roman"/>
          <w:b/>
          <w:snapToGrid w:val="0"/>
          <w:sz w:val="24"/>
          <w:szCs w:val="24"/>
        </w:rPr>
        <w:t xml:space="preserve">.  </w:t>
      </w:r>
      <w:r>
        <w:rPr>
          <w:rFonts w:ascii="Times New Roman" w:eastAsia="Times New Roman" w:hAnsi="Times New Roman"/>
          <w:snapToGrid w:val="0"/>
          <w:sz w:val="24"/>
          <w:szCs w:val="24"/>
        </w:rPr>
        <w:t>по-горе.</w:t>
      </w:r>
    </w:p>
    <w:p w:rsidR="00EB3E65" w:rsidRDefault="00EB3E65" w:rsidP="00EB3E65">
      <w:pPr>
        <w:tabs>
          <w:tab w:val="left" w:pos="851"/>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2.7.</w:t>
      </w:r>
      <w:r>
        <w:rPr>
          <w:rFonts w:ascii="Times New Roman" w:eastAsia="Times New Roman" w:hAnsi="Times New Roman"/>
          <w:snapToGrid w:val="0"/>
          <w:sz w:val="24"/>
          <w:szCs w:val="24"/>
        </w:rPr>
        <w:t xml:space="preserve"> Участниците в процедурата са длъжни да уведомят писмено възложителя в тридневен срок от настъпване на обстоятелства </w:t>
      </w:r>
      <w:r>
        <w:rPr>
          <w:rFonts w:ascii="Times New Roman" w:hAnsi="Times New Roman"/>
          <w:sz w:val="24"/>
          <w:szCs w:val="24"/>
        </w:rPr>
        <w:t>посочени в т.</w:t>
      </w:r>
      <w:r>
        <w:rPr>
          <w:rFonts w:ascii="Times New Roman" w:hAnsi="Times New Roman"/>
          <w:b/>
          <w:sz w:val="24"/>
          <w:szCs w:val="24"/>
        </w:rPr>
        <w:t>2.1.</w:t>
      </w:r>
      <w:r>
        <w:rPr>
          <w:rFonts w:ascii="Times New Roman" w:hAnsi="Times New Roman"/>
          <w:sz w:val="24"/>
          <w:szCs w:val="24"/>
        </w:rPr>
        <w:t xml:space="preserve"> </w:t>
      </w:r>
      <w:r>
        <w:rPr>
          <w:rFonts w:ascii="Times New Roman" w:eastAsia="Times New Roman" w:hAnsi="Times New Roman"/>
          <w:snapToGrid w:val="0"/>
          <w:sz w:val="24"/>
          <w:szCs w:val="24"/>
        </w:rPr>
        <w:t xml:space="preserve">или т. </w:t>
      </w:r>
      <w:r>
        <w:rPr>
          <w:rFonts w:ascii="Times New Roman" w:eastAsia="Times New Roman" w:hAnsi="Times New Roman"/>
          <w:b/>
          <w:snapToGrid w:val="0"/>
          <w:sz w:val="24"/>
          <w:szCs w:val="24"/>
        </w:rPr>
        <w:t xml:space="preserve">2.2 </w:t>
      </w:r>
      <w:r>
        <w:rPr>
          <w:rFonts w:ascii="Times New Roman" w:eastAsia="Times New Roman" w:hAnsi="Times New Roman"/>
          <w:snapToGrid w:val="0"/>
          <w:sz w:val="24"/>
          <w:szCs w:val="24"/>
        </w:rPr>
        <w:t>по-горе.</w:t>
      </w:r>
    </w:p>
    <w:p w:rsidR="00EB3E65" w:rsidRDefault="00EB3E65" w:rsidP="00EB3E65">
      <w:pPr>
        <w:tabs>
          <w:tab w:val="left" w:pos="851"/>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2.8.</w:t>
      </w:r>
      <w:r>
        <w:rPr>
          <w:rFonts w:ascii="Times New Roman" w:eastAsia="Times New Roman" w:hAnsi="Times New Roman"/>
          <w:snapToGrid w:val="0"/>
          <w:sz w:val="24"/>
          <w:szCs w:val="24"/>
        </w:rPr>
        <w:t xml:space="preserve"> 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rsidR="00EB3E65" w:rsidRDefault="00EB3E65" w:rsidP="00EB3E65">
      <w:pPr>
        <w:tabs>
          <w:tab w:val="left" w:pos="851"/>
        </w:tabs>
        <w:spacing w:before="120" w:after="0" w:line="360" w:lineRule="auto"/>
        <w:ind w:firstLine="709"/>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2.9.</w:t>
      </w:r>
      <w:r>
        <w:rPr>
          <w:rFonts w:ascii="Times New Roman" w:eastAsia="Times New Roman" w:hAnsi="Times New Roman"/>
          <w:snapToGrid w:val="0"/>
          <w:sz w:val="24"/>
          <w:szCs w:val="24"/>
        </w:rPr>
        <w:t xml:space="preserve"> </w:t>
      </w:r>
      <w:r>
        <w:rPr>
          <w:rFonts w:ascii="Times New Roman" w:eastAsia="Times New Roman" w:hAnsi="Times New Roman"/>
          <w:b/>
          <w:snapToGrid w:val="0"/>
          <w:sz w:val="24"/>
          <w:szCs w:val="24"/>
        </w:rPr>
        <w:t xml:space="preserve">Освен на основанията </w:t>
      </w:r>
      <w:r>
        <w:rPr>
          <w:rFonts w:ascii="Times New Roman" w:hAnsi="Times New Roman"/>
          <w:b/>
          <w:sz w:val="24"/>
          <w:szCs w:val="24"/>
        </w:rPr>
        <w:t xml:space="preserve">посочени в т. 2.1. </w:t>
      </w:r>
      <w:r>
        <w:rPr>
          <w:rFonts w:ascii="Times New Roman" w:eastAsia="Times New Roman" w:hAnsi="Times New Roman"/>
          <w:b/>
          <w:snapToGrid w:val="0"/>
          <w:sz w:val="24"/>
          <w:szCs w:val="24"/>
        </w:rPr>
        <w:t>и т. 2.</w:t>
      </w:r>
      <w:proofErr w:type="spellStart"/>
      <w:r>
        <w:rPr>
          <w:rFonts w:ascii="Times New Roman" w:eastAsia="Times New Roman" w:hAnsi="Times New Roman"/>
          <w:b/>
          <w:snapToGrid w:val="0"/>
          <w:sz w:val="24"/>
          <w:szCs w:val="24"/>
        </w:rPr>
        <w:t>2</w:t>
      </w:r>
      <w:proofErr w:type="spellEnd"/>
      <w:r>
        <w:rPr>
          <w:rFonts w:ascii="Times New Roman" w:eastAsia="Times New Roman" w:hAnsi="Times New Roman"/>
          <w:b/>
          <w:snapToGrid w:val="0"/>
          <w:sz w:val="24"/>
          <w:szCs w:val="24"/>
        </w:rPr>
        <w:t xml:space="preserve">. по-горе възложителят отстранява от процедурата: </w:t>
      </w:r>
    </w:p>
    <w:p w:rsidR="00EB3E65" w:rsidRDefault="00EB3E65" w:rsidP="00EB3E65">
      <w:pPr>
        <w:tabs>
          <w:tab w:val="left" w:pos="851"/>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2.9.1. участник, който не изпълни условие, посочено в обявлението за обществена поръчка или в документацията; </w:t>
      </w:r>
    </w:p>
    <w:p w:rsidR="00EB3E65" w:rsidRDefault="00EB3E65" w:rsidP="00EB3E65">
      <w:pPr>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2.9.2. участник, който е представил оферта, която не отговаря на: </w:t>
      </w:r>
    </w:p>
    <w:p w:rsidR="00EB3E65" w:rsidRDefault="00EB3E65" w:rsidP="00EB3E65">
      <w:pPr>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а) предварително обявените условия на поръчката;</w:t>
      </w:r>
    </w:p>
    <w:p w:rsidR="00EB3E65" w:rsidRDefault="00EB3E65" w:rsidP="00EB3E65">
      <w:pPr>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 </w:t>
      </w:r>
    </w:p>
    <w:p w:rsidR="00EB3E65" w:rsidRDefault="00EB3E65" w:rsidP="00EB3E65">
      <w:pPr>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2.9.3. участник, който не е представил в срок обосновката по чл. 72, ал.1от ЗОП или чиято оферта не е приета съгласно чл.72, ал.3-5 от ЗОП; </w:t>
      </w:r>
    </w:p>
    <w:p w:rsidR="00EB3E65" w:rsidRDefault="00EB3E65" w:rsidP="00EB3E65">
      <w:pPr>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2.9.4. участници, които са свързани лица.</w:t>
      </w:r>
    </w:p>
    <w:p w:rsidR="00EB3E65" w:rsidRDefault="00EB3E65" w:rsidP="00EB3E65">
      <w:pPr>
        <w:pStyle w:val="Heading2"/>
        <w:spacing w:before="120" w:line="360" w:lineRule="auto"/>
        <w:ind w:firstLine="709"/>
        <w:rPr>
          <w:rFonts w:ascii="Times New Roman" w:eastAsia="Times New Roman" w:hAnsi="Times New Roman" w:cs="Times New Roman"/>
          <w:snapToGrid w:val="0"/>
          <w:color w:val="auto"/>
          <w:sz w:val="24"/>
          <w:szCs w:val="24"/>
        </w:rPr>
      </w:pPr>
      <w:bookmarkStart w:id="13" w:name="_Toc463381605"/>
      <w:r>
        <w:rPr>
          <w:rFonts w:ascii="Times New Roman" w:eastAsia="Times New Roman" w:hAnsi="Times New Roman" w:cs="Times New Roman"/>
          <w:snapToGrid w:val="0"/>
          <w:color w:val="auto"/>
          <w:sz w:val="24"/>
          <w:szCs w:val="24"/>
        </w:rPr>
        <w:t>Б. Критерии за подбор</w:t>
      </w:r>
      <w:bookmarkEnd w:id="13"/>
      <w:r w:rsidR="00FB2DCF">
        <w:rPr>
          <w:rFonts w:ascii="Times New Roman" w:eastAsia="Times New Roman" w:hAnsi="Times New Roman" w:cs="Times New Roman"/>
          <w:snapToGrid w:val="0"/>
          <w:color w:val="auto"/>
          <w:sz w:val="24"/>
          <w:szCs w:val="24"/>
        </w:rPr>
        <w:t>.</w:t>
      </w:r>
      <w:r w:rsidR="00A75766">
        <w:rPr>
          <w:rFonts w:ascii="Times New Roman" w:eastAsia="Times New Roman" w:hAnsi="Times New Roman" w:cs="Times New Roman"/>
          <w:snapToGrid w:val="0"/>
          <w:color w:val="auto"/>
          <w:sz w:val="24"/>
          <w:szCs w:val="24"/>
        </w:rPr>
        <w:t xml:space="preserve"> </w:t>
      </w:r>
    </w:p>
    <w:p w:rsidR="0072724F" w:rsidRPr="0072724F" w:rsidRDefault="0072724F" w:rsidP="0072724F">
      <w:pPr>
        <w:spacing w:after="0" w:line="360" w:lineRule="auto"/>
        <w:ind w:right="113"/>
        <w:jc w:val="both"/>
        <w:rPr>
          <w:rFonts w:ascii="Times New Roman" w:eastAsia="Times New Roman" w:hAnsi="Times New Roman"/>
          <w:b/>
          <w:sz w:val="24"/>
          <w:szCs w:val="24"/>
          <w:lang w:eastAsia="bg-BG"/>
        </w:rPr>
      </w:pPr>
      <w:bookmarkStart w:id="14" w:name="_Toc463381607"/>
      <w:r>
        <w:rPr>
          <w:rFonts w:ascii="Times New Roman" w:eastAsia="Times New Roman" w:hAnsi="Times New Roman"/>
          <w:b/>
          <w:sz w:val="24"/>
          <w:szCs w:val="24"/>
          <w:lang w:eastAsia="bg-BG"/>
        </w:rPr>
        <w:tab/>
      </w:r>
      <w:r w:rsidR="007C4A0E">
        <w:rPr>
          <w:rFonts w:ascii="Times New Roman" w:eastAsia="Times New Roman" w:hAnsi="Times New Roman"/>
          <w:b/>
          <w:sz w:val="24"/>
          <w:szCs w:val="24"/>
          <w:lang w:eastAsia="bg-BG"/>
        </w:rPr>
        <w:t>1.</w:t>
      </w:r>
      <w:r w:rsidRPr="0072724F">
        <w:rPr>
          <w:rFonts w:ascii="Times New Roman" w:eastAsia="Times New Roman" w:hAnsi="Times New Roman"/>
          <w:b/>
          <w:sz w:val="24"/>
          <w:szCs w:val="24"/>
          <w:lang w:eastAsia="bg-BG"/>
        </w:rPr>
        <w:t xml:space="preserve"> годност (правоспособност) за упражняване на професионална дейност</w:t>
      </w:r>
    </w:p>
    <w:p w:rsidR="00A75766" w:rsidRPr="0072724F" w:rsidRDefault="0072724F" w:rsidP="0072724F">
      <w:pPr>
        <w:spacing w:after="0" w:line="360" w:lineRule="auto"/>
        <w:ind w:right="113"/>
        <w:jc w:val="both"/>
        <w:rPr>
          <w:rFonts w:ascii="Times New Roman" w:hAnsi="Times New Roman"/>
          <w:sz w:val="24"/>
          <w:szCs w:val="24"/>
        </w:rPr>
      </w:pPr>
      <w:r w:rsidRPr="0072724F">
        <w:rPr>
          <w:rFonts w:ascii="Times New Roman" w:eastAsia="SimSun" w:hAnsi="Times New Roman"/>
          <w:sz w:val="24"/>
          <w:szCs w:val="24"/>
          <w:lang w:eastAsia="bg-BG"/>
        </w:rPr>
        <w:tab/>
        <w:t>Участниците следва да притежават валиден лиценз за извършване на превоз на товари на територията на Република България или валиден лиценз за извършване на международен превоз на товари – лиценз на Общността</w:t>
      </w:r>
      <w:r w:rsidRPr="0072724F">
        <w:rPr>
          <w:rFonts w:ascii="Times New Roman" w:hAnsi="Times New Roman"/>
          <w:sz w:val="24"/>
          <w:szCs w:val="24"/>
        </w:rPr>
        <w:t>.</w:t>
      </w:r>
    </w:p>
    <w:p w:rsidR="009850B4" w:rsidRDefault="0072724F" w:rsidP="0072724F">
      <w:pPr>
        <w:spacing w:after="0" w:line="360" w:lineRule="auto"/>
        <w:ind w:right="113"/>
        <w:jc w:val="both"/>
        <w:rPr>
          <w:rFonts w:ascii="Times New Roman" w:hAnsi="Times New Roman"/>
          <w:sz w:val="24"/>
          <w:szCs w:val="24"/>
        </w:rPr>
      </w:pPr>
      <w:r w:rsidRPr="0072724F">
        <w:rPr>
          <w:rFonts w:ascii="Times New Roman" w:hAnsi="Times New Roman"/>
          <w:sz w:val="24"/>
          <w:szCs w:val="24"/>
        </w:rPr>
        <w:tab/>
      </w:r>
    </w:p>
    <w:p w:rsidR="009850B4" w:rsidRPr="0072724F" w:rsidRDefault="009850B4" w:rsidP="009850B4">
      <w:pPr>
        <w:tabs>
          <w:tab w:val="left" w:pos="851"/>
        </w:tabs>
        <w:spacing w:after="0" w:line="360" w:lineRule="auto"/>
        <w:ind w:right="113"/>
        <w:jc w:val="both"/>
        <w:rPr>
          <w:rFonts w:ascii="Times New Roman" w:hAnsi="Times New Roman"/>
          <w:sz w:val="24"/>
          <w:szCs w:val="24"/>
        </w:rPr>
      </w:pPr>
      <w:r>
        <w:rPr>
          <w:rFonts w:ascii="Times New Roman" w:hAnsi="Times New Roman"/>
          <w:sz w:val="24"/>
          <w:szCs w:val="24"/>
          <w:lang w:eastAsia="bg-BG"/>
        </w:rPr>
        <w:lastRenderedPageBreak/>
        <w:tab/>
      </w:r>
      <w:r w:rsidRPr="0072724F">
        <w:rPr>
          <w:rFonts w:ascii="Times New Roman" w:hAnsi="Times New Roman"/>
          <w:sz w:val="24"/>
          <w:szCs w:val="24"/>
          <w:lang w:eastAsia="bg-BG"/>
        </w:rPr>
        <w:t xml:space="preserve">Участникът, определен за изпълнител, представя </w:t>
      </w:r>
      <w:r w:rsidRPr="001204CB">
        <w:rPr>
          <w:rFonts w:ascii="Times New Roman" w:hAnsi="Times New Roman"/>
          <w:b/>
          <w:sz w:val="24"/>
          <w:szCs w:val="24"/>
          <w:lang w:eastAsia="bg-BG"/>
        </w:rPr>
        <w:t xml:space="preserve">преди сключване на договора </w:t>
      </w:r>
      <w:r>
        <w:rPr>
          <w:rFonts w:ascii="Times New Roman" w:hAnsi="Times New Roman"/>
          <w:sz w:val="24"/>
          <w:szCs w:val="24"/>
          <w:lang w:eastAsia="bg-BG"/>
        </w:rPr>
        <w:t xml:space="preserve">заверено копие </w:t>
      </w:r>
      <w:r w:rsidR="006C7C18">
        <w:rPr>
          <w:rFonts w:ascii="Times New Roman" w:hAnsi="Times New Roman"/>
          <w:sz w:val="24"/>
          <w:szCs w:val="24"/>
          <w:lang w:eastAsia="bg-BG"/>
        </w:rPr>
        <w:t xml:space="preserve">„Вярно с оригинала“ </w:t>
      </w:r>
      <w:r>
        <w:rPr>
          <w:rFonts w:ascii="Times New Roman" w:hAnsi="Times New Roman"/>
          <w:sz w:val="24"/>
          <w:szCs w:val="24"/>
          <w:lang w:eastAsia="bg-BG"/>
        </w:rPr>
        <w:t xml:space="preserve">на </w:t>
      </w:r>
      <w:r w:rsidRPr="0072724F">
        <w:rPr>
          <w:rFonts w:ascii="Times New Roman" w:eastAsia="SimSun" w:hAnsi="Times New Roman"/>
          <w:sz w:val="24"/>
          <w:szCs w:val="24"/>
          <w:lang w:eastAsia="bg-BG"/>
        </w:rPr>
        <w:t>валиден лиценз за извършване на обществен превоз на товари на територията на Република България или за международен превоз на товари</w:t>
      </w:r>
      <w:r w:rsidR="00D95D08">
        <w:rPr>
          <w:rFonts w:ascii="Times New Roman" w:eastAsia="SimSun" w:hAnsi="Times New Roman"/>
          <w:sz w:val="24"/>
          <w:szCs w:val="24"/>
          <w:lang w:eastAsia="bg-BG"/>
        </w:rPr>
        <w:t xml:space="preserve"> </w:t>
      </w:r>
      <w:r w:rsidR="00D95D08" w:rsidRPr="0072724F">
        <w:rPr>
          <w:rFonts w:ascii="Times New Roman" w:eastAsia="SimSun" w:hAnsi="Times New Roman"/>
          <w:sz w:val="24"/>
          <w:szCs w:val="24"/>
          <w:lang w:eastAsia="bg-BG"/>
        </w:rPr>
        <w:t>– лиценз на Общността</w:t>
      </w:r>
      <w:r w:rsidR="00D95D08">
        <w:rPr>
          <w:rFonts w:ascii="Times New Roman" w:eastAsia="SimSun" w:hAnsi="Times New Roman"/>
          <w:sz w:val="24"/>
          <w:szCs w:val="24"/>
          <w:lang w:eastAsia="bg-BG"/>
        </w:rPr>
        <w:t xml:space="preserve"> </w:t>
      </w:r>
      <w:r w:rsidRPr="0072724F">
        <w:rPr>
          <w:rFonts w:ascii="Times New Roman" w:hAnsi="Times New Roman"/>
          <w:sz w:val="24"/>
          <w:szCs w:val="24"/>
          <w:lang w:eastAsia="bg-BG"/>
        </w:rPr>
        <w:t xml:space="preserve">. </w:t>
      </w:r>
    </w:p>
    <w:p w:rsidR="009850B4" w:rsidRDefault="009850B4" w:rsidP="0072724F">
      <w:pPr>
        <w:spacing w:after="0" w:line="360" w:lineRule="auto"/>
        <w:ind w:right="113"/>
        <w:jc w:val="both"/>
        <w:rPr>
          <w:rFonts w:ascii="Times New Roman" w:hAnsi="Times New Roman"/>
          <w:sz w:val="24"/>
          <w:szCs w:val="24"/>
        </w:rPr>
      </w:pPr>
    </w:p>
    <w:p w:rsidR="0072724F" w:rsidRPr="0072724F" w:rsidRDefault="009850B4" w:rsidP="001204CB">
      <w:pPr>
        <w:spacing w:after="0" w:line="360" w:lineRule="auto"/>
        <w:ind w:right="113" w:firstLine="708"/>
        <w:jc w:val="both"/>
        <w:rPr>
          <w:rFonts w:ascii="Times New Roman" w:eastAsia="SimSun" w:hAnsi="Times New Roman"/>
          <w:sz w:val="24"/>
          <w:szCs w:val="24"/>
          <w:lang w:eastAsia="bg-BG"/>
        </w:rPr>
      </w:pPr>
      <w:r w:rsidRPr="001204CB">
        <w:rPr>
          <w:rFonts w:ascii="Times New Roman" w:hAnsi="Times New Roman"/>
          <w:b/>
          <w:sz w:val="24"/>
          <w:szCs w:val="24"/>
          <w:u w:val="single"/>
        </w:rPr>
        <w:t>За доказване на критериите за подбор участникът попълва</w:t>
      </w:r>
      <w:r w:rsidRPr="00D343FA">
        <w:rPr>
          <w:rFonts w:ascii="Times New Roman" w:hAnsi="Times New Roman"/>
          <w:sz w:val="24"/>
          <w:szCs w:val="24"/>
          <w:u w:val="single"/>
        </w:rPr>
        <w:t>:</w:t>
      </w:r>
      <w:r w:rsidRPr="00D343FA">
        <w:rPr>
          <w:rFonts w:ascii="Times New Roman" w:hAnsi="Times New Roman"/>
          <w:sz w:val="24"/>
          <w:szCs w:val="24"/>
        </w:rPr>
        <w:t xml:space="preserve"> </w:t>
      </w:r>
      <w:r w:rsidR="0072724F" w:rsidRPr="0072724F">
        <w:rPr>
          <w:rFonts w:ascii="Times New Roman" w:eastAsia="SimSun" w:hAnsi="Times New Roman"/>
          <w:sz w:val="24"/>
          <w:szCs w:val="24"/>
          <w:lang w:eastAsia="bg-BG"/>
        </w:rPr>
        <w:t xml:space="preserve">Участникът попълва информацията в част ІV, раздел А „Годност“ на Единния европейски документ за обществени поръчки (ЕЕДОП), неразделна част от документацията за </w:t>
      </w:r>
      <w:r>
        <w:rPr>
          <w:rFonts w:ascii="Times New Roman" w:eastAsia="SimSun" w:hAnsi="Times New Roman"/>
          <w:sz w:val="24"/>
          <w:szCs w:val="24"/>
          <w:lang w:eastAsia="bg-BG"/>
        </w:rPr>
        <w:t>обществената</w:t>
      </w:r>
      <w:r w:rsidR="0072724F" w:rsidRPr="0072724F">
        <w:rPr>
          <w:rFonts w:ascii="Times New Roman" w:eastAsia="SimSun" w:hAnsi="Times New Roman"/>
          <w:sz w:val="24"/>
          <w:szCs w:val="24"/>
          <w:lang w:eastAsia="bg-BG"/>
        </w:rPr>
        <w:t xml:space="preserve"> </w:t>
      </w:r>
      <w:r>
        <w:rPr>
          <w:rFonts w:ascii="Times New Roman" w:eastAsia="SimSun" w:hAnsi="Times New Roman"/>
          <w:sz w:val="24"/>
          <w:szCs w:val="24"/>
          <w:lang w:eastAsia="bg-BG"/>
        </w:rPr>
        <w:t>поръчка</w:t>
      </w:r>
      <w:r w:rsidR="0072724F" w:rsidRPr="0072724F">
        <w:rPr>
          <w:rFonts w:ascii="Times New Roman" w:eastAsia="SimSun" w:hAnsi="Times New Roman"/>
          <w:sz w:val="24"/>
          <w:szCs w:val="24"/>
          <w:lang w:eastAsia="bg-BG"/>
        </w:rPr>
        <w:t>, за доказване наличието на валиден лиценз за извършване на обществен превоз на товари на територията на Република България или за международен превоз на товари</w:t>
      </w:r>
      <w:r w:rsidR="006C7C18">
        <w:rPr>
          <w:rFonts w:ascii="Times New Roman" w:eastAsia="SimSun" w:hAnsi="Times New Roman"/>
          <w:sz w:val="24"/>
          <w:szCs w:val="24"/>
          <w:lang w:eastAsia="bg-BG"/>
        </w:rPr>
        <w:t xml:space="preserve"> – лиценз на Общността</w:t>
      </w:r>
      <w:r w:rsidR="0072724F" w:rsidRPr="0072724F">
        <w:rPr>
          <w:rFonts w:ascii="Times New Roman" w:eastAsia="SimSun" w:hAnsi="Times New Roman"/>
          <w:sz w:val="24"/>
          <w:szCs w:val="24"/>
          <w:lang w:eastAsia="bg-BG"/>
        </w:rPr>
        <w:t>. Информацията следва да включва: № на документа, дата на издаване</w:t>
      </w:r>
      <w:r w:rsidR="00A75766">
        <w:rPr>
          <w:rFonts w:ascii="Times New Roman" w:eastAsia="SimSun" w:hAnsi="Times New Roman"/>
          <w:sz w:val="24"/>
          <w:szCs w:val="24"/>
          <w:lang w:eastAsia="bg-BG"/>
        </w:rPr>
        <w:t>, срок на валидност на лиценза</w:t>
      </w:r>
      <w:r w:rsidR="0072724F" w:rsidRPr="0072724F">
        <w:rPr>
          <w:rFonts w:ascii="Times New Roman" w:eastAsia="SimSun" w:hAnsi="Times New Roman"/>
          <w:sz w:val="24"/>
          <w:szCs w:val="24"/>
          <w:lang w:eastAsia="bg-BG"/>
        </w:rPr>
        <w:t xml:space="preserve">, издател на лиценза, както и </w:t>
      </w:r>
      <w:r w:rsidR="006C7C18" w:rsidRPr="001204CB">
        <w:rPr>
          <w:rFonts w:ascii="Times New Roman" w:eastAsia="SimSun" w:hAnsi="Times New Roman"/>
          <w:bCs/>
          <w:sz w:val="24"/>
          <w:szCs w:val="24"/>
          <w:lang w:eastAsia="zh-CN"/>
        </w:rPr>
        <w:t xml:space="preserve">евентуално </w:t>
      </w:r>
      <w:proofErr w:type="spellStart"/>
      <w:r w:rsidR="006C7C18" w:rsidRPr="001204CB">
        <w:rPr>
          <w:rFonts w:ascii="Times New Roman" w:eastAsia="SimSun" w:hAnsi="Times New Roman"/>
          <w:bCs/>
          <w:sz w:val="24"/>
          <w:szCs w:val="24"/>
          <w:lang w:eastAsia="zh-CN"/>
        </w:rPr>
        <w:t>web-адрес</w:t>
      </w:r>
      <w:proofErr w:type="spellEnd"/>
      <w:r w:rsidR="006C7C18" w:rsidRPr="0072724F" w:rsidDel="006C7C18">
        <w:rPr>
          <w:rFonts w:ascii="Times New Roman" w:eastAsia="SimSun" w:hAnsi="Times New Roman"/>
          <w:sz w:val="24"/>
          <w:szCs w:val="24"/>
          <w:lang w:eastAsia="bg-BG"/>
        </w:rPr>
        <w:t xml:space="preserve"> </w:t>
      </w:r>
      <w:r w:rsidR="0072724F" w:rsidRPr="0072724F">
        <w:rPr>
          <w:rFonts w:ascii="Times New Roman" w:eastAsia="SimSun" w:hAnsi="Times New Roman"/>
          <w:sz w:val="24"/>
          <w:szCs w:val="24"/>
          <w:lang w:eastAsia="bg-BG"/>
        </w:rPr>
        <w:t>към съответния регистър на валидните лицензи.</w:t>
      </w:r>
    </w:p>
    <w:p w:rsidR="0072724F" w:rsidRPr="0072724F" w:rsidRDefault="0072724F" w:rsidP="0072724F">
      <w:pPr>
        <w:spacing w:after="0" w:line="360" w:lineRule="auto"/>
        <w:ind w:right="113"/>
        <w:jc w:val="both"/>
        <w:rPr>
          <w:rFonts w:ascii="Times New Roman" w:eastAsia="SimSun" w:hAnsi="Times New Roman"/>
          <w:sz w:val="24"/>
          <w:szCs w:val="24"/>
          <w:lang w:eastAsia="bg-BG"/>
        </w:rPr>
      </w:pPr>
      <w:r w:rsidRPr="0072724F">
        <w:rPr>
          <w:rFonts w:ascii="Times New Roman" w:hAnsi="Times New Roman"/>
          <w:sz w:val="24"/>
          <w:szCs w:val="24"/>
          <w:lang w:eastAsia="bg-BG"/>
        </w:rPr>
        <w:tab/>
      </w:r>
    </w:p>
    <w:p w:rsidR="0072724F" w:rsidRPr="0072724F" w:rsidRDefault="0072724F" w:rsidP="001204CB">
      <w:pPr>
        <w:spacing w:after="0" w:line="360" w:lineRule="auto"/>
        <w:ind w:right="113"/>
        <w:jc w:val="both"/>
        <w:rPr>
          <w:rFonts w:ascii="Times New Roman" w:eastAsia="Times New Roman" w:hAnsi="Times New Roman"/>
          <w:b/>
          <w:sz w:val="24"/>
          <w:szCs w:val="24"/>
          <w:lang w:eastAsia="bg-BG"/>
        </w:rPr>
      </w:pPr>
      <w:r>
        <w:rPr>
          <w:rFonts w:ascii="Times New Roman" w:hAnsi="Times New Roman"/>
          <w:sz w:val="24"/>
          <w:szCs w:val="24"/>
          <w:lang w:eastAsia="bg-BG"/>
        </w:rPr>
        <w:tab/>
      </w:r>
      <w:r w:rsidRPr="0072724F">
        <w:rPr>
          <w:rFonts w:ascii="Times New Roman" w:eastAsia="Times New Roman" w:hAnsi="Times New Roman"/>
          <w:b/>
          <w:sz w:val="24"/>
          <w:szCs w:val="24"/>
          <w:lang w:eastAsia="bg-BG"/>
        </w:rPr>
        <w:t xml:space="preserve">2. </w:t>
      </w:r>
      <w:r w:rsidR="006C7C18">
        <w:rPr>
          <w:rFonts w:ascii="Times New Roman" w:eastAsia="Times New Roman" w:hAnsi="Times New Roman"/>
          <w:b/>
          <w:sz w:val="24"/>
          <w:szCs w:val="24"/>
          <w:lang w:eastAsia="bg-BG"/>
        </w:rPr>
        <w:t>Т</w:t>
      </w:r>
      <w:r w:rsidRPr="0072724F">
        <w:rPr>
          <w:rFonts w:ascii="Times New Roman" w:eastAsia="Times New Roman" w:hAnsi="Times New Roman"/>
          <w:b/>
          <w:sz w:val="24"/>
          <w:szCs w:val="24"/>
          <w:lang w:eastAsia="bg-BG"/>
        </w:rPr>
        <w:t>ехнически и професионални способности</w:t>
      </w:r>
      <w:r w:rsidR="00A75766">
        <w:rPr>
          <w:rFonts w:ascii="Times New Roman" w:eastAsia="Times New Roman" w:hAnsi="Times New Roman"/>
          <w:b/>
          <w:sz w:val="24"/>
          <w:szCs w:val="24"/>
          <w:lang w:eastAsia="bg-BG"/>
        </w:rPr>
        <w:t>. Минимални изисквания</w:t>
      </w:r>
      <w:r w:rsidRPr="0072724F">
        <w:rPr>
          <w:rFonts w:ascii="Times New Roman" w:eastAsia="Times New Roman" w:hAnsi="Times New Roman"/>
          <w:b/>
          <w:sz w:val="24"/>
          <w:szCs w:val="24"/>
          <w:lang w:eastAsia="bg-BG"/>
        </w:rPr>
        <w:t>:</w:t>
      </w:r>
    </w:p>
    <w:p w:rsidR="00A75766" w:rsidRDefault="0072724F" w:rsidP="00A75766">
      <w:pPr>
        <w:pStyle w:val="ListParagraph"/>
        <w:tabs>
          <w:tab w:val="left" w:pos="709"/>
          <w:tab w:val="left" w:pos="1843"/>
          <w:tab w:val="left" w:pos="3240"/>
          <w:tab w:val="left" w:pos="9356"/>
        </w:tabs>
        <w:spacing w:after="0" w:line="360" w:lineRule="auto"/>
        <w:ind w:left="0"/>
        <w:jc w:val="both"/>
        <w:rPr>
          <w:rFonts w:ascii="Times New Roman" w:hAnsi="Times New Roman"/>
          <w:snapToGrid w:val="0"/>
          <w:sz w:val="24"/>
          <w:szCs w:val="24"/>
        </w:rPr>
      </w:pPr>
      <w:r>
        <w:rPr>
          <w:rFonts w:ascii="Times New Roman" w:eastAsia="Times New Roman" w:hAnsi="Times New Roman"/>
          <w:b/>
          <w:sz w:val="24"/>
          <w:szCs w:val="24"/>
          <w:lang w:eastAsia="bg-BG"/>
        </w:rPr>
        <w:tab/>
      </w:r>
      <w:r w:rsidRPr="0072724F">
        <w:rPr>
          <w:rFonts w:ascii="Times New Roman" w:eastAsia="Times New Roman" w:hAnsi="Times New Roman"/>
          <w:b/>
          <w:sz w:val="24"/>
          <w:szCs w:val="24"/>
          <w:lang w:eastAsia="bg-BG"/>
        </w:rPr>
        <w:t>2.1.</w:t>
      </w:r>
      <w:r w:rsidRPr="0072724F">
        <w:rPr>
          <w:rFonts w:ascii="Times New Roman" w:eastAsia="Times New Roman" w:hAnsi="Times New Roman"/>
          <w:sz w:val="24"/>
          <w:szCs w:val="24"/>
          <w:lang w:eastAsia="bg-BG"/>
        </w:rPr>
        <w:t xml:space="preserve"> </w:t>
      </w:r>
      <w:r w:rsidR="00A75766">
        <w:rPr>
          <w:rFonts w:ascii="Times New Roman" w:hAnsi="Times New Roman"/>
          <w:snapToGrid w:val="0"/>
          <w:sz w:val="24"/>
          <w:szCs w:val="24"/>
        </w:rPr>
        <w:t xml:space="preserve">Участникът следва да е </w:t>
      </w:r>
      <w:r w:rsidR="00A75766" w:rsidRPr="005F3ED3">
        <w:rPr>
          <w:rFonts w:ascii="Times New Roman" w:hAnsi="Times New Roman"/>
          <w:b/>
          <w:snapToGrid w:val="0"/>
          <w:sz w:val="24"/>
          <w:szCs w:val="24"/>
          <w:u w:val="single"/>
        </w:rPr>
        <w:t>изпълнил</w:t>
      </w:r>
      <w:r w:rsidR="00A75766">
        <w:rPr>
          <w:rFonts w:ascii="Times New Roman" w:hAnsi="Times New Roman"/>
          <w:snapToGrid w:val="0"/>
          <w:sz w:val="24"/>
          <w:szCs w:val="24"/>
        </w:rPr>
        <w:t xml:space="preserve"> най-малко една дейност, с предмет и обем, идентични или сходни</w:t>
      </w:r>
      <w:r w:rsidR="00A75766">
        <w:rPr>
          <w:rFonts w:ascii="Times New Roman" w:hAnsi="Times New Roman"/>
          <w:snapToGrid w:val="0"/>
          <w:sz w:val="24"/>
          <w:szCs w:val="24"/>
          <w:lang w:val="en-US"/>
        </w:rPr>
        <w:t>*</w:t>
      </w:r>
      <w:r w:rsidR="00A75766">
        <w:rPr>
          <w:rFonts w:ascii="Times New Roman" w:hAnsi="Times New Roman"/>
          <w:snapToGrid w:val="0"/>
          <w:sz w:val="24"/>
          <w:szCs w:val="24"/>
        </w:rPr>
        <w:t xml:space="preserve"> с тези на поръчката, най-много за последните три години от датата на подаване на офертата.</w:t>
      </w:r>
    </w:p>
    <w:p w:rsidR="00A75766" w:rsidRPr="00A75766" w:rsidRDefault="00A75766" w:rsidP="00A75766">
      <w:pPr>
        <w:tabs>
          <w:tab w:val="left" w:pos="851"/>
        </w:tabs>
        <w:spacing w:after="0"/>
        <w:ind w:right="-1" w:firstLine="709"/>
        <w:jc w:val="both"/>
        <w:rPr>
          <w:rFonts w:ascii="Times New Roman" w:eastAsia="SimSun" w:hAnsi="Times New Roman"/>
          <w:sz w:val="24"/>
          <w:szCs w:val="24"/>
          <w:lang w:eastAsia="bg-BG"/>
        </w:rPr>
      </w:pPr>
      <w:proofErr w:type="gramStart"/>
      <w:r>
        <w:rPr>
          <w:rFonts w:ascii="Times New Roman" w:eastAsia="Times New Roman" w:hAnsi="Times New Roman"/>
          <w:sz w:val="24"/>
          <w:szCs w:val="24"/>
          <w:lang w:val="en-US" w:eastAsia="bg-BG"/>
        </w:rPr>
        <w:t>*</w:t>
      </w:r>
      <w:r w:rsidRPr="00A75766">
        <w:rPr>
          <w:rFonts w:ascii="Times New Roman" w:eastAsia="Times New Roman" w:hAnsi="Times New Roman"/>
          <w:sz w:val="24"/>
          <w:szCs w:val="24"/>
          <w:lang w:eastAsia="bg-BG"/>
        </w:rPr>
        <w:t xml:space="preserve">Под предмет, сходен с предмета на настоящата поръчка, следва да се разбира изпълнени </w:t>
      </w:r>
      <w:r w:rsidRPr="00A75766">
        <w:rPr>
          <w:rFonts w:ascii="Times New Roman" w:eastAsia="SimSun" w:hAnsi="Times New Roman"/>
          <w:sz w:val="24"/>
          <w:szCs w:val="24"/>
          <w:lang w:eastAsia="bg-BG"/>
        </w:rPr>
        <w:t>доставки на всякакъв вид течни горива</w:t>
      </w:r>
      <w:r>
        <w:rPr>
          <w:rFonts w:ascii="Times New Roman" w:eastAsia="SimSun" w:hAnsi="Times New Roman"/>
          <w:sz w:val="24"/>
          <w:szCs w:val="24"/>
          <w:lang w:eastAsia="bg-BG"/>
        </w:rPr>
        <w:t>, с обем не по-малък от 60 000 литра</w:t>
      </w:r>
      <w:r w:rsidRPr="00A75766">
        <w:rPr>
          <w:rFonts w:ascii="Times New Roman" w:eastAsia="SimSun" w:hAnsi="Times New Roman"/>
          <w:sz w:val="24"/>
          <w:szCs w:val="24"/>
          <w:lang w:eastAsia="bg-BG"/>
        </w:rPr>
        <w:t>.</w:t>
      </w:r>
      <w:proofErr w:type="gramEnd"/>
      <w:r w:rsidRPr="00A75766">
        <w:rPr>
          <w:rFonts w:ascii="Times New Roman" w:eastAsia="SimSun" w:hAnsi="Times New Roman"/>
          <w:sz w:val="24"/>
          <w:szCs w:val="24"/>
          <w:lang w:eastAsia="bg-BG"/>
        </w:rPr>
        <w:t xml:space="preserve"> </w:t>
      </w:r>
    </w:p>
    <w:p w:rsidR="009850B4" w:rsidRDefault="009850B4" w:rsidP="009850B4">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b/>
          <w:snapToGrid w:val="0"/>
          <w:sz w:val="24"/>
          <w:szCs w:val="24"/>
        </w:rPr>
      </w:pPr>
    </w:p>
    <w:p w:rsidR="009850B4" w:rsidRPr="00F07DC9" w:rsidRDefault="009850B4" w:rsidP="009850B4">
      <w:pPr>
        <w:tabs>
          <w:tab w:val="left" w:pos="851"/>
          <w:tab w:val="left" w:pos="1276"/>
          <w:tab w:val="left" w:pos="1843"/>
          <w:tab w:val="left" w:pos="3240"/>
          <w:tab w:val="left" w:pos="9356"/>
        </w:tabs>
        <w:spacing w:after="0" w:line="360" w:lineRule="auto"/>
        <w:ind w:firstLine="705"/>
        <w:contextualSpacing/>
        <w:jc w:val="both"/>
        <w:rPr>
          <w:rFonts w:ascii="Times New Roman" w:eastAsia="Times New Roman" w:hAnsi="Times New Roman"/>
          <w:sz w:val="24"/>
          <w:szCs w:val="24"/>
          <w:lang w:eastAsia="bg-BG"/>
        </w:rPr>
      </w:pPr>
      <w:r w:rsidRPr="001204CB">
        <w:rPr>
          <w:rFonts w:ascii="Times New Roman" w:hAnsi="Times New Roman"/>
          <w:b/>
          <w:snapToGrid w:val="0"/>
          <w:sz w:val="24"/>
          <w:szCs w:val="24"/>
        </w:rPr>
        <w:t>На етап сключване на договор</w:t>
      </w:r>
      <w:r w:rsidRPr="00F07DC9">
        <w:rPr>
          <w:rFonts w:ascii="Times New Roman" w:hAnsi="Times New Roman"/>
          <w:snapToGrid w:val="0"/>
          <w:sz w:val="24"/>
          <w:szCs w:val="24"/>
        </w:rPr>
        <w:t xml:space="preserve"> участникът, избран за изпълнител, следва да представи:</w:t>
      </w:r>
      <w:r>
        <w:rPr>
          <w:rFonts w:ascii="Times New Roman" w:eastAsia="Times New Roman" w:hAnsi="Times New Roman"/>
          <w:sz w:val="24"/>
          <w:szCs w:val="24"/>
          <w:lang w:eastAsia="bg-BG"/>
        </w:rPr>
        <w:t xml:space="preserve"> </w:t>
      </w:r>
      <w:r w:rsidRPr="00F1294E">
        <w:rPr>
          <w:rFonts w:ascii="Times New Roman" w:eastAsia="Times New Roman" w:hAnsi="Times New Roman"/>
          <w:sz w:val="24"/>
          <w:szCs w:val="24"/>
          <w:lang w:eastAsia="bg-BG"/>
        </w:rPr>
        <w:t>подписан и подпечатан списък на дейностите, които са идентични или сходни с предмета и обема на обществената поръчка, с посочване на стойностите, датите и получателите, заедно с доказателства за извършените дейности</w:t>
      </w:r>
    </w:p>
    <w:p w:rsidR="00A75766" w:rsidRDefault="00A75766" w:rsidP="0072724F">
      <w:pPr>
        <w:spacing w:after="0" w:line="360" w:lineRule="auto"/>
        <w:ind w:right="113"/>
        <w:jc w:val="both"/>
        <w:rPr>
          <w:rFonts w:ascii="Times New Roman" w:eastAsia="Times New Roman" w:hAnsi="Times New Roman"/>
          <w:sz w:val="24"/>
          <w:szCs w:val="24"/>
          <w:lang w:eastAsia="bg-BG"/>
        </w:rPr>
      </w:pPr>
    </w:p>
    <w:p w:rsidR="0072724F" w:rsidRPr="0072724F" w:rsidRDefault="009850B4" w:rsidP="001204CB">
      <w:pPr>
        <w:spacing w:after="0" w:line="360" w:lineRule="auto"/>
        <w:ind w:right="113" w:firstLine="705"/>
        <w:jc w:val="both"/>
        <w:rPr>
          <w:rFonts w:ascii="Times New Roman" w:eastAsia="Times New Roman" w:hAnsi="Times New Roman"/>
          <w:sz w:val="24"/>
          <w:szCs w:val="24"/>
          <w:lang w:eastAsia="bg-BG"/>
        </w:rPr>
      </w:pPr>
      <w:r w:rsidRPr="00F23851">
        <w:rPr>
          <w:rFonts w:ascii="Times New Roman" w:hAnsi="Times New Roman"/>
          <w:b/>
          <w:sz w:val="24"/>
          <w:szCs w:val="24"/>
          <w:u w:val="single"/>
        </w:rPr>
        <w:t>За доказване на критериите за подбор участникът попълва</w:t>
      </w:r>
      <w:r w:rsidRPr="00D343FA">
        <w:rPr>
          <w:rFonts w:ascii="Times New Roman" w:hAnsi="Times New Roman"/>
          <w:sz w:val="24"/>
          <w:szCs w:val="24"/>
          <w:u w:val="single"/>
        </w:rPr>
        <w:t>:</w:t>
      </w:r>
      <w:r w:rsidRPr="00D343FA">
        <w:rPr>
          <w:rFonts w:ascii="Times New Roman" w:hAnsi="Times New Roman"/>
          <w:sz w:val="24"/>
          <w:szCs w:val="24"/>
        </w:rPr>
        <w:t xml:space="preserve"> </w:t>
      </w:r>
      <w:r w:rsidRPr="0072724F">
        <w:rPr>
          <w:rFonts w:ascii="Times New Roman" w:eastAsia="SimSun" w:hAnsi="Times New Roman"/>
          <w:sz w:val="24"/>
          <w:szCs w:val="24"/>
          <w:lang w:eastAsia="bg-BG"/>
        </w:rPr>
        <w:t xml:space="preserve"> част ІV, раздел В „Технически и професионални способности“, т. 1б на Единния европейски документ за обществени поръчки (ЕЕДОП), неразделна част от документацията за </w:t>
      </w:r>
      <w:r>
        <w:rPr>
          <w:rFonts w:ascii="Times New Roman" w:eastAsia="SimSun" w:hAnsi="Times New Roman"/>
          <w:sz w:val="24"/>
          <w:szCs w:val="24"/>
          <w:lang w:eastAsia="bg-BG"/>
        </w:rPr>
        <w:t>обществената поръчка</w:t>
      </w:r>
      <w:r w:rsidRPr="0072724F">
        <w:rPr>
          <w:rFonts w:ascii="Times New Roman" w:eastAsia="SimSun" w:hAnsi="Times New Roman"/>
          <w:sz w:val="24"/>
          <w:szCs w:val="24"/>
          <w:lang w:eastAsia="bg-BG"/>
        </w:rPr>
        <w:t xml:space="preserve">. </w:t>
      </w:r>
      <w:r>
        <w:rPr>
          <w:rFonts w:ascii="Times New Roman" w:eastAsia="Times New Roman" w:hAnsi="Times New Roman"/>
          <w:sz w:val="24"/>
          <w:szCs w:val="24"/>
          <w:lang w:eastAsia="bg-BG"/>
        </w:rPr>
        <w:t>П</w:t>
      </w:r>
      <w:r w:rsidR="0072724F" w:rsidRPr="0072724F">
        <w:rPr>
          <w:rFonts w:ascii="Times New Roman" w:eastAsia="Times New Roman" w:hAnsi="Times New Roman"/>
          <w:sz w:val="24"/>
          <w:szCs w:val="24"/>
          <w:lang w:eastAsia="bg-BG"/>
        </w:rPr>
        <w:t>осочва</w:t>
      </w:r>
      <w:r>
        <w:rPr>
          <w:rFonts w:ascii="Times New Roman" w:eastAsia="Times New Roman" w:hAnsi="Times New Roman"/>
          <w:sz w:val="24"/>
          <w:szCs w:val="24"/>
          <w:lang w:eastAsia="bg-BG"/>
        </w:rPr>
        <w:t xml:space="preserve"> се описание на извършените доставки, включително количество на </w:t>
      </w:r>
      <w:r w:rsidR="0072724F" w:rsidRPr="0072724F">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доставеното гориво, </w:t>
      </w:r>
      <w:r w:rsidR="0072724F" w:rsidRPr="0072724F">
        <w:rPr>
          <w:rFonts w:ascii="Times New Roman" w:eastAsia="Times New Roman" w:hAnsi="Times New Roman"/>
          <w:sz w:val="24"/>
          <w:szCs w:val="24"/>
          <w:lang w:eastAsia="bg-BG"/>
        </w:rPr>
        <w:t>стойностите</w:t>
      </w:r>
      <w:r w:rsidR="0072724F" w:rsidRPr="0072724F">
        <w:rPr>
          <w:rFonts w:ascii="Times New Roman" w:eastAsia="Times New Roman" w:hAnsi="Times New Roman"/>
          <w:sz w:val="24"/>
          <w:szCs w:val="24"/>
          <w:lang w:val="ru-RU" w:eastAsia="bg-BG"/>
        </w:rPr>
        <w:t xml:space="preserve"> </w:t>
      </w:r>
      <w:r w:rsidR="0072724F" w:rsidRPr="0072724F">
        <w:rPr>
          <w:rFonts w:ascii="Times New Roman" w:eastAsia="Times New Roman" w:hAnsi="Times New Roman"/>
          <w:sz w:val="24"/>
          <w:szCs w:val="24"/>
          <w:lang w:eastAsia="bg-BG"/>
        </w:rPr>
        <w:t xml:space="preserve">без ДДС, </w:t>
      </w:r>
      <w:r>
        <w:rPr>
          <w:rFonts w:ascii="Times New Roman" w:eastAsia="SimSun" w:hAnsi="Times New Roman"/>
          <w:sz w:val="24"/>
          <w:szCs w:val="24"/>
          <w:lang w:eastAsia="bg-BG"/>
        </w:rPr>
        <w:t>дата</w:t>
      </w:r>
      <w:r w:rsidR="0072724F" w:rsidRPr="0072724F">
        <w:rPr>
          <w:rFonts w:ascii="Times New Roman" w:eastAsia="SimSun" w:hAnsi="Times New Roman"/>
          <w:sz w:val="24"/>
          <w:szCs w:val="24"/>
          <w:lang w:eastAsia="bg-BG"/>
        </w:rPr>
        <w:t xml:space="preserve"> /посочва се начална дата и крайна дата на изпълнението/ и получателите</w:t>
      </w:r>
      <w:r w:rsidR="0072724F" w:rsidRPr="0072724F">
        <w:rPr>
          <w:rFonts w:ascii="Times New Roman" w:eastAsia="Times New Roman" w:hAnsi="Times New Roman"/>
          <w:sz w:val="24"/>
          <w:szCs w:val="24"/>
          <w:lang w:eastAsia="bg-BG"/>
        </w:rPr>
        <w:t>.</w:t>
      </w:r>
    </w:p>
    <w:p w:rsidR="001267E9" w:rsidRDefault="0072724F" w:rsidP="001204CB">
      <w:pPr>
        <w:tabs>
          <w:tab w:val="num" w:pos="0"/>
        </w:tabs>
        <w:spacing w:after="0" w:line="360" w:lineRule="auto"/>
        <w:ind w:right="113"/>
        <w:jc w:val="both"/>
        <w:rPr>
          <w:rFonts w:ascii="Times New Roman" w:eastAsia="Times New Roman" w:hAnsi="Times New Roman"/>
          <w:b/>
          <w:sz w:val="24"/>
          <w:szCs w:val="20"/>
          <w:lang w:eastAsia="bg-BG"/>
        </w:rPr>
      </w:pPr>
      <w:r>
        <w:rPr>
          <w:rFonts w:ascii="Times New Roman" w:eastAsia="SimSun" w:hAnsi="Times New Roman"/>
          <w:sz w:val="24"/>
          <w:szCs w:val="24"/>
          <w:lang w:eastAsia="bg-BG"/>
        </w:rPr>
        <w:tab/>
      </w:r>
      <w:r>
        <w:rPr>
          <w:rFonts w:ascii="Times New Roman" w:hAnsi="Times New Roman"/>
          <w:sz w:val="24"/>
          <w:szCs w:val="24"/>
          <w:lang w:eastAsia="bg-BG"/>
        </w:rPr>
        <w:tab/>
      </w:r>
    </w:p>
    <w:p w:rsidR="005014F0" w:rsidRDefault="001267E9" w:rsidP="001204CB">
      <w:pPr>
        <w:spacing w:after="0" w:line="360" w:lineRule="auto"/>
        <w:ind w:right="113"/>
        <w:jc w:val="both"/>
        <w:rPr>
          <w:rFonts w:ascii="Times New Roman" w:eastAsia="SimSun" w:hAnsi="Times New Roman"/>
          <w:bCs/>
          <w:sz w:val="24"/>
          <w:szCs w:val="24"/>
          <w:lang w:eastAsia="bg-BG"/>
        </w:rPr>
      </w:pPr>
      <w:r>
        <w:rPr>
          <w:rFonts w:ascii="Times New Roman" w:eastAsia="Times New Roman" w:hAnsi="Times New Roman"/>
          <w:b/>
          <w:sz w:val="24"/>
          <w:szCs w:val="20"/>
          <w:lang w:eastAsia="bg-BG"/>
        </w:rPr>
        <w:lastRenderedPageBreak/>
        <w:tab/>
      </w:r>
      <w:r w:rsidR="0072724F" w:rsidRPr="0072724F">
        <w:rPr>
          <w:rFonts w:ascii="Times New Roman" w:eastAsia="Times New Roman" w:hAnsi="Times New Roman"/>
          <w:b/>
          <w:sz w:val="24"/>
          <w:szCs w:val="20"/>
          <w:lang w:eastAsia="bg-BG"/>
        </w:rPr>
        <w:t>2.</w:t>
      </w:r>
      <w:proofErr w:type="spellStart"/>
      <w:r w:rsidR="0072724F" w:rsidRPr="0072724F">
        <w:rPr>
          <w:rFonts w:ascii="Times New Roman" w:eastAsia="Times New Roman" w:hAnsi="Times New Roman"/>
          <w:b/>
          <w:sz w:val="24"/>
          <w:szCs w:val="20"/>
          <w:lang w:eastAsia="bg-BG"/>
        </w:rPr>
        <w:t>2</w:t>
      </w:r>
      <w:proofErr w:type="spellEnd"/>
      <w:r w:rsidR="0072724F" w:rsidRPr="0072724F">
        <w:rPr>
          <w:rFonts w:ascii="Times New Roman" w:eastAsia="Times New Roman" w:hAnsi="Times New Roman"/>
          <w:b/>
          <w:sz w:val="24"/>
          <w:szCs w:val="20"/>
          <w:lang w:eastAsia="bg-BG"/>
        </w:rPr>
        <w:t>.</w:t>
      </w:r>
      <w:r w:rsidR="0072724F" w:rsidRPr="0072724F">
        <w:rPr>
          <w:rFonts w:ascii="Times New Roman" w:eastAsia="Times New Roman" w:hAnsi="Times New Roman"/>
          <w:sz w:val="24"/>
          <w:szCs w:val="20"/>
          <w:lang w:eastAsia="bg-BG"/>
        </w:rPr>
        <w:t xml:space="preserve"> </w:t>
      </w:r>
      <w:r w:rsidRPr="0072724F">
        <w:rPr>
          <w:rFonts w:ascii="Times New Roman" w:eastAsia="SimSun" w:hAnsi="Times New Roman"/>
          <w:bCs/>
          <w:sz w:val="24"/>
          <w:szCs w:val="24"/>
          <w:lang w:eastAsia="bg-BG"/>
        </w:rPr>
        <w:t xml:space="preserve">Участниците следва да разполагат с </w:t>
      </w:r>
      <w:r>
        <w:rPr>
          <w:rFonts w:ascii="Times New Roman" w:eastAsia="SimSun" w:hAnsi="Times New Roman"/>
          <w:bCs/>
          <w:sz w:val="24"/>
          <w:szCs w:val="24"/>
          <w:lang w:eastAsia="bg-BG"/>
        </w:rPr>
        <w:t>инструменти, съо</w:t>
      </w:r>
      <w:r w:rsidR="005014F0">
        <w:rPr>
          <w:rFonts w:ascii="Times New Roman" w:eastAsia="SimSun" w:hAnsi="Times New Roman"/>
          <w:bCs/>
          <w:sz w:val="24"/>
          <w:szCs w:val="24"/>
          <w:lang w:eastAsia="bg-BG"/>
        </w:rPr>
        <w:t xml:space="preserve">ръжения и техническо оборудване, които да бъдат използвани при изпълнение на поръчката - </w:t>
      </w:r>
      <w:r w:rsidRPr="0072724F">
        <w:rPr>
          <w:rFonts w:ascii="Times New Roman" w:eastAsia="SimSun" w:hAnsi="Times New Roman"/>
          <w:bCs/>
          <w:sz w:val="24"/>
          <w:szCs w:val="24"/>
          <w:lang w:eastAsia="bg-BG"/>
        </w:rPr>
        <w:t xml:space="preserve">минимум 1 (едно) технически изправно специализирано транспортно средство </w:t>
      </w:r>
      <w:r w:rsidRPr="0072724F">
        <w:rPr>
          <w:rFonts w:ascii="Times New Roman" w:eastAsia="SimSun" w:hAnsi="Times New Roman"/>
          <w:sz w:val="24"/>
          <w:szCs w:val="24"/>
          <w:lang w:eastAsia="zh-CN"/>
        </w:rPr>
        <w:t>/цистерна/</w:t>
      </w:r>
      <w:r w:rsidR="005014F0">
        <w:rPr>
          <w:rFonts w:ascii="Times New Roman" w:eastAsia="SimSun" w:hAnsi="Times New Roman"/>
          <w:bCs/>
          <w:sz w:val="24"/>
          <w:szCs w:val="24"/>
          <w:lang w:eastAsia="bg-BG"/>
        </w:rPr>
        <w:t>, което отговаря на следните изисквания:</w:t>
      </w:r>
    </w:p>
    <w:p w:rsidR="005014F0" w:rsidRDefault="005014F0" w:rsidP="001204CB">
      <w:pPr>
        <w:spacing w:after="0" w:line="360" w:lineRule="auto"/>
        <w:ind w:right="113" w:firstLine="708"/>
        <w:jc w:val="both"/>
        <w:rPr>
          <w:rFonts w:ascii="Times New Roman" w:eastAsia="SimSun" w:hAnsi="Times New Roman"/>
          <w:bCs/>
          <w:sz w:val="24"/>
          <w:szCs w:val="24"/>
          <w:lang w:eastAsia="bg-BG"/>
        </w:rPr>
      </w:pPr>
      <w:r>
        <w:rPr>
          <w:rFonts w:ascii="Times New Roman" w:eastAsia="Times New Roman" w:hAnsi="Times New Roman"/>
          <w:bCs/>
          <w:color w:val="000000"/>
          <w:sz w:val="24"/>
          <w:szCs w:val="24"/>
          <w:lang w:eastAsia="bg-BG"/>
        </w:rPr>
        <w:t>-</w:t>
      </w:r>
      <w:r w:rsidRPr="005014F0">
        <w:rPr>
          <w:rFonts w:ascii="Times New Roman" w:eastAsia="Times New Roman" w:hAnsi="Times New Roman"/>
          <w:bCs/>
          <w:color w:val="000000"/>
          <w:sz w:val="24"/>
          <w:szCs w:val="24"/>
          <w:lang w:eastAsia="bg-BG"/>
        </w:rPr>
        <w:t xml:space="preserve"> </w:t>
      </w:r>
      <w:r w:rsidRPr="005014F0">
        <w:rPr>
          <w:rFonts w:ascii="Times New Roman" w:eastAsia="Times New Roman" w:hAnsi="Times New Roman"/>
          <w:color w:val="000000"/>
          <w:sz w:val="24"/>
          <w:szCs w:val="24"/>
          <w:lang w:eastAsia="bg-BG"/>
        </w:rPr>
        <w:t xml:space="preserve">да притежава валидно удостоверение за </w:t>
      </w:r>
      <w:r w:rsidRPr="005014F0">
        <w:rPr>
          <w:rFonts w:ascii="Times New Roman" w:eastAsia="Times New Roman" w:hAnsi="Times New Roman"/>
          <w:bCs/>
          <w:color w:val="000000"/>
          <w:sz w:val="24"/>
          <w:szCs w:val="24"/>
          <w:lang w:eastAsia="bg-BG"/>
        </w:rPr>
        <w:t>одобрение на ППС, превозващо определени опасни товари, съгласно чл.</w:t>
      </w:r>
      <w:r w:rsidR="00E20682">
        <w:rPr>
          <w:rFonts w:ascii="Times New Roman" w:eastAsia="Times New Roman" w:hAnsi="Times New Roman"/>
          <w:bCs/>
          <w:color w:val="000000"/>
          <w:sz w:val="24"/>
          <w:szCs w:val="24"/>
          <w:lang w:eastAsia="bg-BG"/>
        </w:rPr>
        <w:t xml:space="preserve"> </w:t>
      </w:r>
      <w:r w:rsidRPr="005014F0">
        <w:rPr>
          <w:rFonts w:ascii="Times New Roman" w:eastAsia="Times New Roman" w:hAnsi="Times New Roman"/>
          <w:bCs/>
          <w:color w:val="000000"/>
          <w:sz w:val="24"/>
          <w:szCs w:val="24"/>
          <w:lang w:eastAsia="bg-BG"/>
        </w:rPr>
        <w:t>38 от Наредба № 40 от 14.01.2004 г. за условията и реда за извършване на автомобилен превоз на опасни товари;</w:t>
      </w:r>
    </w:p>
    <w:p w:rsidR="005014F0" w:rsidRDefault="005014F0" w:rsidP="001204CB">
      <w:pPr>
        <w:spacing w:after="0" w:line="360" w:lineRule="auto"/>
        <w:ind w:right="113" w:firstLine="708"/>
        <w:jc w:val="both"/>
        <w:rPr>
          <w:rFonts w:ascii="Times New Roman" w:eastAsia="Times New Roman" w:hAnsi="Times New Roman"/>
          <w:sz w:val="24"/>
          <w:szCs w:val="24"/>
          <w:lang w:eastAsia="bg-BG"/>
        </w:rPr>
      </w:pPr>
      <w:r w:rsidRPr="005014F0">
        <w:rPr>
          <w:rFonts w:ascii="Times New Roman" w:eastAsia="Times New Roman" w:hAnsi="Times New Roman"/>
          <w:bCs/>
          <w:color w:val="000000"/>
          <w:sz w:val="24"/>
          <w:szCs w:val="24"/>
          <w:lang w:eastAsia="bg-BG"/>
        </w:rPr>
        <w:t xml:space="preserve">- </w:t>
      </w:r>
      <w:r>
        <w:rPr>
          <w:rFonts w:ascii="Times New Roman" w:eastAsia="Times New Roman" w:hAnsi="Times New Roman"/>
          <w:bCs/>
          <w:color w:val="000000"/>
          <w:sz w:val="24"/>
          <w:szCs w:val="24"/>
          <w:lang w:eastAsia="bg-BG"/>
        </w:rPr>
        <w:t xml:space="preserve">да </w:t>
      </w:r>
      <w:r w:rsidRPr="005014F0">
        <w:rPr>
          <w:rFonts w:ascii="Times New Roman" w:eastAsia="Times New Roman" w:hAnsi="Times New Roman"/>
          <w:sz w:val="24"/>
          <w:szCs w:val="24"/>
        </w:rPr>
        <w:t>е оборудван</w:t>
      </w:r>
      <w:r>
        <w:rPr>
          <w:rFonts w:ascii="Times New Roman" w:eastAsia="Times New Roman" w:hAnsi="Times New Roman"/>
          <w:sz w:val="24"/>
          <w:szCs w:val="24"/>
        </w:rPr>
        <w:t>о с</w:t>
      </w:r>
      <w:r w:rsidRPr="005014F0">
        <w:rPr>
          <w:rFonts w:ascii="Times New Roman" w:eastAsia="Times New Roman" w:hAnsi="Times New Roman"/>
          <w:sz w:val="24"/>
          <w:szCs w:val="24"/>
        </w:rPr>
        <w:t xml:space="preserve"> </w:t>
      </w:r>
      <w:r w:rsidRPr="005014F0">
        <w:rPr>
          <w:rFonts w:ascii="Times New Roman" w:eastAsia="Times New Roman" w:hAnsi="Times New Roman"/>
          <w:sz w:val="24"/>
          <w:szCs w:val="24"/>
          <w:lang w:eastAsia="bg-BG"/>
        </w:rPr>
        <w:t xml:space="preserve">глобална система за позициониране (GPS), </w:t>
      </w:r>
      <w:r w:rsidRPr="005014F0">
        <w:rPr>
          <w:rFonts w:ascii="Times New Roman" w:eastAsia="Times New Roman" w:hAnsi="Times New Roman"/>
          <w:sz w:val="24"/>
          <w:szCs w:val="24"/>
        </w:rPr>
        <w:t>устройства за автоматично отчитане на горивото, дозатори и помпи, които са пломбирани,</w:t>
      </w:r>
      <w:r w:rsidRPr="005014F0">
        <w:rPr>
          <w:rFonts w:ascii="Times New Roman" w:eastAsia="Times New Roman" w:hAnsi="Times New Roman"/>
          <w:sz w:val="24"/>
          <w:szCs w:val="24"/>
          <w:lang w:eastAsia="bg-BG"/>
        </w:rPr>
        <w:t xml:space="preserve"> отговарящи на изискванията на Закона за акцизите и данъчните складове, Закона за измерванията и нормати</w:t>
      </w:r>
      <w:r>
        <w:rPr>
          <w:rFonts w:ascii="Times New Roman" w:eastAsia="Times New Roman" w:hAnsi="Times New Roman"/>
          <w:sz w:val="24"/>
          <w:szCs w:val="24"/>
          <w:lang w:eastAsia="bg-BG"/>
        </w:rPr>
        <w:t>вните актове по прилагането им, като за удостоверяване на тези обстоятелства е получило в</w:t>
      </w:r>
      <w:r w:rsidRPr="005014F0">
        <w:rPr>
          <w:rFonts w:ascii="Times New Roman" w:eastAsia="Times New Roman" w:hAnsi="Times New Roman"/>
          <w:sz w:val="24"/>
          <w:szCs w:val="24"/>
          <w:lang w:eastAsia="bg-BG"/>
        </w:rPr>
        <w:t>алиден сертификат за одобрен съд за транспортиране за територията на Република България</w:t>
      </w:r>
      <w:r w:rsidRPr="005014F0">
        <w:rPr>
          <w:rFonts w:ascii="Times New Roman" w:eastAsia="Times New Roman" w:hAnsi="Times New Roman"/>
          <w:color w:val="000000"/>
          <w:sz w:val="24"/>
          <w:szCs w:val="24"/>
          <w:lang w:eastAsia="bg-BG"/>
        </w:rPr>
        <w:t xml:space="preserve"> на маркирани енергийни продукти, издаден от Агенция</w:t>
      </w:r>
      <w:r w:rsidRPr="005014F0">
        <w:rPr>
          <w:rFonts w:ascii="Times New Roman" w:eastAsia="Times New Roman" w:hAnsi="Times New Roman"/>
          <w:b/>
          <w:color w:val="000000"/>
          <w:sz w:val="24"/>
          <w:szCs w:val="24"/>
          <w:lang w:eastAsia="bg-BG"/>
        </w:rPr>
        <w:t xml:space="preserve"> </w:t>
      </w:r>
      <w:r w:rsidRPr="005014F0">
        <w:rPr>
          <w:rFonts w:ascii="Times New Roman" w:eastAsia="Times New Roman" w:hAnsi="Times New Roman"/>
          <w:color w:val="000000"/>
          <w:sz w:val="24"/>
          <w:szCs w:val="24"/>
          <w:lang w:eastAsia="bg-BG"/>
        </w:rPr>
        <w:t>Митници</w:t>
      </w:r>
      <w:r>
        <w:rPr>
          <w:rFonts w:ascii="Times New Roman" w:eastAsia="Times New Roman" w:hAnsi="Times New Roman"/>
          <w:sz w:val="24"/>
          <w:szCs w:val="24"/>
          <w:lang w:eastAsia="bg-BG"/>
        </w:rPr>
        <w:t>.</w:t>
      </w:r>
    </w:p>
    <w:p w:rsidR="005014F0" w:rsidRDefault="005014F0" w:rsidP="001204CB">
      <w:pPr>
        <w:spacing w:after="0" w:line="360" w:lineRule="auto"/>
        <w:ind w:right="113" w:firstLine="708"/>
        <w:jc w:val="both"/>
        <w:rPr>
          <w:rFonts w:ascii="Times New Roman" w:hAnsi="Times New Roman"/>
          <w:snapToGrid w:val="0"/>
          <w:sz w:val="24"/>
          <w:szCs w:val="24"/>
        </w:rPr>
      </w:pPr>
    </w:p>
    <w:p w:rsidR="005014F0" w:rsidRPr="001204CB" w:rsidRDefault="005014F0" w:rsidP="001204CB">
      <w:pPr>
        <w:spacing w:after="0" w:line="360" w:lineRule="auto"/>
        <w:ind w:right="113" w:firstLine="708"/>
        <w:jc w:val="both"/>
        <w:rPr>
          <w:rFonts w:ascii="Times New Roman" w:eastAsia="SimSun" w:hAnsi="Times New Roman"/>
          <w:bCs/>
          <w:sz w:val="24"/>
          <w:szCs w:val="24"/>
          <w:lang w:eastAsia="bg-BG"/>
        </w:rPr>
      </w:pPr>
      <w:r w:rsidRPr="005014F0">
        <w:rPr>
          <w:rFonts w:ascii="Times New Roman" w:hAnsi="Times New Roman"/>
          <w:b/>
          <w:snapToGrid w:val="0"/>
          <w:sz w:val="24"/>
          <w:szCs w:val="24"/>
        </w:rPr>
        <w:t>На етап сключване на договор</w:t>
      </w:r>
      <w:r w:rsidRPr="001204CB">
        <w:rPr>
          <w:rFonts w:ascii="Times New Roman" w:hAnsi="Times New Roman"/>
          <w:snapToGrid w:val="0"/>
          <w:sz w:val="24"/>
          <w:szCs w:val="24"/>
        </w:rPr>
        <w:t xml:space="preserve"> представя декларация за инструментите, съоръженията и техническото оборудване, които  ще бъдат използвани за изпълнение на поръчката.</w:t>
      </w:r>
    </w:p>
    <w:p w:rsidR="005014F0" w:rsidRDefault="005014F0" w:rsidP="001204CB">
      <w:pPr>
        <w:spacing w:after="0" w:line="360" w:lineRule="auto"/>
        <w:ind w:right="113" w:firstLine="708"/>
        <w:jc w:val="both"/>
        <w:rPr>
          <w:rFonts w:ascii="Times New Roman" w:hAnsi="Times New Roman"/>
          <w:b/>
          <w:sz w:val="24"/>
          <w:szCs w:val="24"/>
          <w:u w:val="single"/>
        </w:rPr>
      </w:pPr>
    </w:p>
    <w:p w:rsidR="005014F0" w:rsidRDefault="005014F0" w:rsidP="001204CB">
      <w:pPr>
        <w:spacing w:after="0" w:line="360" w:lineRule="auto"/>
        <w:ind w:right="113" w:firstLine="708"/>
        <w:jc w:val="both"/>
        <w:rPr>
          <w:rFonts w:ascii="Times New Roman" w:eastAsia="SimSun" w:hAnsi="Times New Roman"/>
          <w:sz w:val="24"/>
          <w:szCs w:val="24"/>
          <w:lang w:eastAsia="bg-BG"/>
        </w:rPr>
      </w:pPr>
      <w:r w:rsidRPr="00F23851">
        <w:rPr>
          <w:rFonts w:ascii="Times New Roman" w:hAnsi="Times New Roman"/>
          <w:b/>
          <w:sz w:val="24"/>
          <w:szCs w:val="24"/>
          <w:u w:val="single"/>
        </w:rPr>
        <w:t>За доказване на критериите за подбор участникът попълва</w:t>
      </w:r>
      <w:r w:rsidRPr="00D343FA">
        <w:rPr>
          <w:rFonts w:ascii="Times New Roman" w:hAnsi="Times New Roman"/>
          <w:sz w:val="24"/>
          <w:szCs w:val="24"/>
          <w:u w:val="single"/>
        </w:rPr>
        <w:t>:</w:t>
      </w:r>
      <w:r w:rsidRPr="00D343FA">
        <w:rPr>
          <w:rFonts w:ascii="Times New Roman" w:hAnsi="Times New Roman"/>
          <w:sz w:val="24"/>
          <w:szCs w:val="24"/>
        </w:rPr>
        <w:t xml:space="preserve"> </w:t>
      </w:r>
      <w:r w:rsidRPr="0072724F">
        <w:rPr>
          <w:rFonts w:ascii="Times New Roman" w:eastAsia="SimSun" w:hAnsi="Times New Roman"/>
          <w:sz w:val="24"/>
          <w:szCs w:val="24"/>
          <w:lang w:eastAsia="bg-BG"/>
        </w:rPr>
        <w:t xml:space="preserve"> част ІV, раздел В „Технически и професионални способности“, т. </w:t>
      </w:r>
      <w:r>
        <w:rPr>
          <w:rFonts w:ascii="Times New Roman" w:eastAsia="SimSun" w:hAnsi="Times New Roman"/>
          <w:sz w:val="24"/>
          <w:szCs w:val="24"/>
          <w:lang w:eastAsia="bg-BG"/>
        </w:rPr>
        <w:t>9</w:t>
      </w:r>
      <w:r w:rsidRPr="0072724F">
        <w:rPr>
          <w:rFonts w:ascii="Times New Roman" w:eastAsia="SimSun" w:hAnsi="Times New Roman"/>
          <w:sz w:val="24"/>
          <w:szCs w:val="24"/>
          <w:lang w:eastAsia="bg-BG"/>
        </w:rPr>
        <w:t xml:space="preserve"> на Единния европейски документ за обществени поръчки (ЕЕДОП), неразделна част от документацията за </w:t>
      </w:r>
      <w:r>
        <w:rPr>
          <w:rFonts w:ascii="Times New Roman" w:eastAsia="SimSun" w:hAnsi="Times New Roman"/>
          <w:sz w:val="24"/>
          <w:szCs w:val="24"/>
          <w:lang w:eastAsia="bg-BG"/>
        </w:rPr>
        <w:t>обществената поръчка</w:t>
      </w:r>
      <w:r w:rsidRPr="0072724F">
        <w:rPr>
          <w:rFonts w:ascii="Times New Roman" w:eastAsia="SimSun" w:hAnsi="Times New Roman"/>
          <w:sz w:val="24"/>
          <w:szCs w:val="24"/>
          <w:lang w:eastAsia="bg-BG"/>
        </w:rPr>
        <w:t>.</w:t>
      </w:r>
      <w:r>
        <w:rPr>
          <w:rFonts w:ascii="Times New Roman" w:eastAsia="SimSun" w:hAnsi="Times New Roman"/>
          <w:sz w:val="24"/>
          <w:szCs w:val="24"/>
          <w:lang w:eastAsia="bg-BG"/>
        </w:rPr>
        <w:t xml:space="preserve"> Посочва се следната информация:</w:t>
      </w:r>
    </w:p>
    <w:p w:rsidR="008809D6" w:rsidRPr="001204CB" w:rsidRDefault="001267E9" w:rsidP="001204CB">
      <w:pPr>
        <w:pStyle w:val="ListParagraph"/>
        <w:numPr>
          <w:ilvl w:val="0"/>
          <w:numId w:val="7"/>
        </w:numPr>
        <w:spacing w:after="0" w:line="360" w:lineRule="auto"/>
        <w:ind w:right="113"/>
        <w:jc w:val="both"/>
        <w:rPr>
          <w:rFonts w:ascii="Times New Roman" w:eastAsia="SimSun" w:hAnsi="Times New Roman"/>
          <w:sz w:val="24"/>
          <w:szCs w:val="24"/>
          <w:lang w:eastAsia="bg-BG"/>
        </w:rPr>
      </w:pPr>
      <w:r w:rsidRPr="001204CB">
        <w:rPr>
          <w:rFonts w:ascii="Times New Roman" w:eastAsia="SimSun" w:hAnsi="Times New Roman"/>
          <w:bCs/>
          <w:sz w:val="24"/>
          <w:szCs w:val="24"/>
          <w:lang w:eastAsia="zh-CN"/>
        </w:rPr>
        <w:t>държавен контролен номер на транспортно средство</w:t>
      </w:r>
      <w:r w:rsidRPr="001204CB">
        <w:rPr>
          <w:rFonts w:ascii="Times New Roman" w:eastAsia="SimSun" w:hAnsi="Times New Roman"/>
          <w:sz w:val="24"/>
          <w:szCs w:val="24"/>
          <w:lang w:eastAsia="zh-CN"/>
        </w:rPr>
        <w:t xml:space="preserve">; </w:t>
      </w:r>
      <w:r w:rsidRPr="001204CB">
        <w:rPr>
          <w:rFonts w:ascii="Times New Roman" w:eastAsia="SimSun" w:hAnsi="Times New Roman"/>
          <w:bCs/>
          <w:sz w:val="24"/>
          <w:szCs w:val="24"/>
          <w:lang w:eastAsia="zh-CN"/>
        </w:rPr>
        <w:t>вид на транспортно средство (съгласно „Свидетелство за регистрация“); № и дата на издаване на „Удостоверение за одобрение на пътни превозни средства, превозващи определени опасни товари“</w:t>
      </w:r>
      <w:r w:rsidR="006C7C18">
        <w:rPr>
          <w:rFonts w:ascii="Times New Roman" w:eastAsia="SimSun" w:hAnsi="Times New Roman"/>
          <w:bCs/>
          <w:sz w:val="24"/>
          <w:szCs w:val="24"/>
          <w:lang w:eastAsia="zh-CN"/>
        </w:rPr>
        <w:t>.</w:t>
      </w:r>
      <w:r w:rsidR="00B22E5B">
        <w:rPr>
          <w:rFonts w:ascii="Times New Roman" w:eastAsia="SimSun" w:hAnsi="Times New Roman"/>
          <w:bCs/>
          <w:sz w:val="24"/>
          <w:szCs w:val="24"/>
          <w:lang w:eastAsia="zh-CN"/>
        </w:rPr>
        <w:t>.</w:t>
      </w:r>
      <w:r w:rsidRPr="001204CB">
        <w:rPr>
          <w:rFonts w:ascii="Times New Roman" w:eastAsia="SimSun" w:hAnsi="Times New Roman"/>
          <w:bCs/>
          <w:sz w:val="24"/>
          <w:szCs w:val="24"/>
          <w:lang w:eastAsia="zh-CN"/>
        </w:rPr>
        <w:t xml:space="preserve"> Посочват се още срок на валидност, издаващ орган, евентуално </w:t>
      </w:r>
      <w:proofErr w:type="spellStart"/>
      <w:r w:rsidRPr="001204CB">
        <w:rPr>
          <w:rFonts w:ascii="Times New Roman" w:eastAsia="SimSun" w:hAnsi="Times New Roman"/>
          <w:bCs/>
          <w:sz w:val="24"/>
          <w:szCs w:val="24"/>
          <w:lang w:eastAsia="zh-CN"/>
        </w:rPr>
        <w:t>web-адрес</w:t>
      </w:r>
      <w:proofErr w:type="spellEnd"/>
      <w:r w:rsidRPr="001204CB">
        <w:rPr>
          <w:rFonts w:ascii="Times New Roman" w:eastAsia="SimSun" w:hAnsi="Times New Roman"/>
          <w:bCs/>
          <w:sz w:val="24"/>
          <w:szCs w:val="24"/>
          <w:lang w:eastAsia="zh-CN"/>
        </w:rPr>
        <w:t>, на който може да бъде намерена информация</w:t>
      </w:r>
      <w:r w:rsidR="00B22E5B">
        <w:rPr>
          <w:rFonts w:ascii="Times New Roman" w:eastAsia="SimSun" w:hAnsi="Times New Roman"/>
          <w:bCs/>
          <w:sz w:val="24"/>
          <w:szCs w:val="24"/>
          <w:lang w:eastAsia="zh-CN"/>
        </w:rPr>
        <w:t xml:space="preserve"> за удостоверението.</w:t>
      </w:r>
    </w:p>
    <w:p w:rsidR="002A3D22" w:rsidRPr="001204CB" w:rsidRDefault="008809D6" w:rsidP="001204CB">
      <w:pPr>
        <w:pStyle w:val="ListParagraph"/>
        <w:numPr>
          <w:ilvl w:val="0"/>
          <w:numId w:val="7"/>
        </w:numPr>
        <w:spacing w:after="0" w:line="360" w:lineRule="auto"/>
        <w:ind w:right="113"/>
        <w:jc w:val="both"/>
        <w:rPr>
          <w:rFonts w:ascii="Times New Roman" w:eastAsia="SimSun" w:hAnsi="Times New Roman"/>
          <w:sz w:val="24"/>
          <w:szCs w:val="24"/>
          <w:lang w:eastAsia="bg-BG"/>
        </w:rPr>
      </w:pPr>
      <w:r w:rsidRPr="001204CB">
        <w:rPr>
          <w:rFonts w:ascii="Times New Roman" w:eastAsia="SimSun" w:hAnsi="Times New Roman"/>
          <w:bCs/>
          <w:sz w:val="24"/>
          <w:szCs w:val="24"/>
          <w:lang w:eastAsia="zh-CN"/>
        </w:rPr>
        <w:t>държавен контролен номер на транспортно средство</w:t>
      </w:r>
      <w:r w:rsidRPr="001204CB">
        <w:rPr>
          <w:rFonts w:ascii="Times New Roman" w:eastAsia="SimSun" w:hAnsi="Times New Roman"/>
          <w:sz w:val="24"/>
          <w:szCs w:val="24"/>
          <w:lang w:eastAsia="zh-CN"/>
        </w:rPr>
        <w:t xml:space="preserve">; </w:t>
      </w:r>
      <w:r w:rsidRPr="001204CB">
        <w:rPr>
          <w:rFonts w:ascii="Times New Roman" w:eastAsia="SimSun" w:hAnsi="Times New Roman"/>
          <w:bCs/>
          <w:sz w:val="24"/>
          <w:szCs w:val="24"/>
          <w:lang w:eastAsia="zh-CN"/>
        </w:rPr>
        <w:t>вид на транспортно средство (съгласно „Свидетелство за регистрация“); № и дата на издаване на</w:t>
      </w:r>
      <w:r w:rsidR="002A3D22" w:rsidRPr="001204CB">
        <w:rPr>
          <w:rFonts w:ascii="Times New Roman" w:eastAsia="Times New Roman" w:hAnsi="Times New Roman"/>
          <w:sz w:val="24"/>
          <w:szCs w:val="24"/>
          <w:lang w:eastAsia="bg-BG"/>
        </w:rPr>
        <w:t xml:space="preserve"> сертификат за одобрен съд за транспортиране за територията на Република България</w:t>
      </w:r>
      <w:r w:rsidR="002A3D22" w:rsidRPr="001204CB">
        <w:rPr>
          <w:rFonts w:ascii="Times New Roman" w:eastAsia="Times New Roman" w:hAnsi="Times New Roman"/>
          <w:color w:val="000000"/>
          <w:sz w:val="24"/>
          <w:szCs w:val="24"/>
          <w:lang w:eastAsia="bg-BG"/>
        </w:rPr>
        <w:t xml:space="preserve"> на маркирани енергийни продукти, издаден от Агенция</w:t>
      </w:r>
      <w:r w:rsidR="002A3D22" w:rsidRPr="001204CB">
        <w:rPr>
          <w:rFonts w:ascii="Times New Roman" w:eastAsia="Times New Roman" w:hAnsi="Times New Roman"/>
          <w:b/>
          <w:color w:val="000000"/>
          <w:sz w:val="24"/>
          <w:szCs w:val="24"/>
          <w:lang w:eastAsia="bg-BG"/>
        </w:rPr>
        <w:t xml:space="preserve"> </w:t>
      </w:r>
      <w:r w:rsidR="002A3D22" w:rsidRPr="001204CB">
        <w:rPr>
          <w:rFonts w:ascii="Times New Roman" w:eastAsia="Times New Roman" w:hAnsi="Times New Roman"/>
          <w:color w:val="000000"/>
          <w:sz w:val="24"/>
          <w:szCs w:val="24"/>
          <w:lang w:eastAsia="bg-BG"/>
        </w:rPr>
        <w:t>Митници</w:t>
      </w:r>
      <w:r w:rsidR="002A3D22" w:rsidRPr="001204CB">
        <w:rPr>
          <w:rFonts w:ascii="Times New Roman" w:eastAsia="Times New Roman" w:hAnsi="Times New Roman"/>
          <w:sz w:val="24"/>
          <w:szCs w:val="24"/>
          <w:lang w:eastAsia="bg-BG"/>
        </w:rPr>
        <w:t>.</w:t>
      </w:r>
    </w:p>
    <w:p w:rsidR="00036364" w:rsidRDefault="0072724F" w:rsidP="008809D6">
      <w:pPr>
        <w:tabs>
          <w:tab w:val="left" w:pos="0"/>
        </w:tabs>
        <w:suppressAutoHyphens/>
        <w:spacing w:after="0" w:line="360" w:lineRule="auto"/>
        <w:ind w:right="113"/>
        <w:contextualSpacing/>
        <w:jc w:val="both"/>
        <w:rPr>
          <w:rFonts w:ascii="Times New Roman" w:eastAsia="SimSun" w:hAnsi="Times New Roman"/>
          <w:b/>
          <w:bCs/>
          <w:i/>
          <w:sz w:val="24"/>
          <w:szCs w:val="24"/>
          <w:lang w:eastAsia="bg-BG"/>
        </w:rPr>
      </w:pPr>
      <w:r>
        <w:rPr>
          <w:rFonts w:ascii="Times New Roman" w:eastAsia="SimSun" w:hAnsi="Times New Roman"/>
          <w:b/>
          <w:bCs/>
          <w:i/>
          <w:sz w:val="24"/>
          <w:szCs w:val="24"/>
          <w:lang w:eastAsia="bg-BG"/>
        </w:rPr>
        <w:tab/>
      </w:r>
    </w:p>
    <w:p w:rsidR="008809D6" w:rsidRPr="0072724F" w:rsidRDefault="00036364" w:rsidP="008809D6">
      <w:pPr>
        <w:tabs>
          <w:tab w:val="left" w:pos="0"/>
        </w:tabs>
        <w:suppressAutoHyphens/>
        <w:spacing w:after="0" w:line="360" w:lineRule="auto"/>
        <w:ind w:right="113"/>
        <w:contextualSpacing/>
        <w:jc w:val="both"/>
        <w:rPr>
          <w:rFonts w:ascii="Times New Roman" w:hAnsi="Times New Roman"/>
          <w:b/>
          <w:bCs/>
          <w:sz w:val="24"/>
          <w:szCs w:val="24"/>
          <w:lang w:eastAsia="zh-CN"/>
        </w:rPr>
      </w:pPr>
      <w:r>
        <w:rPr>
          <w:rFonts w:ascii="Times New Roman" w:eastAsia="SimSun" w:hAnsi="Times New Roman"/>
          <w:b/>
          <w:bCs/>
          <w:i/>
          <w:sz w:val="24"/>
          <w:szCs w:val="24"/>
          <w:lang w:eastAsia="bg-BG"/>
        </w:rPr>
        <w:lastRenderedPageBreak/>
        <w:tab/>
      </w:r>
      <w:r w:rsidR="00651E08">
        <w:rPr>
          <w:rFonts w:ascii="Times New Roman" w:eastAsia="Times New Roman" w:hAnsi="Times New Roman"/>
          <w:b/>
          <w:sz w:val="24"/>
          <w:szCs w:val="24"/>
          <w:lang w:eastAsia="bg-BG"/>
        </w:rPr>
        <w:t>2.</w:t>
      </w:r>
      <w:r w:rsidR="008809D6">
        <w:rPr>
          <w:rFonts w:ascii="Times New Roman" w:eastAsia="Times New Roman" w:hAnsi="Times New Roman"/>
          <w:b/>
          <w:sz w:val="24"/>
          <w:szCs w:val="24"/>
          <w:lang w:eastAsia="bg-BG"/>
        </w:rPr>
        <w:t>3</w:t>
      </w:r>
      <w:r w:rsidR="0072724F" w:rsidRPr="0072724F">
        <w:rPr>
          <w:rFonts w:ascii="Times New Roman" w:eastAsia="Times New Roman" w:hAnsi="Times New Roman"/>
          <w:b/>
          <w:sz w:val="24"/>
          <w:szCs w:val="24"/>
          <w:lang w:eastAsia="bg-BG"/>
        </w:rPr>
        <w:t>.</w:t>
      </w:r>
      <w:r w:rsidR="0072724F" w:rsidRPr="0072724F">
        <w:rPr>
          <w:rFonts w:ascii="Times New Roman" w:eastAsia="Times New Roman" w:hAnsi="Times New Roman"/>
          <w:sz w:val="24"/>
          <w:szCs w:val="24"/>
          <w:lang w:eastAsia="bg-BG"/>
        </w:rPr>
        <w:t xml:space="preserve"> </w:t>
      </w:r>
      <w:r w:rsidR="0072724F" w:rsidRPr="0072724F">
        <w:rPr>
          <w:rFonts w:ascii="Times New Roman" w:eastAsia="SimSun" w:hAnsi="Times New Roman"/>
          <w:bCs/>
          <w:sz w:val="24"/>
          <w:szCs w:val="24"/>
          <w:lang w:eastAsia="bg-BG"/>
        </w:rPr>
        <w:t>Участникът да разполага със собствен и/или нает персонал с определена професионална компетентност за изпълнение на поръчката</w:t>
      </w:r>
      <w:r w:rsidR="008809D6">
        <w:rPr>
          <w:rFonts w:ascii="Times New Roman" w:eastAsia="SimSun" w:hAnsi="Times New Roman"/>
          <w:b/>
          <w:bCs/>
          <w:sz w:val="24"/>
          <w:szCs w:val="24"/>
          <w:lang w:eastAsia="bg-BG"/>
        </w:rPr>
        <w:t xml:space="preserve">- </w:t>
      </w:r>
      <w:r w:rsidR="008809D6" w:rsidRPr="0072724F">
        <w:rPr>
          <w:rFonts w:ascii="Times New Roman" w:hAnsi="Times New Roman"/>
          <w:bCs/>
          <w:sz w:val="24"/>
          <w:szCs w:val="24"/>
          <w:lang w:eastAsia="zh-CN"/>
        </w:rPr>
        <w:t xml:space="preserve">минимум 1 (едно) лице, </w:t>
      </w:r>
      <w:r w:rsidR="008809D6">
        <w:rPr>
          <w:rFonts w:ascii="Times New Roman" w:hAnsi="Times New Roman"/>
          <w:bCs/>
          <w:sz w:val="24"/>
          <w:szCs w:val="24"/>
          <w:lang w:eastAsia="zh-CN"/>
        </w:rPr>
        <w:t xml:space="preserve">водач на транспортното средство, </w:t>
      </w:r>
      <w:r w:rsidR="008809D6" w:rsidRPr="0072724F">
        <w:rPr>
          <w:rFonts w:ascii="Times New Roman" w:hAnsi="Times New Roman"/>
          <w:bCs/>
          <w:sz w:val="24"/>
          <w:szCs w:val="24"/>
          <w:lang w:eastAsia="zh-CN"/>
        </w:rPr>
        <w:t xml:space="preserve">което да е преминало професионално обучение, съгласно чл. 14 от Закона за автомобилните превози </w:t>
      </w:r>
      <w:r w:rsidR="008809D6">
        <w:rPr>
          <w:rFonts w:ascii="Times New Roman" w:hAnsi="Times New Roman"/>
          <w:bCs/>
          <w:sz w:val="24"/>
          <w:szCs w:val="24"/>
          <w:lang w:eastAsia="zh-CN"/>
        </w:rPr>
        <w:t xml:space="preserve">и </w:t>
      </w:r>
      <w:r w:rsidR="008809D6" w:rsidRPr="008809D6">
        <w:rPr>
          <w:rFonts w:ascii="Times New Roman" w:eastAsia="Times New Roman" w:hAnsi="Times New Roman"/>
          <w:sz w:val="24"/>
          <w:szCs w:val="24"/>
          <w:lang w:eastAsia="bg-BG"/>
        </w:rPr>
        <w:t>чл. 26 от Наредба № 40/14.01.2004 г. за условията и реда за извършване на автомобилен превоз на опасни товари на водачите на транспортните средства</w:t>
      </w:r>
      <w:r w:rsidR="008809D6" w:rsidRPr="0072724F">
        <w:rPr>
          <w:rFonts w:ascii="Times New Roman" w:hAnsi="Times New Roman"/>
          <w:bCs/>
          <w:sz w:val="24"/>
          <w:szCs w:val="24"/>
          <w:lang w:eastAsia="zh-CN"/>
        </w:rPr>
        <w:t xml:space="preserve"> и да притежава </w:t>
      </w:r>
      <w:r w:rsidR="0005215B">
        <w:rPr>
          <w:rFonts w:ascii="Times New Roman" w:hAnsi="Times New Roman"/>
          <w:bCs/>
          <w:sz w:val="24"/>
          <w:szCs w:val="24"/>
          <w:lang w:eastAsia="zh-CN"/>
        </w:rPr>
        <w:t xml:space="preserve">валидно </w:t>
      </w:r>
      <w:r w:rsidR="008809D6" w:rsidRPr="0072724F">
        <w:rPr>
          <w:rFonts w:ascii="Times New Roman" w:hAnsi="Times New Roman"/>
          <w:bCs/>
          <w:sz w:val="24"/>
          <w:szCs w:val="24"/>
          <w:lang w:eastAsia="zh-CN"/>
        </w:rPr>
        <w:t xml:space="preserve">свидетелство  </w:t>
      </w:r>
      <w:r w:rsidR="0005215B">
        <w:rPr>
          <w:rFonts w:ascii="Times New Roman" w:hAnsi="Times New Roman"/>
          <w:bCs/>
          <w:sz w:val="24"/>
          <w:szCs w:val="24"/>
          <w:lang w:eastAsia="zh-CN"/>
        </w:rPr>
        <w:t>на водач, превозващ опасни товари</w:t>
      </w:r>
      <w:r w:rsidR="008809D6" w:rsidRPr="0072724F">
        <w:rPr>
          <w:rFonts w:ascii="Times New Roman" w:hAnsi="Times New Roman"/>
          <w:bCs/>
          <w:sz w:val="24"/>
          <w:szCs w:val="24"/>
          <w:lang w:eastAsia="zh-CN"/>
        </w:rPr>
        <w:t>.</w:t>
      </w:r>
      <w:r w:rsidR="008809D6" w:rsidRPr="0072724F">
        <w:rPr>
          <w:rFonts w:ascii="Times New Roman" w:hAnsi="Times New Roman"/>
          <w:b/>
          <w:bCs/>
          <w:sz w:val="24"/>
          <w:szCs w:val="24"/>
          <w:lang w:eastAsia="zh-CN"/>
        </w:rPr>
        <w:t xml:space="preserve"> </w:t>
      </w:r>
    </w:p>
    <w:p w:rsidR="0005215B" w:rsidRDefault="0005215B" w:rsidP="0005215B">
      <w:pPr>
        <w:spacing w:after="0" w:line="360" w:lineRule="auto"/>
        <w:ind w:right="113" w:firstLine="708"/>
        <w:jc w:val="both"/>
        <w:rPr>
          <w:rFonts w:ascii="Times New Roman" w:hAnsi="Times New Roman"/>
          <w:b/>
          <w:snapToGrid w:val="0"/>
          <w:sz w:val="24"/>
          <w:szCs w:val="24"/>
        </w:rPr>
      </w:pPr>
    </w:p>
    <w:p w:rsidR="0005215B" w:rsidRPr="00F23851" w:rsidRDefault="0005215B" w:rsidP="0005215B">
      <w:pPr>
        <w:spacing w:after="0" w:line="360" w:lineRule="auto"/>
        <w:ind w:right="113" w:firstLine="708"/>
        <w:jc w:val="both"/>
        <w:rPr>
          <w:rFonts w:ascii="Times New Roman" w:eastAsia="SimSun" w:hAnsi="Times New Roman"/>
          <w:bCs/>
          <w:sz w:val="24"/>
          <w:szCs w:val="24"/>
          <w:lang w:eastAsia="bg-BG"/>
        </w:rPr>
      </w:pPr>
      <w:r w:rsidRPr="005014F0">
        <w:rPr>
          <w:rFonts w:ascii="Times New Roman" w:hAnsi="Times New Roman"/>
          <w:b/>
          <w:snapToGrid w:val="0"/>
          <w:sz w:val="24"/>
          <w:szCs w:val="24"/>
        </w:rPr>
        <w:t>На етап сключване на договор</w:t>
      </w:r>
      <w:r w:rsidRPr="00F23851">
        <w:rPr>
          <w:rFonts w:ascii="Times New Roman" w:hAnsi="Times New Roman"/>
          <w:snapToGrid w:val="0"/>
          <w:sz w:val="24"/>
          <w:szCs w:val="24"/>
        </w:rPr>
        <w:t xml:space="preserve"> представя </w:t>
      </w:r>
      <w:r>
        <w:rPr>
          <w:rFonts w:ascii="Times New Roman" w:hAnsi="Times New Roman"/>
          <w:snapToGrid w:val="0"/>
          <w:sz w:val="24"/>
          <w:szCs w:val="24"/>
        </w:rPr>
        <w:t>списък на персонала, който ще изпълнява поръчката, в който е посочена професионалната компетентност на лицата</w:t>
      </w:r>
      <w:r w:rsidRPr="00F23851">
        <w:rPr>
          <w:rFonts w:ascii="Times New Roman" w:hAnsi="Times New Roman"/>
          <w:snapToGrid w:val="0"/>
          <w:sz w:val="24"/>
          <w:szCs w:val="24"/>
        </w:rPr>
        <w:t>.</w:t>
      </w:r>
    </w:p>
    <w:p w:rsidR="0005215B" w:rsidRPr="00AF0A7D" w:rsidRDefault="0005215B" w:rsidP="0005215B">
      <w:pPr>
        <w:tabs>
          <w:tab w:val="left" w:pos="851"/>
        </w:tabs>
        <w:spacing w:after="0" w:line="360" w:lineRule="auto"/>
        <w:ind w:right="113"/>
        <w:jc w:val="both"/>
        <w:rPr>
          <w:rFonts w:ascii="Times New Roman" w:hAnsi="Times New Roman"/>
          <w:b/>
          <w:sz w:val="24"/>
          <w:szCs w:val="24"/>
        </w:rPr>
      </w:pPr>
      <w:r w:rsidRPr="00AF0A7D">
        <w:rPr>
          <w:rFonts w:ascii="Times New Roman" w:hAnsi="Times New Roman"/>
          <w:b/>
          <w:sz w:val="24"/>
          <w:szCs w:val="24"/>
        </w:rPr>
        <w:tab/>
      </w:r>
    </w:p>
    <w:p w:rsidR="0072724F" w:rsidRPr="001204CB" w:rsidRDefault="0005215B" w:rsidP="0072724F">
      <w:pPr>
        <w:tabs>
          <w:tab w:val="left" w:pos="851"/>
        </w:tabs>
        <w:spacing w:after="0" w:line="360" w:lineRule="auto"/>
        <w:ind w:right="113"/>
        <w:jc w:val="both"/>
        <w:rPr>
          <w:rFonts w:ascii="Times New Roman" w:eastAsia="SimSun" w:hAnsi="Times New Roman"/>
          <w:b/>
          <w:bCs/>
          <w:sz w:val="24"/>
          <w:szCs w:val="24"/>
          <w:lang w:eastAsia="bg-BG"/>
        </w:rPr>
      </w:pPr>
      <w:r w:rsidRPr="00AF0A7D">
        <w:rPr>
          <w:rFonts w:ascii="Times New Roman" w:hAnsi="Times New Roman"/>
          <w:b/>
          <w:sz w:val="24"/>
          <w:szCs w:val="24"/>
        </w:rPr>
        <w:tab/>
      </w:r>
      <w:bookmarkStart w:id="15" w:name="_Hlk492064474"/>
      <w:r w:rsidRPr="00F23851">
        <w:rPr>
          <w:rFonts w:ascii="Times New Roman" w:hAnsi="Times New Roman"/>
          <w:b/>
          <w:sz w:val="24"/>
          <w:szCs w:val="24"/>
          <w:u w:val="single"/>
        </w:rPr>
        <w:t>За доказване на критериите за подбор участникът попълва</w:t>
      </w:r>
      <w:r w:rsidRPr="00D343FA">
        <w:rPr>
          <w:rFonts w:ascii="Times New Roman" w:hAnsi="Times New Roman"/>
          <w:sz w:val="24"/>
          <w:szCs w:val="24"/>
          <w:u w:val="single"/>
        </w:rPr>
        <w:t>:</w:t>
      </w:r>
      <w:r w:rsidRPr="00D343FA">
        <w:rPr>
          <w:rFonts w:ascii="Times New Roman" w:hAnsi="Times New Roman"/>
          <w:sz w:val="24"/>
          <w:szCs w:val="24"/>
        </w:rPr>
        <w:t xml:space="preserve"> </w:t>
      </w:r>
      <w:r w:rsidRPr="0072724F">
        <w:rPr>
          <w:rFonts w:ascii="Times New Roman" w:eastAsia="SimSun" w:hAnsi="Times New Roman"/>
          <w:sz w:val="24"/>
          <w:szCs w:val="24"/>
          <w:lang w:eastAsia="bg-BG"/>
        </w:rPr>
        <w:t xml:space="preserve">част ІV, раздел В „Технически и професионални способности“, т. </w:t>
      </w:r>
      <w:r>
        <w:rPr>
          <w:rFonts w:ascii="Times New Roman" w:eastAsia="SimSun" w:hAnsi="Times New Roman"/>
          <w:sz w:val="24"/>
          <w:szCs w:val="24"/>
          <w:lang w:eastAsia="bg-BG"/>
        </w:rPr>
        <w:t>6</w:t>
      </w:r>
      <w:r w:rsidR="0006501B">
        <w:rPr>
          <w:rFonts w:ascii="Times New Roman" w:eastAsia="SimSun" w:hAnsi="Times New Roman"/>
          <w:sz w:val="24"/>
          <w:szCs w:val="24"/>
          <w:lang w:eastAsia="bg-BG"/>
        </w:rPr>
        <w:t>а</w:t>
      </w:r>
      <w:r w:rsidRPr="0072724F">
        <w:rPr>
          <w:rFonts w:ascii="Times New Roman" w:eastAsia="SimSun" w:hAnsi="Times New Roman"/>
          <w:sz w:val="24"/>
          <w:szCs w:val="24"/>
          <w:lang w:eastAsia="bg-BG"/>
        </w:rPr>
        <w:t xml:space="preserve"> на Единния европейски документ за обществени поръчки (ЕЕДОП), неразделна част от документацията за </w:t>
      </w:r>
      <w:r>
        <w:rPr>
          <w:rFonts w:ascii="Times New Roman" w:eastAsia="SimSun" w:hAnsi="Times New Roman"/>
          <w:sz w:val="24"/>
          <w:szCs w:val="24"/>
          <w:lang w:eastAsia="bg-BG"/>
        </w:rPr>
        <w:t>обществената поръчка</w:t>
      </w:r>
      <w:r w:rsidRPr="0072724F">
        <w:rPr>
          <w:rFonts w:ascii="Times New Roman" w:eastAsia="SimSun" w:hAnsi="Times New Roman"/>
          <w:sz w:val="24"/>
          <w:szCs w:val="24"/>
          <w:lang w:eastAsia="bg-BG"/>
        </w:rPr>
        <w:t>.</w:t>
      </w:r>
      <w:r>
        <w:rPr>
          <w:rFonts w:ascii="Times New Roman" w:eastAsia="SimSun" w:hAnsi="Times New Roman"/>
          <w:sz w:val="24"/>
          <w:szCs w:val="24"/>
          <w:lang w:eastAsia="bg-BG"/>
        </w:rPr>
        <w:t xml:space="preserve"> Посочва се следната информация</w:t>
      </w:r>
      <w:r>
        <w:rPr>
          <w:rFonts w:ascii="Times New Roman" w:eastAsia="SimSun" w:hAnsi="Times New Roman"/>
          <w:b/>
          <w:bCs/>
          <w:sz w:val="24"/>
          <w:szCs w:val="24"/>
          <w:lang w:eastAsia="bg-BG"/>
        </w:rPr>
        <w:t xml:space="preserve">: </w:t>
      </w:r>
      <w:r w:rsidR="0072724F" w:rsidRPr="0072724F">
        <w:rPr>
          <w:rFonts w:ascii="Times New Roman" w:eastAsia="SimSun" w:hAnsi="Times New Roman"/>
          <w:sz w:val="24"/>
          <w:szCs w:val="24"/>
          <w:lang w:eastAsia="zh-CN"/>
        </w:rPr>
        <w:t xml:space="preserve">трите имена, квалификация, притежавани свидетелства на водач, превозващ опасни товари (№, дата на издаване, валидност, издател), съгласно изискванията на чл. 14 от Закона за автомобилните превози и чл. 26 от Наредба № 40 от 14.01.2004 г. за условията и реда за извършване на автомобилен превоз на опасни товари. </w:t>
      </w:r>
    </w:p>
    <w:bookmarkEnd w:id="15"/>
    <w:p w:rsidR="0072724F" w:rsidRPr="0072724F" w:rsidRDefault="0072724F" w:rsidP="001204CB">
      <w:pPr>
        <w:tabs>
          <w:tab w:val="left" w:pos="0"/>
        </w:tabs>
        <w:suppressAutoHyphens/>
        <w:spacing w:after="0" w:line="360" w:lineRule="auto"/>
        <w:ind w:right="113"/>
        <w:contextualSpacing/>
        <w:jc w:val="both"/>
        <w:rPr>
          <w:rFonts w:ascii="Times New Roman" w:hAnsi="Times New Roman"/>
          <w:bCs/>
          <w:lang w:eastAsia="bg-BG"/>
        </w:rPr>
      </w:pPr>
      <w:r>
        <w:rPr>
          <w:rFonts w:ascii="Times New Roman" w:eastAsia="SimSun" w:hAnsi="Times New Roman"/>
          <w:sz w:val="24"/>
          <w:szCs w:val="24"/>
          <w:lang w:eastAsia="zh-CN"/>
        </w:rPr>
        <w:tab/>
      </w:r>
      <w:r w:rsidRPr="0072724F">
        <w:rPr>
          <w:rFonts w:ascii="Times New Roman" w:eastAsia="SimSun" w:hAnsi="Times New Roman"/>
          <w:sz w:val="24"/>
          <w:szCs w:val="24"/>
          <w:lang w:eastAsia="zh-CN"/>
        </w:rPr>
        <w:t xml:space="preserve"> </w:t>
      </w:r>
      <w:r>
        <w:rPr>
          <w:rFonts w:ascii="Times New Roman" w:hAnsi="Times New Roman"/>
          <w:b/>
          <w:bCs/>
          <w:i/>
          <w:sz w:val="24"/>
          <w:szCs w:val="24"/>
          <w:lang w:eastAsia="zh-CN"/>
        </w:rPr>
        <w:tab/>
      </w:r>
    </w:p>
    <w:p w:rsidR="00497F69" w:rsidRPr="0072724F" w:rsidRDefault="0072724F" w:rsidP="00497F69">
      <w:pPr>
        <w:spacing w:after="0" w:line="360" w:lineRule="auto"/>
        <w:ind w:right="113"/>
        <w:jc w:val="both"/>
        <w:rPr>
          <w:rFonts w:ascii="Times New Roman" w:hAnsi="Times New Roman"/>
          <w:sz w:val="24"/>
          <w:szCs w:val="24"/>
          <w:lang w:eastAsia="bg-BG"/>
        </w:rPr>
      </w:pPr>
      <w:r w:rsidRPr="0072724F">
        <w:rPr>
          <w:rFonts w:ascii="Times New Roman" w:hAnsi="Times New Roman"/>
          <w:sz w:val="24"/>
          <w:szCs w:val="24"/>
          <w:lang w:eastAsia="bg-BG"/>
        </w:rPr>
        <w:tab/>
        <w:t xml:space="preserve"> </w:t>
      </w:r>
      <w:r w:rsidR="00497F69" w:rsidRPr="0072724F">
        <w:rPr>
          <w:rFonts w:ascii="Times New Roman" w:hAnsi="Times New Roman"/>
          <w:sz w:val="24"/>
          <w:szCs w:val="24"/>
          <w:lang w:eastAsia="bg-BG"/>
        </w:rPr>
        <w:t xml:space="preserve">Възложителят може по всяко време да изиска от участниците представяне на документа, чрез който се доказва посочената в ЕЕДОП информация, съгласно чл. 67, ал. 5 от ЗОП, когато това е необходимо за законосъобразното провеждане на процедурата. </w:t>
      </w:r>
    </w:p>
    <w:p w:rsidR="00A55B3D" w:rsidRDefault="00A55B3D" w:rsidP="00A55B3D">
      <w:pPr>
        <w:pStyle w:val="Heading3"/>
        <w:spacing w:before="0" w:line="360" w:lineRule="auto"/>
        <w:ind w:firstLine="709"/>
        <w:rPr>
          <w:rFonts w:ascii="Times New Roman" w:hAnsi="Times New Roman"/>
          <w:sz w:val="24"/>
          <w:szCs w:val="24"/>
          <w:lang w:eastAsia="bg-BG"/>
        </w:rPr>
      </w:pPr>
      <w:bookmarkStart w:id="16" w:name="_Toc489262438"/>
    </w:p>
    <w:p w:rsidR="00A55B3D" w:rsidRPr="00D343FA" w:rsidRDefault="00A55B3D" w:rsidP="00A55B3D">
      <w:pPr>
        <w:pStyle w:val="Heading3"/>
        <w:spacing w:before="0" w:line="360" w:lineRule="auto"/>
        <w:ind w:firstLine="709"/>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3</w:t>
      </w:r>
      <w:r w:rsidRPr="00D343FA">
        <w:rPr>
          <w:rFonts w:ascii="Times New Roman" w:eastAsia="Times New Roman" w:hAnsi="Times New Roman" w:cs="Times New Roman"/>
          <w:snapToGrid w:val="0"/>
          <w:color w:val="auto"/>
          <w:sz w:val="24"/>
          <w:szCs w:val="24"/>
        </w:rPr>
        <w:t>. Обединения. Подизпълнители. Ползване капацитета на трети лица.</w:t>
      </w:r>
      <w:bookmarkEnd w:id="16"/>
    </w:p>
    <w:p w:rsidR="00A55B3D" w:rsidRPr="00D343FA" w:rsidRDefault="00A55B3D" w:rsidP="00A55B3D">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3</w:t>
      </w:r>
      <w:r w:rsidRPr="00D343FA">
        <w:rPr>
          <w:rFonts w:ascii="Times New Roman" w:eastAsia="Times New Roman" w:hAnsi="Times New Roman"/>
          <w:snapToGrid w:val="0"/>
          <w:sz w:val="24"/>
          <w:szCs w:val="24"/>
        </w:rPr>
        <w:t xml:space="preserve">.1. </w:t>
      </w:r>
      <w:r w:rsidRPr="003B0F8E">
        <w:rPr>
          <w:rFonts w:ascii="Times New Roman" w:eastAsia="Times New Roman" w:hAnsi="Times New Roman"/>
          <w:snapToGrid w:val="0"/>
          <w:sz w:val="24"/>
          <w:szCs w:val="24"/>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rsidR="00A55B3D" w:rsidRPr="00D343FA" w:rsidRDefault="00A55B3D" w:rsidP="00A55B3D">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3</w:t>
      </w:r>
      <w:r w:rsidRPr="00D343FA">
        <w:rPr>
          <w:rFonts w:ascii="Times New Roman" w:eastAsia="Times New Roman" w:hAnsi="Times New Roman"/>
          <w:snapToGrid w:val="0"/>
          <w:sz w:val="24"/>
          <w:szCs w:val="24"/>
        </w:rPr>
        <w:t xml:space="preserve">.2. 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rsidR="00A55B3D" w:rsidRDefault="00A55B3D" w:rsidP="00A55B3D">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lang w:val="en-US"/>
        </w:rPr>
      </w:pPr>
      <w:r>
        <w:rPr>
          <w:rFonts w:ascii="Times New Roman" w:eastAsia="Times New Roman" w:hAnsi="Times New Roman"/>
          <w:snapToGrid w:val="0"/>
          <w:sz w:val="24"/>
          <w:szCs w:val="24"/>
        </w:rPr>
        <w:t>3</w:t>
      </w:r>
      <w:r w:rsidRPr="00D343FA">
        <w:rPr>
          <w:rFonts w:ascii="Times New Roman" w:eastAsia="Times New Roman" w:hAnsi="Times New Roman"/>
          <w:snapToGrid w:val="0"/>
          <w:sz w:val="24"/>
          <w:szCs w:val="24"/>
        </w:rPr>
        <w:t>.</w:t>
      </w:r>
      <w:proofErr w:type="spellStart"/>
      <w:r w:rsidRPr="00D343FA">
        <w:rPr>
          <w:rFonts w:ascii="Times New Roman" w:eastAsia="Times New Roman" w:hAnsi="Times New Roman"/>
          <w:snapToGrid w:val="0"/>
          <w:sz w:val="24"/>
          <w:szCs w:val="24"/>
        </w:rPr>
        <w:t>3</w:t>
      </w:r>
      <w:proofErr w:type="spellEnd"/>
      <w:r w:rsidRPr="00D343FA">
        <w:rPr>
          <w:rFonts w:ascii="Times New Roman" w:eastAsia="Times New Roman" w:hAnsi="Times New Roman"/>
          <w:snapToGrid w:val="0"/>
          <w:sz w:val="24"/>
          <w:szCs w:val="24"/>
        </w:rPr>
        <w:t>. 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A55B3D" w:rsidRPr="00A92DAC" w:rsidRDefault="00A55B3D" w:rsidP="00A55B3D">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lang w:val="en-US"/>
        </w:rPr>
      </w:pPr>
    </w:p>
    <w:p w:rsidR="00EB3E65" w:rsidRPr="00A55B3D" w:rsidRDefault="00EB3E65" w:rsidP="00EB3E65">
      <w:pPr>
        <w:pStyle w:val="Heading2"/>
        <w:spacing w:before="120" w:line="360" w:lineRule="auto"/>
        <w:ind w:firstLine="709"/>
        <w:rPr>
          <w:rFonts w:ascii="Times New Roman" w:eastAsia="Times New Roman" w:hAnsi="Times New Roman" w:cs="Times New Roman"/>
          <w:color w:val="auto"/>
          <w:sz w:val="24"/>
          <w:szCs w:val="24"/>
          <w:lang w:eastAsia="bg-BG"/>
        </w:rPr>
      </w:pPr>
      <w:r w:rsidRPr="00A55B3D">
        <w:rPr>
          <w:rFonts w:ascii="Times New Roman" w:eastAsia="Times New Roman" w:hAnsi="Times New Roman" w:cs="Times New Roman"/>
          <w:color w:val="auto"/>
          <w:sz w:val="24"/>
          <w:szCs w:val="24"/>
          <w:lang w:eastAsia="bg-BG"/>
        </w:rPr>
        <w:t>В. Единен европейски документ за обществени поръчки</w:t>
      </w:r>
      <w:bookmarkEnd w:id="14"/>
      <w:r w:rsidRPr="00A55B3D">
        <w:rPr>
          <w:rFonts w:ascii="Times New Roman" w:eastAsia="Times New Roman" w:hAnsi="Times New Roman" w:cs="Times New Roman"/>
          <w:color w:val="auto"/>
          <w:sz w:val="24"/>
          <w:szCs w:val="24"/>
          <w:lang w:eastAsia="bg-BG"/>
        </w:rPr>
        <w:t>.</w:t>
      </w:r>
    </w:p>
    <w:p w:rsidR="00EB3E65" w:rsidRDefault="00EB3E65" w:rsidP="00EB3E65">
      <w:pPr>
        <w:spacing w:before="120" w:after="0" w:line="360" w:lineRule="auto"/>
        <w:ind w:firstLine="709"/>
        <w:jc w:val="both"/>
        <w:rPr>
          <w:rFonts w:ascii="Times New Roman" w:eastAsia="Times New Roman" w:hAnsi="Times New Roman"/>
          <w:sz w:val="24"/>
          <w:szCs w:val="24"/>
          <w:lang w:eastAsia="bg-BG"/>
        </w:rPr>
      </w:pPr>
      <w:r w:rsidRPr="00A55B3D">
        <w:rPr>
          <w:rFonts w:ascii="Times New Roman" w:eastAsia="Times New Roman" w:hAnsi="Times New Roman"/>
          <w:b/>
          <w:sz w:val="24"/>
          <w:szCs w:val="24"/>
          <w:lang w:eastAsia="bg-BG"/>
        </w:rPr>
        <w:t>1.</w:t>
      </w:r>
      <w:r w:rsidRPr="00A55B3D">
        <w:rPr>
          <w:rFonts w:ascii="Times New Roman" w:eastAsia="Times New Roman" w:hAnsi="Times New Roman"/>
          <w:sz w:val="24"/>
          <w:szCs w:val="24"/>
          <w:lang w:eastAsia="bg-BG"/>
        </w:rPr>
        <w:t xml:space="preserve"> Участникът декларира липсата на основанията</w:t>
      </w:r>
      <w:r>
        <w:rPr>
          <w:rFonts w:ascii="Times New Roman" w:eastAsia="Times New Roman" w:hAnsi="Times New Roman"/>
          <w:sz w:val="24"/>
          <w:szCs w:val="24"/>
          <w:lang w:eastAsia="bg-BG"/>
        </w:rPr>
        <w:t xml:space="preserve"> за отстраняване чрез представяне на подписан ЕЕДОП, попълнен съгласно изискванията и условията на ЗОП и ППЗОП.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A55B3D" w:rsidRPr="00D343FA" w:rsidRDefault="00EB3E65" w:rsidP="00A55B3D">
      <w:pPr>
        <w:spacing w:after="0" w:line="36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b/>
          <w:sz w:val="24"/>
          <w:szCs w:val="24"/>
          <w:lang w:eastAsia="bg-BG"/>
        </w:rPr>
        <w:t>2.</w:t>
      </w:r>
      <w:r>
        <w:rPr>
          <w:rFonts w:ascii="Times New Roman" w:eastAsia="Times New Roman" w:hAnsi="Times New Roman"/>
          <w:sz w:val="24"/>
          <w:szCs w:val="24"/>
          <w:lang w:eastAsia="bg-BG"/>
        </w:rPr>
        <w:t xml:space="preserve">  Когато изискванията посочени в Раздел III, буква „А“, </w:t>
      </w:r>
      <w:r>
        <w:rPr>
          <w:rFonts w:ascii="Times New Roman" w:hAnsi="Times New Roman"/>
          <w:sz w:val="24"/>
          <w:szCs w:val="24"/>
        </w:rPr>
        <w:t>т. 2.1.1, т.2.1.2, т.2.1.7 и т.2.</w:t>
      </w:r>
      <w:proofErr w:type="spellStart"/>
      <w:r>
        <w:rPr>
          <w:rFonts w:ascii="Times New Roman" w:hAnsi="Times New Roman"/>
          <w:sz w:val="24"/>
          <w:szCs w:val="24"/>
        </w:rPr>
        <w:t>2</w:t>
      </w:r>
      <w:proofErr w:type="spellEnd"/>
      <w:r>
        <w:rPr>
          <w:rFonts w:ascii="Times New Roman" w:hAnsi="Times New Roman"/>
          <w:sz w:val="24"/>
          <w:szCs w:val="24"/>
        </w:rPr>
        <w:t xml:space="preserve">.3. </w:t>
      </w:r>
      <w:r>
        <w:rPr>
          <w:rFonts w:ascii="Times New Roman" w:eastAsia="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w:t>
      </w:r>
      <w:r w:rsidR="00A55B3D" w:rsidRPr="00D343FA">
        <w:rPr>
          <w:rFonts w:ascii="Times New Roman" w:eastAsia="Times New Roman" w:hAnsi="Times New Roman"/>
          <w:sz w:val="24"/>
          <w:szCs w:val="24"/>
          <w:lang w:eastAsia="bg-BG"/>
        </w:rPr>
        <w:t xml:space="preserve">Когато се подава повече от един ЕЕДОП, обстоятелствата, свързани с критериите за подбор, се съдържат само в ЕЕДОП, подписан от лице, което може </w:t>
      </w:r>
      <w:r w:rsidR="00A55B3D" w:rsidRPr="00D343FA">
        <w:rPr>
          <w:rFonts w:ascii="Times New Roman" w:eastAsia="Times New Roman" w:hAnsi="Times New Roman"/>
          <w:b/>
          <w:sz w:val="24"/>
          <w:szCs w:val="24"/>
          <w:lang w:eastAsia="bg-BG"/>
        </w:rPr>
        <w:t>самостоятелно</w:t>
      </w:r>
      <w:r w:rsidR="00A55B3D" w:rsidRPr="00D343FA">
        <w:rPr>
          <w:rFonts w:ascii="Times New Roman" w:eastAsia="Times New Roman" w:hAnsi="Times New Roman"/>
          <w:sz w:val="24"/>
          <w:szCs w:val="24"/>
          <w:lang w:eastAsia="bg-BG"/>
        </w:rPr>
        <w:t xml:space="preserve"> да представлява съответния стопански субект.</w:t>
      </w:r>
    </w:p>
    <w:p w:rsidR="00EF2F05" w:rsidRDefault="00EB3E65" w:rsidP="00A55B3D">
      <w:pPr>
        <w:spacing w:before="120" w:after="0" w:line="36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b/>
          <w:sz w:val="24"/>
          <w:szCs w:val="24"/>
          <w:lang w:eastAsia="bg-BG"/>
        </w:rPr>
        <w:t>3.</w:t>
      </w:r>
      <w:r>
        <w:rPr>
          <w:rFonts w:ascii="Times New Roman" w:eastAsia="Times New Roman" w:hAnsi="Times New Roman"/>
          <w:sz w:val="24"/>
          <w:szCs w:val="24"/>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попълва и представя един ЕЕДОП. </w:t>
      </w:r>
    </w:p>
    <w:p w:rsidR="00EF2F05" w:rsidRPr="00D343FA" w:rsidRDefault="00EF2F05" w:rsidP="00EF2F05">
      <w:pPr>
        <w:tabs>
          <w:tab w:val="left" w:pos="1134"/>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 xml:space="preserve">3.1. Участник (икономически оператор), който участва самостоятелно, но ще ползва капацитета на едно или повече </w:t>
      </w:r>
      <w:r w:rsidRPr="00D343FA">
        <w:rPr>
          <w:rFonts w:ascii="Times New Roman" w:eastAsia="Times New Roman" w:hAnsi="Times New Roman"/>
          <w:b/>
          <w:sz w:val="24"/>
          <w:szCs w:val="24"/>
          <w:lang w:eastAsia="bg-BG"/>
        </w:rPr>
        <w:t>трети лица</w:t>
      </w:r>
      <w:r w:rsidRPr="00D343FA">
        <w:rPr>
          <w:rFonts w:ascii="Times New Roman" w:eastAsia="Times New Roman" w:hAnsi="Times New Roman"/>
          <w:sz w:val="24"/>
          <w:szCs w:val="24"/>
          <w:lang w:eastAsia="bg-BG"/>
        </w:rPr>
        <w:t xml:space="preserve"> по отношение на критериите за подбор, посочени в Раздел III, буква „Б”</w:t>
      </w:r>
      <w:r>
        <w:rPr>
          <w:rFonts w:ascii="Times New Roman" w:eastAsia="Times New Roman" w:hAnsi="Times New Roman"/>
          <w:sz w:val="24"/>
          <w:szCs w:val="24"/>
          <w:lang w:eastAsia="bg-BG"/>
        </w:rPr>
        <w:t xml:space="preserve"> (с изключение на критерия „Годност“)</w:t>
      </w:r>
      <w:r w:rsidRPr="00D343FA">
        <w:rPr>
          <w:rFonts w:ascii="Times New Roman" w:eastAsia="Times New Roman" w:hAnsi="Times New Roman"/>
          <w:sz w:val="24"/>
          <w:szCs w:val="24"/>
          <w:lang w:eastAsia="bg-BG"/>
        </w:rPr>
        <w:t>, представя попълнен отделен ЕЕДОП за всяко едно от третите лица, който съдържа информацията по т. 1.</w:t>
      </w:r>
    </w:p>
    <w:p w:rsidR="00EF2F05" w:rsidRPr="00D343FA" w:rsidRDefault="00EF2F05" w:rsidP="00EF2F05">
      <w:pPr>
        <w:tabs>
          <w:tab w:val="left" w:pos="2127"/>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3.2</w:t>
      </w:r>
      <w:r>
        <w:rPr>
          <w:rFonts w:ascii="Times New Roman" w:eastAsia="Times New Roman" w:hAnsi="Times New Roman"/>
          <w:sz w:val="24"/>
          <w:szCs w:val="24"/>
          <w:lang w:eastAsia="bg-BG"/>
        </w:rPr>
        <w:t>. У</w:t>
      </w:r>
      <w:r w:rsidRPr="00D343FA">
        <w:rPr>
          <w:rFonts w:ascii="Times New Roman" w:eastAsia="Times New Roman" w:hAnsi="Times New Roman"/>
          <w:sz w:val="24"/>
          <w:szCs w:val="24"/>
          <w:lang w:eastAsia="bg-BG"/>
        </w:rPr>
        <w:t xml:space="preserve">частник (икономически оператор), който участва самостоятелно, но ще ползва един или повече </w:t>
      </w:r>
      <w:r w:rsidRPr="00D343FA">
        <w:rPr>
          <w:rFonts w:ascii="Times New Roman" w:eastAsia="Times New Roman" w:hAnsi="Times New Roman"/>
          <w:b/>
          <w:sz w:val="24"/>
          <w:szCs w:val="24"/>
          <w:lang w:eastAsia="bg-BG"/>
        </w:rPr>
        <w:t>подизпълнители</w:t>
      </w:r>
      <w:r w:rsidRPr="00D343FA">
        <w:rPr>
          <w:rFonts w:ascii="Times New Roman" w:eastAsia="Times New Roman" w:hAnsi="Times New Roman"/>
          <w:sz w:val="24"/>
          <w:szCs w:val="24"/>
          <w:lang w:eastAsia="bg-BG"/>
        </w:rPr>
        <w:t xml:space="preserve">, представя попълнен отделен ЕЕДОП за </w:t>
      </w:r>
      <w:r w:rsidRPr="00D343FA">
        <w:rPr>
          <w:rFonts w:ascii="Times New Roman" w:eastAsia="Times New Roman" w:hAnsi="Times New Roman"/>
          <w:sz w:val="24"/>
          <w:szCs w:val="24"/>
          <w:lang w:eastAsia="bg-BG"/>
        </w:rPr>
        <w:lastRenderedPageBreak/>
        <w:t>всеки един от подизпълнителите, в който се посочва и частта от поръчката, която ще изпълняват.</w:t>
      </w:r>
    </w:p>
    <w:p w:rsidR="00EF2F05" w:rsidRPr="00D343FA" w:rsidRDefault="00EF2F05" w:rsidP="00EF2F05">
      <w:pPr>
        <w:tabs>
          <w:tab w:val="left" w:pos="2127"/>
        </w:tabs>
        <w:spacing w:after="0" w:line="360" w:lineRule="auto"/>
        <w:ind w:firstLine="709"/>
        <w:jc w:val="both"/>
        <w:rPr>
          <w:rFonts w:ascii="Times New Roman" w:eastAsia="Times New Roman" w:hAnsi="Times New Roman"/>
          <w:sz w:val="24"/>
          <w:szCs w:val="24"/>
          <w:lang w:eastAsia="bg-BG"/>
        </w:rPr>
      </w:pPr>
      <w:r w:rsidRPr="00D343FA">
        <w:rPr>
          <w:rFonts w:ascii="Times New Roman" w:eastAsia="Times New Roman" w:hAnsi="Times New Roman"/>
          <w:sz w:val="24"/>
          <w:szCs w:val="24"/>
          <w:lang w:eastAsia="bg-BG"/>
        </w:rPr>
        <w:t>3</w:t>
      </w:r>
      <w:r>
        <w:rPr>
          <w:rFonts w:ascii="Times New Roman" w:eastAsia="Times New Roman" w:hAnsi="Times New Roman"/>
          <w:sz w:val="24"/>
          <w:szCs w:val="24"/>
          <w:lang w:eastAsia="bg-BG"/>
        </w:rPr>
        <w:t>.</w:t>
      </w:r>
      <w:proofErr w:type="spellStart"/>
      <w:r>
        <w:rPr>
          <w:rFonts w:ascii="Times New Roman" w:eastAsia="Times New Roman" w:hAnsi="Times New Roman"/>
          <w:sz w:val="24"/>
          <w:szCs w:val="24"/>
          <w:lang w:eastAsia="bg-BG"/>
        </w:rPr>
        <w:t>3</w:t>
      </w:r>
      <w:proofErr w:type="spellEnd"/>
      <w:r>
        <w:rPr>
          <w:rFonts w:ascii="Times New Roman" w:eastAsia="Times New Roman" w:hAnsi="Times New Roman"/>
          <w:sz w:val="24"/>
          <w:szCs w:val="24"/>
          <w:lang w:eastAsia="bg-BG"/>
        </w:rPr>
        <w:t xml:space="preserve">. </w:t>
      </w:r>
      <w:r w:rsidRPr="00A576CC">
        <w:rPr>
          <w:rFonts w:ascii="Times New Roman" w:eastAsia="Times New Roman" w:hAnsi="Times New Roman"/>
          <w:sz w:val="24"/>
          <w:szCs w:val="24"/>
          <w:lang w:eastAsia="bg-BG"/>
        </w:rPr>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r>
        <w:rPr>
          <w:rFonts w:ascii="Times New Roman" w:eastAsia="Times New Roman" w:hAnsi="Times New Roman"/>
          <w:sz w:val="24"/>
          <w:szCs w:val="24"/>
          <w:lang w:eastAsia="bg-BG"/>
        </w:rPr>
        <w:t>, както и за самото обединение като участник</w:t>
      </w:r>
      <w:r w:rsidRPr="00A576CC">
        <w:rPr>
          <w:rFonts w:ascii="Times New Roman" w:eastAsia="Times New Roman" w:hAnsi="Times New Roman"/>
          <w:sz w:val="24"/>
          <w:szCs w:val="24"/>
          <w:lang w:eastAsia="bg-BG"/>
        </w:rPr>
        <w:t>.</w:t>
      </w:r>
    </w:p>
    <w:p w:rsidR="00EB3E65" w:rsidRDefault="00EB3E65" w:rsidP="00EB3E65">
      <w:pPr>
        <w:spacing w:before="120" w:after="0" w:line="360" w:lineRule="auto"/>
        <w:ind w:firstLine="709"/>
        <w:jc w:val="both"/>
        <w:rPr>
          <w:rFonts w:ascii="Times New Roman" w:hAnsi="Times New Roman"/>
          <w:sz w:val="24"/>
          <w:szCs w:val="24"/>
          <w:lang w:eastAsia="bg-BG"/>
        </w:rPr>
      </w:pPr>
      <w:r>
        <w:rPr>
          <w:rFonts w:ascii="Times New Roman" w:hAnsi="Times New Roman"/>
          <w:b/>
          <w:sz w:val="24"/>
          <w:szCs w:val="24"/>
          <w:lang w:eastAsia="bg-BG"/>
        </w:rPr>
        <w:t>4.</w:t>
      </w:r>
      <w:r>
        <w:rPr>
          <w:rFonts w:ascii="Times New Roman" w:hAnsi="Times New Roman"/>
          <w:sz w:val="24"/>
          <w:szCs w:val="24"/>
          <w:lang w:eastAsia="bg-BG"/>
        </w:rPr>
        <w:t xml:space="preserve">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EB3E65" w:rsidRDefault="00EB3E65" w:rsidP="00EB3E65">
      <w:pPr>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5.</w:t>
      </w:r>
      <w:r>
        <w:rPr>
          <w:rFonts w:ascii="Times New Roman" w:eastAsia="Times New Roman" w:hAnsi="Times New Roman"/>
          <w:sz w:val="24"/>
          <w:szCs w:val="24"/>
          <w:lang w:eastAsia="bg-BG"/>
        </w:rPr>
        <w:t xml:space="preserve">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Документите се представят и за подизпълнителите и третите лица, ако има такива.</w:t>
      </w:r>
    </w:p>
    <w:p w:rsidR="00EB3E65" w:rsidRDefault="00EB3E65" w:rsidP="00EB3E65">
      <w:pPr>
        <w:tabs>
          <w:tab w:val="left" w:pos="1134"/>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6.</w:t>
      </w:r>
      <w:r>
        <w:rPr>
          <w:rFonts w:ascii="Times New Roman" w:eastAsia="Times New Roman" w:hAnsi="Times New Roman"/>
          <w:sz w:val="24"/>
          <w:szCs w:val="24"/>
          <w:lang w:eastAsia="bg-BG"/>
        </w:rPr>
        <w:t xml:space="preserve"> 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rsidR="00EB3E65" w:rsidRDefault="00EB3E65" w:rsidP="00EB3E65">
      <w:pPr>
        <w:spacing w:before="120" w:after="0" w:line="36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b/>
          <w:sz w:val="24"/>
          <w:szCs w:val="24"/>
          <w:lang w:eastAsia="bg-BG"/>
        </w:rPr>
        <w:t>7.</w:t>
      </w:r>
      <w:r>
        <w:rPr>
          <w:rFonts w:ascii="Times New Roman" w:eastAsia="Times New Roman" w:hAnsi="Times New Roman"/>
          <w:sz w:val="24"/>
          <w:szCs w:val="24"/>
          <w:lang w:eastAsia="bg-BG"/>
        </w:rPr>
        <w:t xml:space="preserve"> Когато за участника е налице някое от основанията по Раздел III, буква „А“, т. </w:t>
      </w:r>
      <w:r>
        <w:rPr>
          <w:rFonts w:ascii="Times New Roman" w:eastAsia="Times New Roman" w:hAnsi="Times New Roman"/>
          <w:b/>
          <w:sz w:val="24"/>
          <w:szCs w:val="24"/>
          <w:lang w:eastAsia="bg-BG"/>
        </w:rPr>
        <w:t>2.1.</w:t>
      </w:r>
      <w:r>
        <w:rPr>
          <w:rFonts w:ascii="Times New Roman" w:eastAsia="Times New Roman" w:hAnsi="Times New Roman"/>
          <w:sz w:val="24"/>
          <w:szCs w:val="24"/>
          <w:lang w:eastAsia="bg-BG"/>
        </w:rPr>
        <w:t xml:space="preserve"> и т. </w:t>
      </w:r>
      <w:r>
        <w:rPr>
          <w:rFonts w:ascii="Times New Roman" w:eastAsia="Times New Roman" w:hAnsi="Times New Roman"/>
          <w:b/>
          <w:sz w:val="24"/>
          <w:szCs w:val="24"/>
          <w:lang w:eastAsia="bg-BG"/>
        </w:rPr>
        <w:t>2.2</w:t>
      </w:r>
      <w:r>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 па чл. 45, ал. 2 от ППЗОП.</w:t>
      </w:r>
    </w:p>
    <w:p w:rsidR="00EB3E65" w:rsidRDefault="00EB3E65" w:rsidP="00EB3E65">
      <w:pPr>
        <w:pStyle w:val="Heading1"/>
        <w:spacing w:before="120" w:line="360" w:lineRule="auto"/>
        <w:ind w:firstLine="709"/>
        <w:jc w:val="center"/>
        <w:rPr>
          <w:rFonts w:ascii="Times New Roman" w:eastAsia="Times New Roman" w:hAnsi="Times New Roman" w:cs="Times New Roman"/>
          <w:color w:val="auto"/>
          <w:sz w:val="24"/>
          <w:szCs w:val="24"/>
          <w:lang w:eastAsia="bg-BG"/>
        </w:rPr>
      </w:pPr>
      <w:bookmarkStart w:id="17" w:name="_Toc463381608"/>
    </w:p>
    <w:p w:rsidR="00EB3E65" w:rsidRDefault="00EB3E65" w:rsidP="00EB3E65">
      <w:pPr>
        <w:pStyle w:val="Heading1"/>
        <w:spacing w:before="120" w:line="360" w:lineRule="auto"/>
        <w:ind w:firstLine="709"/>
        <w:jc w:val="center"/>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eastAsia="bg-BG"/>
        </w:rPr>
        <w:t>IV. КРИТЕРИЙ ЗА ВЪЗЛАГАНЕ НА ПОРЪЧКАТА</w:t>
      </w:r>
      <w:bookmarkEnd w:id="17"/>
    </w:p>
    <w:p w:rsidR="00B87DF0" w:rsidRDefault="00EB3E65" w:rsidP="00B87DF0">
      <w:pPr>
        <w:tabs>
          <w:tab w:val="left" w:pos="1134"/>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Обществената поръчка ще се възложи въз основа на икономически най-изгодната оферта, която се определя по критерия за възлагане </w:t>
      </w:r>
      <w:r>
        <w:rPr>
          <w:rFonts w:ascii="Times New Roman" w:eastAsia="Times New Roman" w:hAnsi="Times New Roman"/>
          <w:b/>
          <w:sz w:val="24"/>
          <w:szCs w:val="24"/>
          <w:lang w:eastAsia="bg-BG"/>
        </w:rPr>
        <w:t>„най-ниска цена“</w:t>
      </w:r>
      <w:r>
        <w:rPr>
          <w:rFonts w:ascii="Times New Roman" w:eastAsia="Times New Roman" w:hAnsi="Times New Roman"/>
          <w:sz w:val="24"/>
          <w:szCs w:val="24"/>
          <w:lang w:eastAsia="bg-BG"/>
        </w:rPr>
        <w:t xml:space="preserve">. </w:t>
      </w:r>
      <w:r w:rsidR="00B87DF0">
        <w:rPr>
          <w:rFonts w:ascii="Times New Roman" w:eastAsia="Times New Roman" w:hAnsi="Times New Roman"/>
          <w:sz w:val="24"/>
          <w:szCs w:val="24"/>
          <w:lang w:eastAsia="bg-BG"/>
        </w:rPr>
        <w:t xml:space="preserve">При съпоставка на цените се вземат предвид оферираните </w:t>
      </w:r>
      <w:proofErr w:type="spellStart"/>
      <w:r w:rsidR="00B87DF0">
        <w:rPr>
          <w:rFonts w:ascii="Times New Roman" w:eastAsia="Times New Roman" w:hAnsi="Times New Roman"/>
          <w:sz w:val="24"/>
          <w:szCs w:val="24"/>
          <w:lang w:eastAsia="bg-BG"/>
        </w:rPr>
        <w:t>доставни</w:t>
      </w:r>
      <w:proofErr w:type="spellEnd"/>
      <w:r w:rsidR="00B87DF0">
        <w:rPr>
          <w:rFonts w:ascii="Times New Roman" w:eastAsia="Times New Roman" w:hAnsi="Times New Roman"/>
          <w:sz w:val="24"/>
          <w:szCs w:val="24"/>
          <w:lang w:eastAsia="bg-BG"/>
        </w:rPr>
        <w:t xml:space="preserve"> цени по т. 3 от ценовото предложение.</w:t>
      </w:r>
    </w:p>
    <w:p w:rsidR="00EB3E65" w:rsidRDefault="00EB3E65" w:rsidP="00EB3E65">
      <w:pPr>
        <w:tabs>
          <w:tab w:val="left" w:pos="1134"/>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 </w:t>
      </w:r>
    </w:p>
    <w:p w:rsidR="00EB3E65" w:rsidRDefault="00EB3E65" w:rsidP="00EB3E65">
      <w:pPr>
        <w:tabs>
          <w:tab w:val="left" w:pos="1134"/>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Участникът, класиран от комисията на първо място, се предлага за изпълнител на обществената поръчка.</w:t>
      </w:r>
    </w:p>
    <w:p w:rsidR="00E20682" w:rsidRDefault="00E20682" w:rsidP="00EB3E65">
      <w:pPr>
        <w:tabs>
          <w:tab w:val="left" w:pos="1134"/>
        </w:tabs>
        <w:spacing w:before="120" w:after="0" w:line="360" w:lineRule="auto"/>
        <w:ind w:firstLine="709"/>
        <w:jc w:val="both"/>
        <w:rPr>
          <w:rFonts w:ascii="Times New Roman" w:eastAsia="Times New Roman" w:hAnsi="Times New Roman"/>
          <w:sz w:val="24"/>
          <w:szCs w:val="24"/>
          <w:lang w:eastAsia="bg-BG"/>
        </w:rPr>
      </w:pPr>
    </w:p>
    <w:p w:rsidR="00EB3E65" w:rsidRDefault="00EB3E65" w:rsidP="00EB3E65">
      <w:pPr>
        <w:pStyle w:val="Heading1"/>
        <w:spacing w:before="120" w:line="360" w:lineRule="auto"/>
        <w:ind w:firstLine="709"/>
        <w:jc w:val="both"/>
        <w:rPr>
          <w:rFonts w:ascii="Times New Roman" w:eastAsia="Times New Roman" w:hAnsi="Times New Roman" w:cs="Times New Roman"/>
          <w:color w:val="auto"/>
          <w:sz w:val="24"/>
          <w:szCs w:val="24"/>
          <w:lang w:eastAsia="bg-BG"/>
        </w:rPr>
      </w:pPr>
      <w:bookmarkStart w:id="18" w:name="_Toc463381609"/>
      <w:r>
        <w:rPr>
          <w:rFonts w:ascii="Times New Roman" w:eastAsia="Times New Roman" w:hAnsi="Times New Roman" w:cs="Times New Roman"/>
          <w:color w:val="auto"/>
          <w:sz w:val="24"/>
          <w:szCs w:val="24"/>
          <w:lang w:eastAsia="bg-BG"/>
        </w:rPr>
        <w:t>V. ОФЕРТА. УКАЗАНИЯ ЗА ПОДГОТОВКАТА Й. ПОДАВАНЕ НА ОФЕРТА ЗА УЧАСТИЕ.</w:t>
      </w:r>
      <w:bookmarkEnd w:id="18"/>
    </w:p>
    <w:p w:rsidR="00EB3E65" w:rsidRDefault="00EB3E65" w:rsidP="00EB3E65">
      <w:pPr>
        <w:pStyle w:val="Heading2"/>
        <w:spacing w:before="120" w:line="360" w:lineRule="auto"/>
        <w:ind w:firstLine="709"/>
        <w:rPr>
          <w:rFonts w:ascii="Times New Roman" w:eastAsia="Times New Roman" w:hAnsi="Times New Roman" w:cs="Times New Roman"/>
          <w:snapToGrid w:val="0"/>
          <w:color w:val="auto"/>
          <w:sz w:val="24"/>
          <w:szCs w:val="24"/>
        </w:rPr>
      </w:pPr>
      <w:bookmarkStart w:id="19" w:name="bookmark23"/>
      <w:bookmarkStart w:id="20" w:name="_Toc463381610"/>
      <w:r>
        <w:rPr>
          <w:rFonts w:ascii="Times New Roman" w:eastAsia="Times New Roman" w:hAnsi="Times New Roman" w:cs="Times New Roman"/>
          <w:snapToGrid w:val="0"/>
          <w:color w:val="auto"/>
          <w:sz w:val="24"/>
          <w:szCs w:val="24"/>
        </w:rPr>
        <w:t>1. Общи изисквания при изготвяне и представяне на офертата</w:t>
      </w:r>
      <w:bookmarkEnd w:id="19"/>
      <w:r>
        <w:rPr>
          <w:rFonts w:ascii="Times New Roman" w:eastAsia="Times New Roman" w:hAnsi="Times New Roman" w:cs="Times New Roman"/>
          <w:snapToGrid w:val="0"/>
          <w:color w:val="auto"/>
          <w:sz w:val="24"/>
          <w:szCs w:val="24"/>
        </w:rPr>
        <w:t>.</w:t>
      </w:r>
      <w:bookmarkEnd w:id="20"/>
    </w:p>
    <w:p w:rsidR="00EB3E65" w:rsidRDefault="00EB3E65" w:rsidP="00EB3E65">
      <w:pPr>
        <w:tabs>
          <w:tab w:val="left" w:pos="851"/>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Всеки участник следва да изготви своята оферта на български език</w:t>
      </w:r>
      <w:r>
        <w:rPr>
          <w:rStyle w:val="FootnoteReference"/>
          <w:rFonts w:eastAsia="Times New Roman"/>
          <w:snapToGrid w:val="0"/>
          <w:sz w:val="24"/>
          <w:szCs w:val="24"/>
        </w:rPr>
        <w:footnoteReference w:id="1"/>
      </w:r>
      <w:r>
        <w:rPr>
          <w:rFonts w:ascii="Times New Roman" w:eastAsia="Times New Roman" w:hAnsi="Times New Roman"/>
          <w:snapToGrid w:val="0"/>
          <w:sz w:val="24"/>
          <w:szCs w:val="24"/>
        </w:rPr>
        <w:t xml:space="preserve">, в съответствие с изискванията на ЗOП, ППЗОП и като се придържа точно към обявените от възложителя условия. </w:t>
      </w:r>
    </w:p>
    <w:p w:rsidR="00EB3E65" w:rsidRDefault="00EB3E65" w:rsidP="00EB3E65">
      <w:pPr>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B87DF0" w:rsidRDefault="00EB3E65" w:rsidP="001204CB">
      <w:pPr>
        <w:spacing w:before="120" w:after="0" w:line="36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A53404" w:rsidRDefault="00B87DF0" w:rsidP="001204CB">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napToGrid w:val="0"/>
          <w:sz w:val="24"/>
          <w:szCs w:val="24"/>
        </w:rPr>
        <w:t>Всеки участник в процедурата има право да представи само една оферта</w:t>
      </w:r>
      <w:r>
        <w:rPr>
          <w:rFonts w:ascii="Times New Roman" w:eastAsia="Times New Roman" w:hAnsi="Times New Roman"/>
          <w:snapToGrid w:val="0"/>
          <w:sz w:val="24"/>
          <w:szCs w:val="24"/>
        </w:rPr>
        <w:t>.</w:t>
      </w:r>
    </w:p>
    <w:p w:rsidR="00A53404" w:rsidRDefault="00A53404" w:rsidP="001204CB">
      <w:pPr>
        <w:spacing w:after="0" w:line="360" w:lineRule="auto"/>
        <w:ind w:firstLine="709"/>
        <w:jc w:val="both"/>
        <w:rPr>
          <w:rFonts w:ascii="Times New Roman" w:eastAsia="Times New Roman" w:hAnsi="Times New Roman"/>
          <w:snapToGrid w:val="0"/>
          <w:sz w:val="24"/>
          <w:szCs w:val="24"/>
        </w:rPr>
      </w:pPr>
      <w:r w:rsidRPr="00D343FA">
        <w:rPr>
          <w:rFonts w:ascii="Times New Roman" w:eastAsia="Times New Roman" w:hAnsi="Times New Roman"/>
          <w:sz w:val="24"/>
          <w:szCs w:val="24"/>
          <w:lang w:eastAsia="bg-BG"/>
        </w:rPr>
        <w:t xml:space="preserve">Офертата следва да включва пълния обем на </w:t>
      </w:r>
      <w:r>
        <w:rPr>
          <w:rFonts w:ascii="Times New Roman" w:eastAsia="Times New Roman" w:hAnsi="Times New Roman"/>
          <w:sz w:val="24"/>
          <w:szCs w:val="24"/>
          <w:lang w:eastAsia="bg-BG"/>
        </w:rPr>
        <w:t>обществената поръчка</w:t>
      </w:r>
      <w:r w:rsidRPr="00D343FA">
        <w:rPr>
          <w:rFonts w:ascii="Times New Roman" w:eastAsia="Times New Roman" w:hAnsi="Times New Roman"/>
          <w:sz w:val="24"/>
          <w:szCs w:val="24"/>
          <w:lang w:eastAsia="bg-BG"/>
        </w:rPr>
        <w:t xml:space="preserve">. </w:t>
      </w:r>
    </w:p>
    <w:p w:rsidR="00EB3E65" w:rsidRDefault="00EB3E65" w:rsidP="001204CB">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Участниците нямат право да представя варианти на офертата.</w:t>
      </w:r>
      <w:r>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EB3E65" w:rsidRDefault="00EB3E65" w:rsidP="00EB3E65">
      <w:pPr>
        <w:spacing w:after="12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Срокът за валидност на офертите е 3</w:t>
      </w:r>
      <w:r w:rsidR="0075658A">
        <w:rPr>
          <w:rFonts w:ascii="Times New Roman" w:eastAsia="Times New Roman" w:hAnsi="Times New Roman"/>
          <w:sz w:val="24"/>
          <w:szCs w:val="24"/>
          <w:lang w:val="en-US" w:eastAsia="bg-BG"/>
        </w:rPr>
        <w:t xml:space="preserve"> (</w:t>
      </w:r>
      <w:r w:rsidR="0075658A">
        <w:rPr>
          <w:rFonts w:ascii="Times New Roman" w:eastAsia="Times New Roman" w:hAnsi="Times New Roman"/>
          <w:sz w:val="24"/>
          <w:szCs w:val="24"/>
          <w:lang w:eastAsia="bg-BG"/>
        </w:rPr>
        <w:t>три</w:t>
      </w:r>
      <w:r w:rsidR="0075658A">
        <w:rPr>
          <w:rFonts w:ascii="Times New Roman" w:eastAsia="Times New Roman" w:hAnsi="Times New Roman"/>
          <w:sz w:val="24"/>
          <w:szCs w:val="24"/>
          <w:lang w:val="en-US" w:eastAsia="bg-BG"/>
        </w:rPr>
        <w:t>)</w:t>
      </w:r>
      <w:r>
        <w:rPr>
          <w:rFonts w:ascii="Times New Roman" w:eastAsia="Times New Roman" w:hAnsi="Times New Roman"/>
          <w:sz w:val="24"/>
          <w:szCs w:val="24"/>
          <w:lang w:eastAsia="bg-BG"/>
        </w:rPr>
        <w:t xml:space="preserve"> месеца, от датата посочена в обявлението като краен срок за получаването им.</w:t>
      </w:r>
      <w:r>
        <w:rPr>
          <w:rFonts w:ascii="Times New Roman" w:eastAsia="Times New Roman" w:hAnsi="Times New Roman"/>
          <w:snapToGrid w:val="0"/>
          <w:sz w:val="24"/>
          <w:szCs w:val="24"/>
        </w:rPr>
        <w:t xml:space="preserve"> </w:t>
      </w:r>
      <w:r>
        <w:rPr>
          <w:rFonts w:ascii="Times New Roman" w:eastAsia="Times New Roman" w:hAnsi="Times New Roman"/>
          <w:sz w:val="24"/>
          <w:szCs w:val="24"/>
          <w:lang w:eastAsia="bg-BG"/>
        </w:rPr>
        <w:t xml:space="preserve">Възложителят може да поиска писмено от участници да удължат срока на валидност на офертите до момента на сключване на договора за обществена поръчка.   </w:t>
      </w:r>
    </w:p>
    <w:p w:rsidR="00EB3E65" w:rsidRDefault="00EB3E65" w:rsidP="00EB3E65">
      <w:pPr>
        <w:tabs>
          <w:tab w:val="left" w:pos="851"/>
          <w:tab w:val="left" w:pos="3240"/>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54 в Паричния салон на БНБ или чрез пощенска или друга куриерска услуга с препоръчана пратка с обратна </w:t>
      </w:r>
      <w:r>
        <w:rPr>
          <w:rFonts w:ascii="Times New Roman" w:eastAsia="Times New Roman" w:hAnsi="Times New Roman"/>
          <w:sz w:val="24"/>
          <w:szCs w:val="24"/>
          <w:lang w:eastAsia="bg-BG"/>
        </w:rPr>
        <w:lastRenderedPageBreak/>
        <w:t>разписка, на адреса на възложителя: гр. София</w:t>
      </w:r>
      <w:r w:rsidR="0075658A">
        <w:rPr>
          <w:rFonts w:ascii="Times New Roman" w:eastAsia="Times New Roman" w:hAnsi="Times New Roman"/>
          <w:sz w:val="24"/>
          <w:szCs w:val="24"/>
          <w:lang w:val="en-US" w:eastAsia="bg-BG"/>
        </w:rPr>
        <w:t xml:space="preserve"> 1000</w:t>
      </w:r>
      <w:r>
        <w:rPr>
          <w:rFonts w:ascii="Times New Roman" w:eastAsia="Times New Roman" w:hAnsi="Times New Roman"/>
          <w:sz w:val="24"/>
          <w:szCs w:val="24"/>
          <w:lang w:eastAsia="bg-BG"/>
        </w:rPr>
        <w:t xml:space="preserve">, пл. „Княз Александър I“ № 1, Българска народна банка. Документите се представят в запечатана непрозрачна опаковка, върху която се посочват: </w:t>
      </w:r>
    </w:p>
    <w:p w:rsidR="00EB3E65" w:rsidRDefault="00EB3E65" w:rsidP="00EB3E65">
      <w:pPr>
        <w:pStyle w:val="ListParagraph"/>
        <w:numPr>
          <w:ilvl w:val="0"/>
          <w:numId w:val="2"/>
        </w:numPr>
        <w:tabs>
          <w:tab w:val="left" w:pos="993"/>
        </w:tabs>
        <w:spacing w:before="120" w:after="0" w:line="360" w:lineRule="auto"/>
        <w:ind w:left="709" w:right="35" w:firstLine="0"/>
        <w:jc w:val="both"/>
        <w:rPr>
          <w:rFonts w:ascii="Times New Roman" w:eastAsia="Times New Roman" w:hAnsi="Times New Roman"/>
          <w:i/>
          <w:sz w:val="24"/>
          <w:szCs w:val="24"/>
          <w:lang w:eastAsia="bg-BG"/>
        </w:rPr>
      </w:pPr>
      <w:r>
        <w:rPr>
          <w:rFonts w:ascii="Times New Roman" w:eastAsia="Times New Roman" w:hAnsi="Times New Roman"/>
          <w:i/>
          <w:sz w:val="24"/>
          <w:szCs w:val="24"/>
          <w:lang w:eastAsia="bg-BG"/>
        </w:rPr>
        <w:t xml:space="preserve">наименованието на участника, включително участниците в обединението, когато е приложимо; </w:t>
      </w:r>
    </w:p>
    <w:p w:rsidR="00EB3E65" w:rsidRDefault="00EB3E65" w:rsidP="00EB3E65">
      <w:pPr>
        <w:pStyle w:val="ListParagraph"/>
        <w:numPr>
          <w:ilvl w:val="0"/>
          <w:numId w:val="2"/>
        </w:numPr>
        <w:tabs>
          <w:tab w:val="left" w:pos="993"/>
        </w:tabs>
        <w:spacing w:before="120" w:after="0" w:line="360" w:lineRule="auto"/>
        <w:ind w:left="709" w:right="35" w:firstLine="0"/>
        <w:jc w:val="both"/>
        <w:rPr>
          <w:rFonts w:ascii="Times New Roman" w:eastAsia="Times New Roman" w:hAnsi="Times New Roman"/>
          <w:i/>
          <w:sz w:val="24"/>
          <w:szCs w:val="24"/>
          <w:lang w:eastAsia="bg-BG"/>
        </w:rPr>
      </w:pPr>
      <w:r>
        <w:rPr>
          <w:rFonts w:ascii="Times New Roman" w:eastAsia="Times New Roman" w:hAnsi="Times New Roman"/>
          <w:i/>
          <w:sz w:val="24"/>
          <w:szCs w:val="24"/>
          <w:lang w:eastAsia="bg-BG"/>
        </w:rPr>
        <w:t>адрес за кореспонденция, телефон и по възможност факс и електронен адрес;</w:t>
      </w:r>
    </w:p>
    <w:p w:rsidR="00EB3E65" w:rsidRDefault="00EB3E65" w:rsidP="00EB3E65">
      <w:pPr>
        <w:pStyle w:val="ListParagraph"/>
        <w:numPr>
          <w:ilvl w:val="0"/>
          <w:numId w:val="2"/>
        </w:numPr>
        <w:tabs>
          <w:tab w:val="left" w:pos="993"/>
        </w:tabs>
        <w:spacing w:before="120" w:after="0" w:line="360" w:lineRule="auto"/>
        <w:ind w:left="709" w:right="35" w:firstLine="0"/>
        <w:jc w:val="both"/>
        <w:rPr>
          <w:rFonts w:ascii="Times New Roman" w:eastAsia="Times New Roman" w:hAnsi="Times New Roman"/>
          <w:b/>
          <w:i/>
          <w:sz w:val="24"/>
          <w:szCs w:val="24"/>
          <w:lang w:eastAsia="bg-BG"/>
        </w:rPr>
      </w:pPr>
      <w:r>
        <w:rPr>
          <w:rFonts w:ascii="Times New Roman" w:eastAsia="Times New Roman" w:hAnsi="Times New Roman"/>
          <w:i/>
          <w:sz w:val="24"/>
          <w:szCs w:val="24"/>
          <w:lang w:eastAsia="bg-BG"/>
        </w:rPr>
        <w:t>наименованието на обществената поръчка.</w:t>
      </w:r>
    </w:p>
    <w:p w:rsidR="00EB3E65" w:rsidRDefault="00EB3E65" w:rsidP="00EB3E65">
      <w:pPr>
        <w:tabs>
          <w:tab w:val="left" w:pos="851"/>
          <w:tab w:val="left" w:pos="3240"/>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преди изтичане на срока за подаване на офертите.</w:t>
      </w:r>
    </w:p>
    <w:p w:rsidR="00EB3E65" w:rsidRDefault="00EB3E65" w:rsidP="00EB3E65">
      <w:pPr>
        <w:tabs>
          <w:tab w:val="left" w:pos="851"/>
          <w:tab w:val="left" w:pos="3240"/>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Съдържанието на опаковката следва да отговаря на изискванията на възложителя, посочени в </w:t>
      </w:r>
      <w:r>
        <w:rPr>
          <w:rFonts w:ascii="Times New Roman" w:eastAsia="Times New Roman" w:hAnsi="Times New Roman"/>
          <w:b/>
          <w:sz w:val="24"/>
          <w:szCs w:val="24"/>
          <w:lang w:eastAsia="bg-BG"/>
        </w:rPr>
        <w:t xml:space="preserve">т. 2 „Съдържание на опаковката“ </w:t>
      </w:r>
      <w:r>
        <w:rPr>
          <w:rFonts w:ascii="Times New Roman" w:eastAsia="Times New Roman" w:hAnsi="Times New Roman"/>
          <w:sz w:val="24"/>
          <w:szCs w:val="24"/>
          <w:lang w:eastAsia="bg-BG"/>
        </w:rPr>
        <w:t>от настоящия раздел по-долу.</w:t>
      </w:r>
    </w:p>
    <w:p w:rsidR="00EB3E65" w:rsidRDefault="00EB3E65" w:rsidP="00EB3E65">
      <w:pPr>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 поредният номер, датата и часът на получаването, за което на приносителя се издава документ. </w:t>
      </w:r>
    </w:p>
    <w:p w:rsidR="00EB3E65" w:rsidRDefault="00EB3E65" w:rsidP="00EB3E65">
      <w:pPr>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rsidR="00EB3E65" w:rsidRDefault="00EB3E65" w:rsidP="00EB3E65">
      <w:pPr>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rsidR="00EB3E65" w:rsidRDefault="00EB3E65" w:rsidP="00EB3E65">
      <w:pPr>
        <w:pStyle w:val="Heading2"/>
        <w:spacing w:before="120" w:line="360" w:lineRule="auto"/>
        <w:ind w:firstLine="709"/>
        <w:rPr>
          <w:rFonts w:ascii="Times New Roman" w:eastAsia="Times New Roman" w:hAnsi="Times New Roman" w:cs="Times New Roman"/>
          <w:snapToGrid w:val="0"/>
          <w:color w:val="auto"/>
          <w:sz w:val="24"/>
          <w:szCs w:val="24"/>
        </w:rPr>
      </w:pPr>
      <w:bookmarkStart w:id="21" w:name="_Toc463381611"/>
      <w:r>
        <w:rPr>
          <w:rFonts w:ascii="Times New Roman" w:eastAsia="Times New Roman" w:hAnsi="Times New Roman" w:cs="Times New Roman"/>
          <w:snapToGrid w:val="0"/>
          <w:color w:val="auto"/>
          <w:sz w:val="24"/>
          <w:szCs w:val="24"/>
        </w:rPr>
        <w:t>2. Съдържание на опаковката.</w:t>
      </w:r>
      <w:bookmarkEnd w:id="21"/>
    </w:p>
    <w:p w:rsidR="00EB3E65" w:rsidRDefault="00EB3E65" w:rsidP="00EB3E65">
      <w:pPr>
        <w:spacing w:before="120" w:after="0" w:line="360" w:lineRule="auto"/>
        <w:ind w:firstLine="709"/>
        <w:jc w:val="both"/>
        <w:rPr>
          <w:rFonts w:ascii="Times New Roman" w:hAnsi="Times New Roman"/>
          <w:b/>
          <w:snapToGrid w:val="0"/>
          <w:sz w:val="24"/>
          <w:szCs w:val="24"/>
          <w:lang w:val="ru-RU"/>
        </w:rPr>
      </w:pPr>
      <w:r>
        <w:rPr>
          <w:rFonts w:ascii="Times New Roman" w:hAnsi="Times New Roman"/>
          <w:b/>
          <w:snapToGrid w:val="0"/>
          <w:sz w:val="24"/>
          <w:szCs w:val="24"/>
        </w:rPr>
        <w:t>А</w:t>
      </w:r>
      <w:r>
        <w:rPr>
          <w:rFonts w:ascii="Times New Roman" w:hAnsi="Times New Roman"/>
          <w:b/>
          <w:snapToGrid w:val="0"/>
          <w:sz w:val="24"/>
          <w:szCs w:val="24"/>
          <w:lang w:val="ru-RU"/>
        </w:rPr>
        <w:t xml:space="preserve">. Информация </w:t>
      </w:r>
      <w:proofErr w:type="spellStart"/>
      <w:r>
        <w:rPr>
          <w:rFonts w:ascii="Times New Roman" w:hAnsi="Times New Roman"/>
          <w:b/>
          <w:snapToGrid w:val="0"/>
          <w:sz w:val="24"/>
          <w:szCs w:val="24"/>
          <w:lang w:val="ru-RU"/>
        </w:rPr>
        <w:t>относно</w:t>
      </w:r>
      <w:proofErr w:type="spellEnd"/>
      <w:r>
        <w:rPr>
          <w:rFonts w:ascii="Times New Roman" w:hAnsi="Times New Roman"/>
          <w:b/>
          <w:snapToGrid w:val="0"/>
          <w:sz w:val="24"/>
          <w:szCs w:val="24"/>
          <w:lang w:val="ru-RU"/>
        </w:rPr>
        <w:t xml:space="preserve"> </w:t>
      </w:r>
      <w:proofErr w:type="spellStart"/>
      <w:r>
        <w:rPr>
          <w:rFonts w:ascii="Times New Roman" w:hAnsi="Times New Roman"/>
          <w:b/>
          <w:snapToGrid w:val="0"/>
          <w:sz w:val="24"/>
          <w:szCs w:val="24"/>
          <w:lang w:val="ru-RU"/>
        </w:rPr>
        <w:t>личното</w:t>
      </w:r>
      <w:proofErr w:type="spellEnd"/>
      <w:r>
        <w:rPr>
          <w:rFonts w:ascii="Times New Roman" w:hAnsi="Times New Roman"/>
          <w:b/>
          <w:snapToGrid w:val="0"/>
          <w:sz w:val="24"/>
          <w:szCs w:val="24"/>
          <w:lang w:val="ru-RU"/>
        </w:rPr>
        <w:t xml:space="preserve"> </w:t>
      </w:r>
      <w:proofErr w:type="spellStart"/>
      <w:r>
        <w:rPr>
          <w:rFonts w:ascii="Times New Roman" w:hAnsi="Times New Roman"/>
          <w:b/>
          <w:snapToGrid w:val="0"/>
          <w:sz w:val="24"/>
          <w:szCs w:val="24"/>
          <w:lang w:val="ru-RU"/>
        </w:rPr>
        <w:t>състояние</w:t>
      </w:r>
      <w:proofErr w:type="spellEnd"/>
      <w:r>
        <w:rPr>
          <w:rFonts w:ascii="Times New Roman" w:hAnsi="Times New Roman"/>
          <w:b/>
          <w:snapToGrid w:val="0"/>
          <w:sz w:val="24"/>
          <w:szCs w:val="24"/>
          <w:lang w:val="ru-RU"/>
        </w:rPr>
        <w:t xml:space="preserve"> - </w:t>
      </w:r>
      <w:proofErr w:type="spellStart"/>
      <w:r>
        <w:rPr>
          <w:rFonts w:ascii="Times New Roman" w:hAnsi="Times New Roman"/>
          <w:b/>
          <w:snapToGrid w:val="0"/>
          <w:sz w:val="24"/>
          <w:szCs w:val="24"/>
          <w:lang w:val="ru-RU"/>
        </w:rPr>
        <w:t>поставя</w:t>
      </w:r>
      <w:proofErr w:type="spellEnd"/>
      <w:r>
        <w:rPr>
          <w:rFonts w:ascii="Times New Roman" w:hAnsi="Times New Roman"/>
          <w:b/>
          <w:snapToGrid w:val="0"/>
          <w:sz w:val="24"/>
          <w:szCs w:val="24"/>
          <w:lang w:val="ru-RU"/>
        </w:rPr>
        <w:t xml:space="preserve"> се в </w:t>
      </w:r>
      <w:proofErr w:type="spellStart"/>
      <w:r>
        <w:rPr>
          <w:rFonts w:ascii="Times New Roman" w:hAnsi="Times New Roman"/>
          <w:b/>
          <w:snapToGrid w:val="0"/>
          <w:sz w:val="24"/>
          <w:szCs w:val="24"/>
          <w:lang w:val="ru-RU"/>
        </w:rPr>
        <w:t>общата</w:t>
      </w:r>
      <w:proofErr w:type="spellEnd"/>
      <w:r>
        <w:rPr>
          <w:rFonts w:ascii="Times New Roman" w:hAnsi="Times New Roman"/>
          <w:b/>
          <w:snapToGrid w:val="0"/>
          <w:sz w:val="24"/>
          <w:szCs w:val="24"/>
          <w:lang w:val="ru-RU"/>
        </w:rPr>
        <w:t xml:space="preserve"> </w:t>
      </w:r>
      <w:proofErr w:type="spellStart"/>
      <w:r>
        <w:rPr>
          <w:rFonts w:ascii="Times New Roman" w:hAnsi="Times New Roman"/>
          <w:b/>
          <w:snapToGrid w:val="0"/>
          <w:sz w:val="24"/>
          <w:szCs w:val="24"/>
          <w:lang w:val="ru-RU"/>
        </w:rPr>
        <w:t>опаковка</w:t>
      </w:r>
      <w:proofErr w:type="spellEnd"/>
      <w:r>
        <w:rPr>
          <w:rFonts w:ascii="Times New Roman" w:hAnsi="Times New Roman"/>
          <w:b/>
          <w:snapToGrid w:val="0"/>
          <w:sz w:val="24"/>
          <w:szCs w:val="24"/>
          <w:lang w:val="ru-RU"/>
        </w:rPr>
        <w:t xml:space="preserve">, без да се </w:t>
      </w:r>
      <w:proofErr w:type="spellStart"/>
      <w:r>
        <w:rPr>
          <w:rFonts w:ascii="Times New Roman" w:hAnsi="Times New Roman"/>
          <w:b/>
          <w:snapToGrid w:val="0"/>
          <w:sz w:val="24"/>
          <w:szCs w:val="24"/>
          <w:lang w:val="ru-RU"/>
        </w:rPr>
        <w:t>обособяват</w:t>
      </w:r>
      <w:proofErr w:type="spellEnd"/>
      <w:r>
        <w:rPr>
          <w:rFonts w:ascii="Times New Roman" w:hAnsi="Times New Roman"/>
          <w:b/>
          <w:snapToGrid w:val="0"/>
          <w:sz w:val="24"/>
          <w:szCs w:val="24"/>
          <w:lang w:val="ru-RU"/>
        </w:rPr>
        <w:t xml:space="preserve"> в </w:t>
      </w:r>
      <w:proofErr w:type="gramStart"/>
      <w:r>
        <w:rPr>
          <w:rFonts w:ascii="Times New Roman" w:hAnsi="Times New Roman"/>
          <w:b/>
          <w:snapToGrid w:val="0"/>
          <w:sz w:val="24"/>
          <w:szCs w:val="24"/>
          <w:lang w:val="ru-RU"/>
        </w:rPr>
        <w:t>отделен</w:t>
      </w:r>
      <w:proofErr w:type="gramEnd"/>
      <w:r>
        <w:rPr>
          <w:rFonts w:ascii="Times New Roman" w:hAnsi="Times New Roman"/>
          <w:b/>
          <w:snapToGrid w:val="0"/>
          <w:sz w:val="24"/>
          <w:szCs w:val="24"/>
          <w:lang w:val="ru-RU"/>
        </w:rPr>
        <w:t xml:space="preserve"> </w:t>
      </w:r>
      <w:proofErr w:type="spellStart"/>
      <w:r>
        <w:rPr>
          <w:rFonts w:ascii="Times New Roman" w:hAnsi="Times New Roman"/>
          <w:b/>
          <w:snapToGrid w:val="0"/>
          <w:sz w:val="24"/>
          <w:szCs w:val="24"/>
          <w:lang w:val="ru-RU"/>
        </w:rPr>
        <w:t>плик</w:t>
      </w:r>
      <w:proofErr w:type="spellEnd"/>
      <w:r>
        <w:rPr>
          <w:rFonts w:ascii="Times New Roman" w:hAnsi="Times New Roman"/>
          <w:b/>
          <w:snapToGrid w:val="0"/>
          <w:sz w:val="24"/>
          <w:szCs w:val="24"/>
          <w:lang w:val="ru-RU"/>
        </w:rPr>
        <w:t xml:space="preserve">:  </w:t>
      </w:r>
    </w:p>
    <w:p w:rsidR="00EB3E65" w:rsidRDefault="00EB3E65" w:rsidP="00EB3E65">
      <w:pPr>
        <w:spacing w:before="120" w:after="0" w:line="360" w:lineRule="auto"/>
        <w:ind w:firstLine="709"/>
        <w:jc w:val="both"/>
        <w:rPr>
          <w:rFonts w:ascii="Times New Roman" w:hAnsi="Times New Roman"/>
          <w:snapToGrid w:val="0"/>
          <w:sz w:val="24"/>
          <w:szCs w:val="24"/>
        </w:rPr>
      </w:pPr>
      <w:r>
        <w:rPr>
          <w:rFonts w:ascii="Times New Roman" w:hAnsi="Times New Roman"/>
          <w:snapToGrid w:val="0"/>
          <w:sz w:val="24"/>
          <w:szCs w:val="24"/>
          <w:lang w:val="ru-RU"/>
        </w:rPr>
        <w:lastRenderedPageBreak/>
        <w:t xml:space="preserve">2.1. Подписан и подпечатан </w:t>
      </w:r>
      <w:proofErr w:type="spellStart"/>
      <w:r>
        <w:rPr>
          <w:rFonts w:ascii="Times New Roman" w:hAnsi="Times New Roman"/>
          <w:snapToGrid w:val="0"/>
          <w:sz w:val="24"/>
          <w:szCs w:val="24"/>
          <w:lang w:val="ru-RU"/>
        </w:rPr>
        <w:t>списък</w:t>
      </w:r>
      <w:proofErr w:type="spellEnd"/>
      <w:r>
        <w:rPr>
          <w:rFonts w:ascii="Times New Roman" w:hAnsi="Times New Roman"/>
          <w:snapToGrid w:val="0"/>
          <w:sz w:val="24"/>
          <w:szCs w:val="24"/>
        </w:rPr>
        <w:t xml:space="preserve"> – опис</w:t>
      </w:r>
      <w:r>
        <w:rPr>
          <w:rFonts w:ascii="Times New Roman" w:hAnsi="Times New Roman"/>
          <w:snapToGrid w:val="0"/>
          <w:sz w:val="24"/>
          <w:szCs w:val="24"/>
          <w:lang w:val="ru-RU"/>
        </w:rPr>
        <w:t xml:space="preserve"> на </w:t>
      </w:r>
      <w:proofErr w:type="spellStart"/>
      <w:r>
        <w:rPr>
          <w:rFonts w:ascii="Times New Roman" w:hAnsi="Times New Roman"/>
          <w:snapToGrid w:val="0"/>
          <w:sz w:val="24"/>
          <w:szCs w:val="24"/>
          <w:lang w:val="ru-RU"/>
        </w:rPr>
        <w:t>представените</w:t>
      </w:r>
      <w:proofErr w:type="spellEnd"/>
      <w:r>
        <w:rPr>
          <w:rFonts w:ascii="Times New Roman" w:hAnsi="Times New Roman"/>
          <w:snapToGrid w:val="0"/>
          <w:sz w:val="24"/>
          <w:szCs w:val="24"/>
          <w:lang w:val="ru-RU"/>
        </w:rPr>
        <w:t xml:space="preserve"> от участника </w:t>
      </w:r>
      <w:proofErr w:type="spellStart"/>
      <w:r>
        <w:rPr>
          <w:rFonts w:ascii="Times New Roman" w:hAnsi="Times New Roman"/>
          <w:snapToGrid w:val="0"/>
          <w:sz w:val="24"/>
          <w:szCs w:val="24"/>
          <w:lang w:val="ru-RU"/>
        </w:rPr>
        <w:t>документи</w:t>
      </w:r>
      <w:proofErr w:type="spellEnd"/>
      <w:r>
        <w:rPr>
          <w:rFonts w:ascii="Times New Roman" w:hAnsi="Times New Roman"/>
          <w:snapToGrid w:val="0"/>
          <w:sz w:val="24"/>
          <w:szCs w:val="24"/>
          <w:lang w:val="ru-RU"/>
        </w:rPr>
        <w:t xml:space="preserve"> – </w:t>
      </w:r>
      <w:r>
        <w:rPr>
          <w:rFonts w:ascii="Times New Roman" w:hAnsi="Times New Roman"/>
          <w:snapToGrid w:val="0"/>
          <w:sz w:val="24"/>
          <w:szCs w:val="24"/>
        </w:rPr>
        <w:t xml:space="preserve">свободен текст.  </w:t>
      </w:r>
    </w:p>
    <w:p w:rsidR="00EB3E65" w:rsidRDefault="00EB3E65" w:rsidP="00EB3E65">
      <w:pPr>
        <w:spacing w:before="120"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2.</w:t>
      </w:r>
      <w:proofErr w:type="spellStart"/>
      <w:r>
        <w:rPr>
          <w:rFonts w:ascii="Times New Roman" w:hAnsi="Times New Roman"/>
          <w:snapToGrid w:val="0"/>
          <w:sz w:val="24"/>
          <w:szCs w:val="24"/>
        </w:rPr>
        <w:t>2</w:t>
      </w:r>
      <w:proofErr w:type="spellEnd"/>
      <w:r>
        <w:rPr>
          <w:rFonts w:ascii="Times New Roman" w:hAnsi="Times New Roman"/>
          <w:snapToGrid w:val="0"/>
          <w:sz w:val="24"/>
          <w:szCs w:val="24"/>
        </w:rPr>
        <w:t>. Единен европейски документ за обществени поръчки (ЕЕДОП) за участника, по образец към документацията, подписан от всички лица по чл. 54, ал. 2,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EB3E65" w:rsidRDefault="00EB3E65" w:rsidP="00EB3E65">
      <w:pPr>
        <w:spacing w:before="120"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*Забележка: Лицата по чл. 54, ал. 2 от ЗОП </w:t>
      </w:r>
      <w:bookmarkStart w:id="22" w:name="to_paragraph_id29453765"/>
      <w:bookmarkEnd w:id="22"/>
      <w:r>
        <w:rPr>
          <w:rFonts w:ascii="Times New Roman" w:hAnsi="Times New Roman"/>
          <w:snapToGrid w:val="0"/>
          <w:sz w:val="24"/>
          <w:szCs w:val="24"/>
        </w:rPr>
        <w:t>са:</w:t>
      </w:r>
    </w:p>
    <w:p w:rsidR="00EB3E65" w:rsidRDefault="00EB3E65" w:rsidP="00EB3E65">
      <w:pPr>
        <w:spacing w:before="120"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а) лицата, които представляват участника; </w:t>
      </w:r>
    </w:p>
    <w:p w:rsidR="00EB3E65" w:rsidRDefault="00EB3E65" w:rsidP="00EB3E65">
      <w:pPr>
        <w:spacing w:before="120"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б) лицата, които са членове на управителни и надзорни органи на участника; </w:t>
      </w:r>
    </w:p>
    <w:p w:rsidR="00EB3E65" w:rsidRDefault="00EB3E65" w:rsidP="00EB3E65">
      <w:pPr>
        <w:spacing w:before="120"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в) други лица, които имат правомощия да упражняват контрол при вземането на решения.</w:t>
      </w:r>
    </w:p>
    <w:p w:rsidR="00EB3E65" w:rsidRDefault="00EB3E65" w:rsidP="00EB3E65">
      <w:pPr>
        <w:spacing w:before="120" w:after="0" w:line="360" w:lineRule="auto"/>
        <w:ind w:firstLine="709"/>
        <w:jc w:val="both"/>
        <w:rPr>
          <w:rFonts w:ascii="Times New Roman" w:eastAsia="Times New Roman" w:hAnsi="Times New Roman"/>
          <w:i/>
          <w:sz w:val="24"/>
          <w:szCs w:val="24"/>
          <w:lang w:eastAsia="bg-BG"/>
        </w:rPr>
      </w:pPr>
      <w:r>
        <w:rPr>
          <w:rFonts w:ascii="Times New Roman" w:hAnsi="Times New Roman"/>
          <w:b/>
          <w:i/>
          <w:color w:val="333333"/>
          <w:sz w:val="24"/>
          <w:szCs w:val="24"/>
        </w:rPr>
        <w:t>Забележка:</w:t>
      </w:r>
      <w:r>
        <w:rPr>
          <w:rFonts w:ascii="Times New Roman" w:hAnsi="Times New Roman"/>
          <w:color w:val="333333"/>
          <w:sz w:val="24"/>
          <w:szCs w:val="24"/>
        </w:rPr>
        <w:t xml:space="preserve"> </w:t>
      </w:r>
      <w:r>
        <w:rPr>
          <w:rFonts w:ascii="Times New Roman" w:hAnsi="Times New Roman"/>
          <w:i/>
          <w:color w:val="333333"/>
          <w:sz w:val="24"/>
          <w:szCs w:val="24"/>
        </w:rPr>
        <w:t xml:space="preserve">ЕЕДОП следва да бъде подписан и подпечатан от лицата по чл. 54, ал. 2 </w:t>
      </w:r>
      <w:r w:rsidR="00B85AB0">
        <w:rPr>
          <w:rFonts w:ascii="Times New Roman" w:hAnsi="Times New Roman"/>
          <w:b/>
          <w:i/>
          <w:color w:val="333333"/>
          <w:sz w:val="24"/>
          <w:szCs w:val="24"/>
        </w:rPr>
        <w:t xml:space="preserve">от ЗОП </w:t>
      </w:r>
      <w:r>
        <w:rPr>
          <w:rFonts w:ascii="Times New Roman" w:hAnsi="Times New Roman"/>
          <w:b/>
          <w:i/>
          <w:color w:val="333333"/>
          <w:sz w:val="24"/>
          <w:szCs w:val="24"/>
        </w:rPr>
        <w:t>с посочени имена на лицата, които полагат подписите най-малко в</w:t>
      </w:r>
      <w:r>
        <w:rPr>
          <w:rFonts w:ascii="Times New Roman" w:hAnsi="Times New Roman"/>
          <w:i/>
          <w:color w:val="333333"/>
          <w:sz w:val="24"/>
          <w:szCs w:val="24"/>
        </w:rPr>
        <w:t xml:space="preserve"> </w:t>
      </w:r>
      <w:r>
        <w:rPr>
          <w:rFonts w:ascii="Times New Roman" w:hAnsi="Times New Roman"/>
          <w:b/>
          <w:i/>
          <w:color w:val="333333"/>
          <w:sz w:val="24"/>
          <w:szCs w:val="24"/>
        </w:rPr>
        <w:t xml:space="preserve">част </w:t>
      </w:r>
      <w:r>
        <w:rPr>
          <w:rFonts w:ascii="Times New Roman" w:eastAsia="Times New Roman" w:hAnsi="Times New Roman"/>
          <w:b/>
          <w:i/>
          <w:sz w:val="24"/>
          <w:szCs w:val="24"/>
          <w:lang w:eastAsia="bg-BG"/>
        </w:rPr>
        <w:t>VI. „Заключителни положения“</w:t>
      </w:r>
      <w:r>
        <w:rPr>
          <w:rFonts w:ascii="Times New Roman" w:eastAsia="Times New Roman" w:hAnsi="Times New Roman"/>
          <w:i/>
          <w:sz w:val="24"/>
          <w:szCs w:val="24"/>
          <w:lang w:eastAsia="bg-BG"/>
        </w:rPr>
        <w:t xml:space="preserve"> ЕЕДОП.</w:t>
      </w:r>
    </w:p>
    <w:p w:rsidR="00EB3E65" w:rsidRDefault="00EB3E65" w:rsidP="00EB3E65">
      <w:pPr>
        <w:spacing w:before="120" w:after="0" w:line="360" w:lineRule="auto"/>
        <w:ind w:firstLine="709"/>
        <w:jc w:val="both"/>
        <w:rPr>
          <w:rFonts w:ascii="Times New Roman" w:hAnsi="Times New Roman"/>
          <w:snapToGrid w:val="0"/>
          <w:sz w:val="24"/>
          <w:szCs w:val="24"/>
        </w:rPr>
      </w:pPr>
      <w:r>
        <w:rPr>
          <w:rFonts w:ascii="Times New Roman" w:hAnsi="Times New Roman"/>
          <w:snapToGrid w:val="0"/>
          <w:sz w:val="24"/>
          <w:szCs w:val="24"/>
        </w:rPr>
        <w:t>2.3. Документи за доказване на предприетите мерки за надеждност съгласно чл. 45, ал. 2 от ППЗОП (когато е приложимо);</w:t>
      </w:r>
    </w:p>
    <w:p w:rsidR="00EB3E65" w:rsidRDefault="00EB3E65" w:rsidP="00EB3E65">
      <w:pPr>
        <w:spacing w:before="120" w:after="0" w:line="360" w:lineRule="auto"/>
        <w:ind w:firstLine="709"/>
        <w:jc w:val="both"/>
        <w:rPr>
          <w:rFonts w:ascii="Times New Roman" w:hAnsi="Times New Roman"/>
          <w:sz w:val="24"/>
          <w:szCs w:val="24"/>
          <w:lang w:eastAsia="bg-BG"/>
        </w:rPr>
      </w:pPr>
      <w:r>
        <w:rPr>
          <w:rFonts w:ascii="Times New Roman" w:hAnsi="Times New Roman"/>
          <w:snapToGrid w:val="0"/>
          <w:sz w:val="24"/>
          <w:szCs w:val="24"/>
        </w:rPr>
        <w:t>2.4. Когато участникът е обединение, което не е юридическо</w:t>
      </w:r>
      <w:r>
        <w:rPr>
          <w:rFonts w:ascii="Times New Roman" w:hAnsi="Times New Roman"/>
          <w:sz w:val="24"/>
          <w:szCs w:val="24"/>
          <w:lang w:eastAsia="bg-BG"/>
        </w:rPr>
        <w:t xml:space="preserve">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EB3E65" w:rsidRDefault="00EB3E65" w:rsidP="00EB3E65">
      <w:pPr>
        <w:spacing w:before="120" w:after="0" w:line="360" w:lineRule="auto"/>
        <w:ind w:firstLine="709"/>
        <w:jc w:val="both"/>
        <w:rPr>
          <w:rFonts w:ascii="Times New Roman" w:hAnsi="Times New Roman"/>
          <w:snapToGrid w:val="0"/>
          <w:sz w:val="24"/>
          <w:szCs w:val="24"/>
        </w:rPr>
      </w:pPr>
      <w:r>
        <w:rPr>
          <w:rFonts w:ascii="Times New Roman" w:hAnsi="Times New Roman"/>
          <w:b/>
          <w:sz w:val="24"/>
          <w:szCs w:val="24"/>
          <w:lang w:eastAsia="bg-BG"/>
        </w:rPr>
        <w:t>Б</w:t>
      </w:r>
      <w:r>
        <w:rPr>
          <w:rFonts w:ascii="Times New Roman" w:hAnsi="Times New Roman"/>
          <w:sz w:val="24"/>
          <w:szCs w:val="24"/>
          <w:lang w:val="ru-RU" w:eastAsia="bg-BG"/>
        </w:rPr>
        <w:t>.</w:t>
      </w:r>
      <w:r>
        <w:rPr>
          <w:rFonts w:ascii="Times New Roman" w:hAnsi="Times New Roman"/>
          <w:b/>
          <w:sz w:val="24"/>
          <w:szCs w:val="24"/>
          <w:lang w:val="ru-RU" w:eastAsia="bg-BG"/>
        </w:rPr>
        <w:t xml:space="preserve"> </w:t>
      </w:r>
      <w:r>
        <w:rPr>
          <w:rFonts w:ascii="Times New Roman" w:hAnsi="Times New Roman"/>
          <w:b/>
          <w:snapToGrid w:val="0"/>
          <w:sz w:val="24"/>
          <w:szCs w:val="24"/>
        </w:rPr>
        <w:t xml:space="preserve">Техническо предложение, което се </w:t>
      </w:r>
      <w:r>
        <w:rPr>
          <w:rFonts w:ascii="Times New Roman" w:hAnsi="Times New Roman"/>
          <w:b/>
          <w:snapToGrid w:val="0"/>
          <w:sz w:val="24"/>
          <w:szCs w:val="24"/>
          <w:lang w:val="ru-RU"/>
        </w:rPr>
        <w:t xml:space="preserve">поставят в </w:t>
      </w:r>
      <w:proofErr w:type="spellStart"/>
      <w:r>
        <w:rPr>
          <w:rFonts w:ascii="Times New Roman" w:hAnsi="Times New Roman"/>
          <w:b/>
          <w:snapToGrid w:val="0"/>
          <w:sz w:val="24"/>
          <w:szCs w:val="24"/>
          <w:lang w:val="ru-RU"/>
        </w:rPr>
        <w:t>общата</w:t>
      </w:r>
      <w:proofErr w:type="spellEnd"/>
      <w:r>
        <w:rPr>
          <w:rFonts w:ascii="Times New Roman" w:hAnsi="Times New Roman"/>
          <w:b/>
          <w:snapToGrid w:val="0"/>
          <w:sz w:val="24"/>
          <w:szCs w:val="24"/>
          <w:lang w:val="ru-RU"/>
        </w:rPr>
        <w:t xml:space="preserve"> </w:t>
      </w:r>
      <w:proofErr w:type="spellStart"/>
      <w:r>
        <w:rPr>
          <w:rFonts w:ascii="Times New Roman" w:hAnsi="Times New Roman"/>
          <w:b/>
          <w:snapToGrid w:val="0"/>
          <w:sz w:val="24"/>
          <w:szCs w:val="24"/>
          <w:lang w:val="ru-RU"/>
        </w:rPr>
        <w:t>опаковка</w:t>
      </w:r>
      <w:proofErr w:type="spellEnd"/>
      <w:r>
        <w:rPr>
          <w:rFonts w:ascii="Times New Roman" w:hAnsi="Times New Roman"/>
          <w:b/>
          <w:snapToGrid w:val="0"/>
          <w:sz w:val="24"/>
          <w:szCs w:val="24"/>
          <w:lang w:val="ru-RU"/>
        </w:rPr>
        <w:t xml:space="preserve">, без да се </w:t>
      </w:r>
      <w:proofErr w:type="spellStart"/>
      <w:r>
        <w:rPr>
          <w:rFonts w:ascii="Times New Roman" w:hAnsi="Times New Roman"/>
          <w:b/>
          <w:snapToGrid w:val="0"/>
          <w:sz w:val="24"/>
          <w:szCs w:val="24"/>
          <w:lang w:val="ru-RU"/>
        </w:rPr>
        <w:t>обособява</w:t>
      </w:r>
      <w:proofErr w:type="spellEnd"/>
      <w:r>
        <w:rPr>
          <w:rFonts w:ascii="Times New Roman" w:hAnsi="Times New Roman"/>
          <w:b/>
          <w:snapToGrid w:val="0"/>
          <w:sz w:val="24"/>
          <w:szCs w:val="24"/>
          <w:lang w:val="ru-RU"/>
        </w:rPr>
        <w:t xml:space="preserve"> в отделен </w:t>
      </w:r>
      <w:proofErr w:type="spellStart"/>
      <w:r>
        <w:rPr>
          <w:rFonts w:ascii="Times New Roman" w:hAnsi="Times New Roman"/>
          <w:b/>
          <w:snapToGrid w:val="0"/>
          <w:sz w:val="24"/>
          <w:szCs w:val="24"/>
          <w:lang w:val="ru-RU"/>
        </w:rPr>
        <w:t>плик</w:t>
      </w:r>
      <w:proofErr w:type="spellEnd"/>
      <w:r>
        <w:rPr>
          <w:rFonts w:ascii="Times New Roman" w:hAnsi="Times New Roman"/>
          <w:b/>
          <w:snapToGrid w:val="0"/>
          <w:sz w:val="24"/>
          <w:szCs w:val="24"/>
          <w:lang w:val="ru-RU"/>
        </w:rPr>
        <w:t xml:space="preserve"> и </w:t>
      </w:r>
      <w:r>
        <w:rPr>
          <w:rFonts w:ascii="Times New Roman" w:hAnsi="Times New Roman"/>
          <w:b/>
          <w:snapToGrid w:val="0"/>
          <w:sz w:val="24"/>
          <w:szCs w:val="24"/>
        </w:rPr>
        <w:t>съдържа:</w:t>
      </w:r>
    </w:p>
    <w:p w:rsidR="00EB3E65" w:rsidRDefault="00B85AB0" w:rsidP="00EB3E65">
      <w:pPr>
        <w:spacing w:before="120"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1.</w:t>
      </w:r>
      <w:r w:rsidR="00EB3E65">
        <w:rPr>
          <w:rFonts w:ascii="Times New Roman" w:hAnsi="Times New Roman"/>
          <w:sz w:val="24"/>
          <w:szCs w:val="24"/>
          <w:lang w:eastAsia="bg-BG"/>
        </w:rPr>
        <w:t xml:space="preserve"> Документ за упълномощаване, когато лицето, което подава офертата, не е законният представител на участника;</w:t>
      </w:r>
    </w:p>
    <w:p w:rsidR="00EB3E65" w:rsidRPr="00D95D08" w:rsidRDefault="00EB3E65" w:rsidP="00720FCD">
      <w:pPr>
        <w:spacing w:before="120" w:after="0" w:line="360" w:lineRule="auto"/>
        <w:ind w:firstLine="709"/>
        <w:jc w:val="both"/>
        <w:rPr>
          <w:rFonts w:ascii="Times New Roman" w:hAnsi="Times New Roman"/>
          <w:sz w:val="24"/>
          <w:szCs w:val="24"/>
          <w:lang w:eastAsia="bg-BG"/>
        </w:rPr>
      </w:pPr>
      <w:r w:rsidRPr="00D27AE7">
        <w:rPr>
          <w:rFonts w:ascii="Times New Roman" w:hAnsi="Times New Roman"/>
          <w:sz w:val="24"/>
          <w:szCs w:val="24"/>
          <w:lang w:eastAsia="bg-BG"/>
        </w:rPr>
        <w:lastRenderedPageBreak/>
        <w:t>2</w:t>
      </w:r>
      <w:r w:rsidRPr="00AF0A7D">
        <w:rPr>
          <w:rFonts w:ascii="Times New Roman" w:hAnsi="Times New Roman"/>
          <w:sz w:val="24"/>
          <w:szCs w:val="24"/>
          <w:lang w:eastAsia="bg-BG"/>
        </w:rPr>
        <w:t>. Техническо предложение, изготвено по образец, в което се съдържа декларация за съгласие с клаузите на приложения проект на договор и декларация за срок на валидност на офертата.</w:t>
      </w:r>
      <w:r w:rsidRPr="00D27AE7">
        <w:rPr>
          <w:rFonts w:ascii="Times New Roman" w:hAnsi="Times New Roman"/>
          <w:sz w:val="24"/>
          <w:szCs w:val="24"/>
          <w:lang w:eastAsia="bg-BG"/>
        </w:rPr>
        <w:t xml:space="preserve"> </w:t>
      </w:r>
    </w:p>
    <w:p w:rsidR="00B85AB0" w:rsidRDefault="00B85AB0" w:rsidP="00B85AB0">
      <w:pPr>
        <w:spacing w:after="0" w:line="360" w:lineRule="auto"/>
        <w:ind w:firstLine="709"/>
        <w:jc w:val="both"/>
        <w:rPr>
          <w:rFonts w:ascii="Times New Roman" w:eastAsia="Times New Roman" w:hAnsi="Times New Roman"/>
          <w:sz w:val="24"/>
          <w:szCs w:val="24"/>
          <w:lang w:eastAsia="bg-BG"/>
        </w:rPr>
      </w:pPr>
      <w:r w:rsidRPr="00D27AE7">
        <w:rPr>
          <w:rFonts w:ascii="Times New Roman" w:eastAsia="Times New Roman" w:hAnsi="Times New Roman"/>
          <w:b/>
          <w:i/>
          <w:sz w:val="24"/>
          <w:szCs w:val="24"/>
          <w:u w:val="single"/>
          <w:lang w:eastAsia="bg-BG"/>
        </w:rPr>
        <w:t>Забележка:</w:t>
      </w:r>
      <w:r w:rsidRPr="00D27AE7">
        <w:rPr>
          <w:rFonts w:ascii="Times New Roman" w:eastAsia="Times New Roman" w:hAnsi="Times New Roman"/>
          <w:sz w:val="24"/>
          <w:szCs w:val="24"/>
          <w:lang w:eastAsia="bg-BG"/>
        </w:rPr>
        <w:t xml:space="preserve"> Ако техническото предложение не съответства на техническите характеристики, условията и изискванията на: „Техническа спецификация“ - Приложение № 1 или липсва техническо предложение</w:t>
      </w:r>
      <w:r w:rsidRPr="00605941">
        <w:rPr>
          <w:rFonts w:ascii="Times New Roman" w:eastAsia="Times New Roman" w:hAnsi="Times New Roman"/>
          <w:sz w:val="24"/>
          <w:szCs w:val="24"/>
          <w:lang w:eastAsia="bg-BG"/>
        </w:rPr>
        <w:t>, участникът се отстранява от участие в процедурата.</w:t>
      </w:r>
      <w:r w:rsidRPr="00403077">
        <w:rPr>
          <w:rFonts w:ascii="Times New Roman" w:eastAsia="Times New Roman" w:hAnsi="Times New Roman"/>
          <w:sz w:val="24"/>
          <w:szCs w:val="24"/>
          <w:lang w:eastAsia="bg-BG"/>
        </w:rPr>
        <w:t xml:space="preserve"> </w:t>
      </w:r>
    </w:p>
    <w:p w:rsidR="00EB3E65" w:rsidRDefault="00EB3E65" w:rsidP="00EB3E65">
      <w:pPr>
        <w:tabs>
          <w:tab w:val="left" w:pos="0"/>
          <w:tab w:val="left" w:pos="3240"/>
          <w:tab w:val="left" w:pos="8789"/>
          <w:tab w:val="left" w:pos="8931"/>
          <w:tab w:val="left" w:pos="9356"/>
        </w:tabs>
        <w:spacing w:before="120" w:after="0" w:line="360" w:lineRule="auto"/>
        <w:ind w:firstLine="709"/>
        <w:jc w:val="both"/>
        <w:rPr>
          <w:rFonts w:ascii="Times New Roman" w:hAnsi="Times New Roman"/>
          <w:b/>
          <w:snapToGrid w:val="0"/>
          <w:sz w:val="24"/>
          <w:szCs w:val="24"/>
        </w:rPr>
      </w:pPr>
      <w:r>
        <w:rPr>
          <w:rFonts w:ascii="Times New Roman" w:hAnsi="Times New Roman"/>
          <w:b/>
          <w:snapToGrid w:val="0"/>
          <w:sz w:val="24"/>
          <w:szCs w:val="24"/>
        </w:rPr>
        <w:t>В. Ценово предложение – по образец. Представя се в отделен запечатан непрозрачен плик с надпис „Предлагани ценови параметри“, като се посочва наименованието на участника.</w:t>
      </w:r>
      <w:r>
        <w:rPr>
          <w:rFonts w:ascii="Times New Roman" w:hAnsi="Times New Roman"/>
          <w:snapToGrid w:val="0"/>
          <w:sz w:val="24"/>
          <w:szCs w:val="24"/>
        </w:rPr>
        <w:t xml:space="preserve">  </w:t>
      </w:r>
    </w:p>
    <w:p w:rsidR="00EB3E65" w:rsidRDefault="00EB3E65" w:rsidP="00EB3E65">
      <w:pPr>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b/>
          <w:sz w:val="24"/>
          <w:szCs w:val="24"/>
          <w:lang w:eastAsia="bg-BG"/>
        </w:rPr>
        <w:t>Всички образци</w:t>
      </w:r>
      <w:r>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Pr>
          <w:rFonts w:ascii="Times New Roman" w:eastAsia="Times New Roman" w:hAnsi="Times New Roman"/>
          <w:b/>
          <w:sz w:val="24"/>
          <w:szCs w:val="24"/>
          <w:lang w:eastAsia="bg-BG"/>
        </w:rPr>
        <w:t>са задължителни и участниците следва да се придържат точно към тях</w:t>
      </w:r>
      <w:r>
        <w:rPr>
          <w:rFonts w:ascii="Times New Roman" w:eastAsia="Times New Roman" w:hAnsi="Times New Roman"/>
          <w:sz w:val="24"/>
          <w:szCs w:val="24"/>
          <w:lang w:eastAsia="bg-BG"/>
        </w:rPr>
        <w:t xml:space="preserve"> при изготвяне на офертата си.</w:t>
      </w:r>
    </w:p>
    <w:p w:rsidR="00EB3E65" w:rsidRDefault="00EB3E65" w:rsidP="00EB3E65">
      <w:pPr>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Документите в офертата се подписват от</w:t>
      </w:r>
      <w:r>
        <w:rPr>
          <w:rFonts w:ascii="Times New Roman" w:eastAsia="Times New Roman" w:hAnsi="Times New Roman"/>
          <w:b/>
          <w:snapToGrid w:val="0"/>
          <w:sz w:val="24"/>
          <w:szCs w:val="24"/>
        </w:rPr>
        <w:t xml:space="preserve"> лица с представителни и управителни функции</w:t>
      </w:r>
      <w:r>
        <w:rPr>
          <w:rFonts w:ascii="Times New Roman" w:eastAsia="Times New Roman" w:hAnsi="Times New Roman"/>
          <w:snapToGrid w:val="0"/>
          <w:sz w:val="24"/>
          <w:szCs w:val="24"/>
        </w:rPr>
        <w:t>,</w:t>
      </w:r>
      <w:r>
        <w:rPr>
          <w:rFonts w:ascii="Times New Roman" w:eastAsia="Times New Roman" w:hAnsi="Times New Roman"/>
          <w:b/>
          <w:snapToGrid w:val="0"/>
          <w:sz w:val="24"/>
          <w:szCs w:val="24"/>
        </w:rPr>
        <w:t xml:space="preserve"> </w:t>
      </w:r>
      <w:r>
        <w:rPr>
          <w:rFonts w:ascii="Times New Roman" w:eastAsia="Times New Roman" w:hAnsi="Times New Roman"/>
          <w:snapToGrid w:val="0"/>
          <w:sz w:val="24"/>
          <w:szCs w:val="24"/>
        </w:rPr>
        <w:t xml:space="preserve">посочени в Търговския регистър или </w:t>
      </w:r>
      <w:r>
        <w:rPr>
          <w:rFonts w:ascii="Times New Roman" w:eastAsia="Times New Roman" w:hAnsi="Times New Roman"/>
          <w:b/>
          <w:snapToGrid w:val="0"/>
          <w:sz w:val="24"/>
          <w:szCs w:val="24"/>
        </w:rPr>
        <w:t>упълномощени за това лица</w:t>
      </w:r>
      <w:r>
        <w:rPr>
          <w:rFonts w:ascii="Times New Roman" w:eastAsia="Times New Roman" w:hAnsi="Times New Roman"/>
          <w:snapToGrid w:val="0"/>
          <w:sz w:val="24"/>
          <w:szCs w:val="24"/>
        </w:rPr>
        <w:t>. В този случай се изисква да се представи съответното пълномощно.</w:t>
      </w:r>
    </w:p>
    <w:p w:rsidR="00EB3E65" w:rsidRDefault="00EB3E65" w:rsidP="00EB3E65">
      <w:pPr>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E20682" w:rsidRDefault="00E20682" w:rsidP="00EB3E65">
      <w:pPr>
        <w:spacing w:before="120" w:after="0" w:line="360" w:lineRule="auto"/>
        <w:ind w:firstLine="709"/>
        <w:jc w:val="both"/>
        <w:rPr>
          <w:rFonts w:ascii="Times New Roman" w:eastAsia="Times New Roman" w:hAnsi="Times New Roman"/>
          <w:snapToGrid w:val="0"/>
          <w:sz w:val="24"/>
          <w:szCs w:val="24"/>
        </w:rPr>
      </w:pPr>
    </w:p>
    <w:p w:rsidR="00EB3E65" w:rsidRDefault="00EB3E65" w:rsidP="00EB3E65">
      <w:pPr>
        <w:pStyle w:val="Heading1"/>
        <w:spacing w:before="120" w:line="360" w:lineRule="auto"/>
        <w:ind w:firstLine="709"/>
        <w:jc w:val="center"/>
        <w:rPr>
          <w:rFonts w:ascii="Times New Roman" w:eastAsia="Times New Roman" w:hAnsi="Times New Roman" w:cs="Times New Roman"/>
          <w:snapToGrid w:val="0"/>
          <w:color w:val="auto"/>
          <w:sz w:val="24"/>
          <w:szCs w:val="24"/>
        </w:rPr>
      </w:pPr>
      <w:bookmarkStart w:id="23" w:name="_Toc463381612"/>
      <w:r>
        <w:rPr>
          <w:rFonts w:ascii="Times New Roman" w:eastAsia="Times New Roman" w:hAnsi="Times New Roman" w:cs="Times New Roman"/>
          <w:snapToGrid w:val="0"/>
          <w:color w:val="auto"/>
          <w:sz w:val="24"/>
          <w:szCs w:val="24"/>
        </w:rPr>
        <w:t>VI. РАЗГЛЕЖДАНЕ, ОЦЕНКА И КЛАСИРАНЕ НА ОФЕРТИТЕ</w:t>
      </w:r>
      <w:bookmarkEnd w:id="23"/>
    </w:p>
    <w:p w:rsidR="00EB3E65" w:rsidRDefault="00EB3E65" w:rsidP="00EB3E65">
      <w:pPr>
        <w:pStyle w:val="Heading2"/>
        <w:spacing w:before="120" w:line="360" w:lineRule="auto"/>
        <w:ind w:firstLine="709"/>
        <w:rPr>
          <w:rFonts w:ascii="Times New Roman" w:eastAsia="Times New Roman" w:hAnsi="Times New Roman" w:cs="Times New Roman"/>
          <w:snapToGrid w:val="0"/>
          <w:color w:val="auto"/>
          <w:sz w:val="24"/>
          <w:szCs w:val="24"/>
        </w:rPr>
      </w:pPr>
      <w:bookmarkStart w:id="24" w:name="_Toc463381613"/>
      <w:r>
        <w:rPr>
          <w:rFonts w:ascii="Times New Roman" w:eastAsia="Times New Roman" w:hAnsi="Times New Roman" w:cs="Times New Roman"/>
          <w:snapToGrid w:val="0"/>
          <w:color w:val="auto"/>
          <w:sz w:val="24"/>
          <w:szCs w:val="24"/>
        </w:rPr>
        <w:t>А. Отваряне на офертите.</w:t>
      </w:r>
      <w:bookmarkEnd w:id="24"/>
    </w:p>
    <w:p w:rsidR="00EB3E65" w:rsidRDefault="00EB3E65" w:rsidP="00EB3E65">
      <w:pPr>
        <w:tabs>
          <w:tab w:val="left" w:pos="0"/>
          <w:tab w:val="left" w:pos="8789"/>
          <w:tab w:val="left" w:pos="9356"/>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Комисия, назначена със заповед на главния секретар на БНБ в съответствие със ЗОП и ППЗОП, разглежда офертите на участниците </w:t>
      </w:r>
      <w:r>
        <w:rPr>
          <w:rFonts w:ascii="Times New Roman" w:eastAsia="Times New Roman" w:hAnsi="Times New Roman"/>
          <w:b/>
          <w:snapToGrid w:val="0"/>
          <w:sz w:val="24"/>
          <w:szCs w:val="24"/>
        </w:rPr>
        <w:t>в часа и датата, посочена в Обявлението за обществена поръчка, в сградата на БНБ</w:t>
      </w:r>
      <w:r>
        <w:rPr>
          <w:rFonts w:ascii="Times New Roman" w:eastAsia="Times New Roman" w:hAnsi="Times New Roman"/>
          <w:snapToGrid w:val="0"/>
          <w:sz w:val="24"/>
          <w:szCs w:val="24"/>
        </w:rPr>
        <w:t xml:space="preserve">, на адрес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proofErr w:type="spellStart"/>
      <w:r>
        <w:rPr>
          <w:rFonts w:ascii="Times New Roman" w:eastAsia="Times New Roman" w:hAnsi="Times New Roman"/>
          <w:snapToGrid w:val="0"/>
          <w:sz w:val="24"/>
          <w:szCs w:val="24"/>
        </w:rPr>
        <w:t>новоопределения</w:t>
      </w:r>
      <w:proofErr w:type="spellEnd"/>
      <w:r>
        <w:rPr>
          <w:rFonts w:ascii="Times New Roman" w:eastAsia="Times New Roman" w:hAnsi="Times New Roman"/>
          <w:snapToGrid w:val="0"/>
          <w:sz w:val="24"/>
          <w:szCs w:val="24"/>
        </w:rPr>
        <w:t xml:space="preserve"> час.</w:t>
      </w:r>
    </w:p>
    <w:p w:rsidR="00EB3E65" w:rsidRDefault="00EB3E65" w:rsidP="00EB3E65">
      <w:pPr>
        <w:tabs>
          <w:tab w:val="left" w:pos="-4860"/>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w:t>
      </w:r>
      <w:r>
        <w:rPr>
          <w:rFonts w:ascii="Times New Roman" w:eastAsia="Times New Roman" w:hAnsi="Times New Roman"/>
          <w:sz w:val="24"/>
          <w:szCs w:val="24"/>
          <w:lang w:eastAsia="bg-BG"/>
        </w:rPr>
        <w:lastRenderedPageBreak/>
        <w:t>заседания</w:t>
      </w:r>
      <w:r>
        <w:rPr>
          <w:rFonts w:ascii="Times New Roman" w:eastAsia="Times New Roman" w:hAnsi="Times New Roman"/>
          <w:sz w:val="24"/>
          <w:szCs w:val="24"/>
        </w:rPr>
        <w:t xml:space="preserve">,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r>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EB3E65" w:rsidRDefault="00EB3E65" w:rsidP="00EB3E65">
      <w:pPr>
        <w:tabs>
          <w:tab w:val="left" w:pos="-4860"/>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 и проверява наличието на отделен запечатан плик с надпис „Предлагани ценови параметри“.</w:t>
      </w:r>
    </w:p>
    <w:p w:rsidR="00EB3E65" w:rsidRDefault="00EB3E65" w:rsidP="00EB3E65">
      <w:pPr>
        <w:tabs>
          <w:tab w:val="left" w:pos="-4860"/>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Най-малко трима от членовете на комисията подписват техническото/</w:t>
      </w:r>
      <w:proofErr w:type="spellStart"/>
      <w:r>
        <w:rPr>
          <w:rFonts w:ascii="Times New Roman" w:eastAsia="Times New Roman" w:hAnsi="Times New Roman"/>
          <w:sz w:val="24"/>
          <w:szCs w:val="24"/>
          <w:lang w:eastAsia="bg-BG"/>
        </w:rPr>
        <w:t>ките</w:t>
      </w:r>
      <w:proofErr w:type="spellEnd"/>
      <w:r>
        <w:rPr>
          <w:rFonts w:ascii="Times New Roman" w:eastAsia="Times New Roman" w:hAnsi="Times New Roman"/>
          <w:sz w:val="24"/>
          <w:szCs w:val="24"/>
          <w:lang w:eastAsia="bg-BG"/>
        </w:rPr>
        <w:t xml:space="preserve"> предложение/я и плика/</w:t>
      </w:r>
      <w:proofErr w:type="spellStart"/>
      <w:r>
        <w:rPr>
          <w:rFonts w:ascii="Times New Roman" w:eastAsia="Times New Roman" w:hAnsi="Times New Roman"/>
          <w:sz w:val="24"/>
          <w:szCs w:val="24"/>
          <w:lang w:eastAsia="bg-BG"/>
        </w:rPr>
        <w:t>вете</w:t>
      </w:r>
      <w:proofErr w:type="spellEnd"/>
      <w:r>
        <w:rPr>
          <w:rFonts w:ascii="Times New Roman" w:eastAsia="Times New Roman" w:hAnsi="Times New Roman"/>
          <w:sz w:val="24"/>
          <w:szCs w:val="24"/>
          <w:lang w:eastAsia="bg-BG"/>
        </w:rPr>
        <w:t xml:space="preserve"> с надпис „Предлагани ценови параметри“. Комисията предлага по един от присъстващите представители на другите участници да подпише техническото/</w:t>
      </w:r>
      <w:proofErr w:type="spellStart"/>
      <w:r>
        <w:rPr>
          <w:rFonts w:ascii="Times New Roman" w:eastAsia="Times New Roman" w:hAnsi="Times New Roman"/>
          <w:sz w:val="24"/>
          <w:szCs w:val="24"/>
          <w:lang w:eastAsia="bg-BG"/>
        </w:rPr>
        <w:t>ките</w:t>
      </w:r>
      <w:proofErr w:type="spellEnd"/>
      <w:r>
        <w:rPr>
          <w:rFonts w:ascii="Times New Roman" w:eastAsia="Times New Roman" w:hAnsi="Times New Roman"/>
          <w:sz w:val="24"/>
          <w:szCs w:val="24"/>
          <w:lang w:eastAsia="bg-BG"/>
        </w:rPr>
        <w:t xml:space="preserve"> предложение/я и плика/</w:t>
      </w:r>
      <w:proofErr w:type="spellStart"/>
      <w:r>
        <w:rPr>
          <w:rFonts w:ascii="Times New Roman" w:eastAsia="Times New Roman" w:hAnsi="Times New Roman"/>
          <w:sz w:val="24"/>
          <w:szCs w:val="24"/>
          <w:lang w:eastAsia="bg-BG"/>
        </w:rPr>
        <w:t>вете</w:t>
      </w:r>
      <w:proofErr w:type="spellEnd"/>
      <w:r>
        <w:rPr>
          <w:rFonts w:ascii="Times New Roman" w:eastAsia="Times New Roman" w:hAnsi="Times New Roman"/>
          <w:sz w:val="24"/>
          <w:szCs w:val="24"/>
          <w:lang w:eastAsia="bg-BG"/>
        </w:rPr>
        <w:t xml:space="preserve"> с надпис „Предлагани ценови параметри“.</w:t>
      </w:r>
    </w:p>
    <w:p w:rsidR="00EB3E65" w:rsidRDefault="00EB3E65" w:rsidP="00EB3E65">
      <w:pPr>
        <w:tabs>
          <w:tab w:val="left" w:pos="-4860"/>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Пликовете с надпис „Предлагани ценови параметри“ не се отварят на този етап от процедурата и предлаганите цени не се съобщават на присъстващите.</w:t>
      </w:r>
    </w:p>
    <w:p w:rsidR="00EB3E65" w:rsidRDefault="00EB3E65" w:rsidP="00EB3E65">
      <w:pPr>
        <w:tabs>
          <w:tab w:val="left" w:pos="-4860"/>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След това комисията продължава работата си самостоятелно по реда на раздел VIII от ППЗОП.</w:t>
      </w:r>
      <w:bookmarkStart w:id="25" w:name="bookmark57"/>
    </w:p>
    <w:p w:rsidR="00EB3E65" w:rsidRDefault="00EB3E65" w:rsidP="00EB3E65">
      <w:pPr>
        <w:pStyle w:val="Heading2"/>
        <w:spacing w:before="120" w:line="360" w:lineRule="auto"/>
        <w:ind w:firstLine="709"/>
        <w:rPr>
          <w:rFonts w:ascii="Times New Roman" w:eastAsia="Times New Roman" w:hAnsi="Times New Roman" w:cs="Times New Roman"/>
          <w:color w:val="auto"/>
          <w:sz w:val="24"/>
          <w:szCs w:val="24"/>
          <w:lang w:eastAsia="bg-BG"/>
        </w:rPr>
      </w:pPr>
      <w:bookmarkStart w:id="26" w:name="_Toc463381614"/>
      <w:r>
        <w:rPr>
          <w:rFonts w:ascii="Times New Roman" w:hAnsi="Times New Roman" w:cs="Times New Roman"/>
          <w:color w:val="auto"/>
          <w:sz w:val="24"/>
          <w:szCs w:val="24"/>
        </w:rPr>
        <w:t>Б. Разглеждане на офертите</w:t>
      </w:r>
      <w:bookmarkEnd w:id="25"/>
      <w:r>
        <w:rPr>
          <w:rFonts w:ascii="Times New Roman" w:hAnsi="Times New Roman" w:cs="Times New Roman"/>
          <w:color w:val="auto"/>
          <w:sz w:val="24"/>
          <w:szCs w:val="24"/>
        </w:rPr>
        <w:t>.</w:t>
      </w:r>
      <w:bookmarkEnd w:id="26"/>
    </w:p>
    <w:p w:rsidR="00EB3E65" w:rsidRDefault="00EB3E65" w:rsidP="00EB3E65">
      <w:pPr>
        <w:numPr>
          <w:ilvl w:val="2"/>
          <w:numId w:val="3"/>
        </w:numPr>
        <w:tabs>
          <w:tab w:val="left" w:pos="956"/>
          <w:tab w:val="left" w:pos="1134"/>
        </w:tabs>
        <w:spacing w:before="120" w:after="0" w:line="360" w:lineRule="auto"/>
        <w:ind w:left="20"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Комисията разглежда документите, представени в съответствие с изискванията на възложителя, посочени в Раздел V „Оферта. Указания за подготовката й. Подаване на оферта за участие“, </w:t>
      </w:r>
      <w:r>
        <w:rPr>
          <w:rFonts w:ascii="Times New Roman" w:eastAsia="Times New Roman" w:hAnsi="Times New Roman"/>
          <w:b/>
          <w:sz w:val="24"/>
          <w:szCs w:val="24"/>
          <w:lang w:eastAsia="bg-BG"/>
        </w:rPr>
        <w:t xml:space="preserve">т. 2 „Съдържание на опаковката“ </w:t>
      </w:r>
      <w:r>
        <w:rPr>
          <w:rFonts w:ascii="Times New Roman" w:eastAsia="Times New Roman" w:hAnsi="Times New Roman"/>
          <w:sz w:val="24"/>
          <w:szCs w:val="24"/>
          <w:lang w:eastAsia="bg-BG"/>
        </w:rPr>
        <w:t>от настоящата документация за съответствие е изискванията към личното състояние, поставени от възложителя, и съставя протокол.</w:t>
      </w:r>
    </w:p>
    <w:p w:rsidR="00EB3E65" w:rsidRDefault="00EB3E65" w:rsidP="00EB3E65">
      <w:pPr>
        <w:tabs>
          <w:tab w:val="left" w:pos="993"/>
          <w:tab w:val="left" w:pos="1134"/>
        </w:tabs>
        <w:spacing w:before="120" w:after="0" w:line="360" w:lineRule="auto"/>
        <w:ind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комисията ги посочва в протокола и изпраща протокола на всички участници в деня на публикуването му в профила на купувача.</w:t>
      </w:r>
    </w:p>
    <w:p w:rsidR="00EB3E65" w:rsidRDefault="00EB3E65" w:rsidP="00EB3E65">
      <w:pPr>
        <w:spacing w:before="120" w:after="0" w:line="360" w:lineRule="auto"/>
        <w:ind w:left="20"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В срок до 5 (пет)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w:t>
      </w:r>
      <w:r>
        <w:rPr>
          <w:rFonts w:ascii="Times New Roman" w:eastAsia="Times New Roman" w:hAnsi="Times New Roman"/>
          <w:sz w:val="24"/>
          <w:szCs w:val="24"/>
          <w:lang w:eastAsia="bg-BG"/>
        </w:rPr>
        <w:lastRenderedPageBreak/>
        <w:t xml:space="preserve">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EB3E65" w:rsidRDefault="00EB3E65" w:rsidP="00EB3E65">
      <w:pPr>
        <w:spacing w:before="120" w:after="0" w:line="360" w:lineRule="auto"/>
        <w:ind w:left="20"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Раздел III, буква „А“, </w:t>
      </w:r>
      <w:r>
        <w:rPr>
          <w:rFonts w:ascii="Times New Roman" w:hAnsi="Times New Roman"/>
          <w:sz w:val="24"/>
          <w:szCs w:val="24"/>
        </w:rPr>
        <w:t>т. 2.1.</w:t>
      </w:r>
      <w:proofErr w:type="spellStart"/>
      <w:r>
        <w:rPr>
          <w:rFonts w:ascii="Times New Roman" w:hAnsi="Times New Roman"/>
          <w:sz w:val="24"/>
          <w:szCs w:val="24"/>
        </w:rPr>
        <w:t>1</w:t>
      </w:r>
      <w:proofErr w:type="spellEnd"/>
      <w:r>
        <w:rPr>
          <w:rFonts w:ascii="Times New Roman" w:hAnsi="Times New Roman"/>
          <w:sz w:val="24"/>
          <w:szCs w:val="24"/>
        </w:rPr>
        <w:t>. т. 2.1.2, т. 2.1.7</w:t>
      </w:r>
      <w:r>
        <w:rPr>
          <w:rFonts w:ascii="Times New Roman" w:eastAsia="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rsidR="00EB3E65" w:rsidRDefault="00EB3E65" w:rsidP="00EB3E65">
      <w:pPr>
        <w:spacing w:before="120" w:after="0" w:line="360" w:lineRule="auto"/>
        <w:ind w:left="20"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w:t>
      </w:r>
    </w:p>
    <w:p w:rsidR="00EB3E65" w:rsidRDefault="00EB3E65" w:rsidP="00EB3E65">
      <w:pPr>
        <w:spacing w:before="120" w:after="0" w:line="360" w:lineRule="auto"/>
        <w:ind w:left="20"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EB3E65" w:rsidRDefault="00EB3E65" w:rsidP="00EB3E65">
      <w:pPr>
        <w:numPr>
          <w:ilvl w:val="2"/>
          <w:numId w:val="3"/>
        </w:numPr>
        <w:tabs>
          <w:tab w:val="left" w:pos="898"/>
          <w:tab w:val="left" w:pos="1134"/>
        </w:tabs>
        <w:spacing w:before="120" w:after="0" w:line="360" w:lineRule="auto"/>
        <w:ind w:left="20"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w:t>
      </w:r>
    </w:p>
    <w:p w:rsidR="00EB3E65" w:rsidRDefault="00EB3E65" w:rsidP="00EB3E65">
      <w:pPr>
        <w:spacing w:before="120" w:after="0" w:line="360" w:lineRule="auto"/>
        <w:ind w:left="20" w:right="2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rsidR="00EB3E65" w:rsidRDefault="00EB3E65" w:rsidP="00EB3E65">
      <w:pPr>
        <w:tabs>
          <w:tab w:val="left" w:pos="-4860"/>
        </w:tabs>
        <w:spacing w:before="120" w:after="0" w:line="360" w:lineRule="auto"/>
        <w:ind w:firstLine="709"/>
        <w:jc w:val="both"/>
        <w:rPr>
          <w:rFonts w:ascii="Times New Roman" w:eastAsia="Arial Unicode MS" w:hAnsi="Times New Roman"/>
          <w:sz w:val="24"/>
          <w:szCs w:val="24"/>
          <w:lang w:eastAsia="bg-BG"/>
        </w:rPr>
      </w:pPr>
      <w:r>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rsidR="00EB3E65" w:rsidRDefault="00EB3E65" w:rsidP="00EB3E65">
      <w:pPr>
        <w:tabs>
          <w:tab w:val="left" w:pos="-4860"/>
          <w:tab w:val="left" w:pos="1134"/>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3.</w:t>
      </w:r>
      <w:r>
        <w:rPr>
          <w:rFonts w:ascii="Times New Roman" w:eastAsia="Times New Roman" w:hAnsi="Times New Roman"/>
          <w:sz w:val="24"/>
          <w:szCs w:val="24"/>
          <w:lang w:eastAsia="bg-BG"/>
        </w:rPr>
        <w:t xml:space="preserve"> 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 </w:t>
      </w:r>
    </w:p>
    <w:p w:rsidR="00EB3E65" w:rsidRDefault="00EB3E65" w:rsidP="00EB3E65">
      <w:pPr>
        <w:tabs>
          <w:tab w:val="left" w:pos="-4860"/>
          <w:tab w:val="left" w:pos="851"/>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4.</w:t>
      </w:r>
      <w:r>
        <w:rPr>
          <w:rFonts w:ascii="Times New Roman" w:eastAsia="Times New Roman" w:hAnsi="Times New Roman"/>
          <w:sz w:val="24"/>
          <w:szCs w:val="24"/>
          <w:lang w:eastAsia="bg-BG"/>
        </w:rPr>
        <w:t xml:space="preserve"> Когато офертата на участник съдържа предложение, свързано с цена или разходи, което подлежи на оценяване, и е с повече от 20 на сто по-благоприятно от </w:t>
      </w:r>
      <w:r>
        <w:rPr>
          <w:rFonts w:ascii="Times New Roman" w:eastAsia="Times New Roman" w:hAnsi="Times New Roman"/>
          <w:sz w:val="24"/>
          <w:szCs w:val="24"/>
          <w:lang w:eastAsia="bg-BG"/>
        </w:rPr>
        <w:lastRenderedPageBreak/>
        <w:t>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EB3E65" w:rsidRDefault="00EB3E65" w:rsidP="00EB3E65">
      <w:pPr>
        <w:tabs>
          <w:tab w:val="left" w:pos="-4860"/>
          <w:tab w:val="left" w:pos="851"/>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EB3E65" w:rsidRDefault="00EB3E65" w:rsidP="00EB3E65">
      <w:pPr>
        <w:tabs>
          <w:tab w:val="left" w:pos="-4860"/>
          <w:tab w:val="left" w:pos="851"/>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rsidR="00EB3E65" w:rsidRDefault="00EB3E65" w:rsidP="00EB3E65">
      <w:pPr>
        <w:tabs>
          <w:tab w:val="left" w:pos="-4860"/>
          <w:tab w:val="left" w:pos="851"/>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rsidR="00EB3E65" w:rsidRDefault="00EB3E65" w:rsidP="00EB3E65">
      <w:pPr>
        <w:tabs>
          <w:tab w:val="left" w:pos="-4860"/>
        </w:tabs>
        <w:spacing w:before="120" w:after="0" w:line="360" w:lineRule="auto"/>
        <w:ind w:firstLine="709"/>
        <w:jc w:val="both"/>
        <w:rPr>
          <w:rFonts w:ascii="Times New Roman" w:hAnsi="Times New Roman"/>
          <w:sz w:val="24"/>
          <w:szCs w:val="24"/>
          <w:lang w:eastAsia="bg-BG"/>
        </w:rPr>
      </w:pPr>
      <w:r>
        <w:rPr>
          <w:rFonts w:ascii="Times New Roman" w:eastAsia="Times New Roman" w:hAnsi="Times New Roman"/>
          <w:b/>
          <w:sz w:val="24"/>
          <w:szCs w:val="24"/>
          <w:lang w:eastAsia="bg-BG"/>
        </w:rPr>
        <w:t>5.</w:t>
      </w:r>
      <w:r>
        <w:rPr>
          <w:rFonts w:ascii="Times New Roman" w:eastAsia="Times New Roman" w:hAnsi="Times New Roman"/>
          <w:sz w:val="24"/>
          <w:szCs w:val="24"/>
          <w:lang w:eastAsia="bg-BG"/>
        </w:rPr>
        <w:t xml:space="preserve"> </w:t>
      </w:r>
      <w:r>
        <w:rPr>
          <w:rFonts w:ascii="Times New Roman" w:hAnsi="Times New Roman"/>
          <w:sz w:val="24"/>
          <w:szCs w:val="24"/>
          <w:lang w:eastAsia="bg-BG"/>
        </w:rPr>
        <w:t>Назначената от възложителя комисия съставя протокол за извършване на подбора на участниците, разглеждането, оценката и класирането на офертите. Възложителят утвърждава протокола по реда на чл. 106</w:t>
      </w:r>
      <w:r w:rsidR="003B746C">
        <w:rPr>
          <w:rFonts w:ascii="Times New Roman" w:hAnsi="Times New Roman"/>
          <w:sz w:val="24"/>
          <w:szCs w:val="24"/>
          <w:lang w:eastAsia="bg-BG"/>
        </w:rPr>
        <w:t xml:space="preserve"> </w:t>
      </w:r>
      <w:r>
        <w:rPr>
          <w:rFonts w:ascii="Times New Roman" w:hAnsi="Times New Roman"/>
          <w:sz w:val="24"/>
          <w:szCs w:val="24"/>
          <w:lang w:eastAsia="bg-BG"/>
        </w:rPr>
        <w:t>от ЗОП.</w:t>
      </w:r>
    </w:p>
    <w:p w:rsidR="00D068EB" w:rsidRDefault="00D068EB" w:rsidP="00EB3E65">
      <w:pPr>
        <w:tabs>
          <w:tab w:val="left" w:pos="-4860"/>
        </w:tabs>
        <w:spacing w:before="120" w:after="0" w:line="360" w:lineRule="auto"/>
        <w:ind w:firstLine="709"/>
        <w:jc w:val="center"/>
        <w:rPr>
          <w:rFonts w:ascii="Times New Roman" w:eastAsia="Times New Roman" w:hAnsi="Times New Roman"/>
          <w:b/>
          <w:snapToGrid w:val="0"/>
          <w:sz w:val="24"/>
          <w:szCs w:val="24"/>
        </w:rPr>
      </w:pPr>
    </w:p>
    <w:p w:rsidR="00EB3E65" w:rsidRDefault="00EB3E65" w:rsidP="00EB3E65">
      <w:pPr>
        <w:tabs>
          <w:tab w:val="left" w:pos="-4860"/>
        </w:tabs>
        <w:spacing w:before="120" w:after="0" w:line="360" w:lineRule="auto"/>
        <w:ind w:firstLine="709"/>
        <w:jc w:val="center"/>
        <w:rPr>
          <w:rFonts w:ascii="Times New Roman" w:eastAsia="Times New Roman" w:hAnsi="Times New Roman"/>
          <w:b/>
          <w:snapToGrid w:val="0"/>
          <w:sz w:val="24"/>
          <w:szCs w:val="24"/>
        </w:rPr>
      </w:pPr>
      <w:r>
        <w:rPr>
          <w:rFonts w:ascii="Times New Roman" w:eastAsia="Times New Roman" w:hAnsi="Times New Roman"/>
          <w:b/>
          <w:snapToGrid w:val="0"/>
          <w:sz w:val="24"/>
          <w:szCs w:val="24"/>
        </w:rPr>
        <w:t>VII. ОПРЕДЕЛЯНЕ НА ИЗПЪЛНИТЕЛ</w:t>
      </w:r>
    </w:p>
    <w:p w:rsidR="00EB3E65" w:rsidRDefault="00EB3E65" w:rsidP="00EB3E65">
      <w:pPr>
        <w:tabs>
          <w:tab w:val="left" w:pos="1134"/>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В 10-дневен срок от утвърждаване на протокола възложителят издава решение за определяне на изпълнител или за прекратяване на цялата процедурата. </w:t>
      </w:r>
    </w:p>
    <w:p w:rsidR="00EB3E65" w:rsidRDefault="00EB3E65" w:rsidP="00EB3E65">
      <w:pPr>
        <w:tabs>
          <w:tab w:val="left" w:pos="1134"/>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Връчването на решението на възложителя се извършва по реда на чл. 43 от ЗОП.</w:t>
      </w:r>
    </w:p>
    <w:p w:rsidR="00EB3E65" w:rsidRDefault="00EB3E65" w:rsidP="00EB3E65">
      <w:pPr>
        <w:tabs>
          <w:tab w:val="left" w:pos="1134"/>
        </w:tabs>
        <w:spacing w:before="120" w:after="0" w:line="360" w:lineRule="auto"/>
        <w:ind w:firstLine="709"/>
        <w:jc w:val="both"/>
        <w:rPr>
          <w:rFonts w:ascii="Times New Roman" w:eastAsia="Times New Roman" w:hAnsi="Times New Roman"/>
          <w:sz w:val="24"/>
          <w:szCs w:val="24"/>
          <w:lang w:eastAsia="bg-BG"/>
        </w:rPr>
      </w:pPr>
    </w:p>
    <w:p w:rsidR="00EB3E65" w:rsidRDefault="00EB3E65" w:rsidP="00EB3E65">
      <w:pPr>
        <w:pStyle w:val="Heading1"/>
        <w:spacing w:before="120" w:line="360" w:lineRule="auto"/>
        <w:ind w:firstLine="709"/>
        <w:jc w:val="center"/>
        <w:rPr>
          <w:rFonts w:ascii="Times New Roman" w:eastAsia="Times New Roman" w:hAnsi="Times New Roman" w:cs="Times New Roman"/>
          <w:snapToGrid w:val="0"/>
          <w:color w:val="auto"/>
          <w:sz w:val="24"/>
          <w:szCs w:val="24"/>
        </w:rPr>
      </w:pPr>
      <w:bookmarkStart w:id="27" w:name="_Toc463381615"/>
      <w:r>
        <w:rPr>
          <w:rFonts w:ascii="Times New Roman" w:eastAsia="Times New Roman" w:hAnsi="Times New Roman" w:cs="Times New Roman"/>
          <w:snapToGrid w:val="0"/>
          <w:color w:val="auto"/>
          <w:sz w:val="24"/>
          <w:szCs w:val="24"/>
        </w:rPr>
        <w:t>VIII. ПРЕКРАТЯВАНЕ НА ПРОЦЕДУРАТА</w:t>
      </w:r>
      <w:bookmarkEnd w:id="27"/>
    </w:p>
    <w:p w:rsidR="00EB3E65" w:rsidRDefault="00EB3E65" w:rsidP="00EB3E65">
      <w:pPr>
        <w:tabs>
          <w:tab w:val="left" w:pos="1134"/>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Възложителят прекратява процедурата с мотивирано решение, когато е налице някое от основанията, посочени в чл. 110, ал. 1 от ЗОП. </w:t>
      </w:r>
    </w:p>
    <w:p w:rsidR="00EB3E65" w:rsidRDefault="00EB3E65" w:rsidP="00EB3E65">
      <w:pPr>
        <w:tabs>
          <w:tab w:val="left" w:pos="1134"/>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Възложителят може да прекрати процедурата с мотивирано решение и в случаите, посочени в чл. 110, ал. 2 от ЗОП. </w:t>
      </w:r>
    </w:p>
    <w:p w:rsidR="00EB3E65" w:rsidRDefault="00EB3E65" w:rsidP="00EB3E65">
      <w:pPr>
        <w:tabs>
          <w:tab w:val="left" w:pos="1134"/>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EB3E65" w:rsidRDefault="00EB3E65" w:rsidP="00EB3E65">
      <w:pPr>
        <w:tabs>
          <w:tab w:val="left" w:pos="1134"/>
        </w:tabs>
        <w:spacing w:before="120" w:after="0" w:line="360" w:lineRule="auto"/>
        <w:jc w:val="both"/>
        <w:rPr>
          <w:rFonts w:ascii="Times New Roman" w:eastAsia="Times New Roman" w:hAnsi="Times New Roman"/>
          <w:sz w:val="24"/>
          <w:szCs w:val="24"/>
          <w:lang w:eastAsia="bg-BG"/>
        </w:rPr>
      </w:pPr>
    </w:p>
    <w:p w:rsidR="00EB3E65" w:rsidRDefault="00EB3E65" w:rsidP="00EB3E65">
      <w:pPr>
        <w:pStyle w:val="Heading1"/>
        <w:spacing w:before="120" w:line="360" w:lineRule="auto"/>
        <w:ind w:firstLine="709"/>
        <w:jc w:val="center"/>
        <w:rPr>
          <w:rFonts w:ascii="Times New Roman" w:eastAsia="Times New Roman" w:hAnsi="Times New Roman" w:cs="Times New Roman"/>
          <w:snapToGrid w:val="0"/>
          <w:color w:val="auto"/>
          <w:sz w:val="24"/>
          <w:szCs w:val="24"/>
        </w:rPr>
      </w:pPr>
      <w:bookmarkStart w:id="28" w:name="_Toc463381617"/>
      <w:r>
        <w:rPr>
          <w:rFonts w:ascii="Times New Roman" w:eastAsia="Arial Unicode MS" w:hAnsi="Times New Roman" w:cs="Times New Roman"/>
          <w:color w:val="auto"/>
          <w:sz w:val="24"/>
          <w:szCs w:val="24"/>
          <w:lang w:eastAsia="bg-BG"/>
        </w:rPr>
        <w:lastRenderedPageBreak/>
        <w:t>I</w:t>
      </w:r>
      <w:r>
        <w:rPr>
          <w:rFonts w:ascii="Times New Roman" w:eastAsia="Times New Roman" w:hAnsi="Times New Roman" w:cs="Times New Roman"/>
          <w:snapToGrid w:val="0"/>
          <w:color w:val="auto"/>
          <w:sz w:val="24"/>
          <w:szCs w:val="24"/>
        </w:rPr>
        <w:t>Х. СКЛЮЧВАНЕ НА ДОГОВОР. ДОГОВОР ЗА ПОДИЗПЪЛНЕНИЕ</w:t>
      </w:r>
      <w:bookmarkEnd w:id="28"/>
    </w:p>
    <w:p w:rsidR="00EB3E65" w:rsidRDefault="00EB3E65" w:rsidP="00EB3E65">
      <w:pPr>
        <w:pStyle w:val="Heading2"/>
        <w:spacing w:before="120" w:line="360" w:lineRule="auto"/>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ab/>
      </w:r>
      <w:bookmarkStart w:id="29" w:name="_Toc463381618"/>
      <w:r>
        <w:rPr>
          <w:rFonts w:ascii="Times New Roman" w:eastAsia="Times New Roman" w:hAnsi="Times New Roman" w:cs="Times New Roman"/>
          <w:snapToGrid w:val="0"/>
          <w:color w:val="auto"/>
          <w:sz w:val="24"/>
          <w:szCs w:val="24"/>
        </w:rPr>
        <w:t>1. Сключване на договор</w:t>
      </w:r>
      <w:bookmarkEnd w:id="29"/>
    </w:p>
    <w:p w:rsidR="00EB3E65" w:rsidRDefault="00EB3E65" w:rsidP="00EB3E65">
      <w:pPr>
        <w:tabs>
          <w:tab w:val="left" w:pos="720"/>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Договорът за обществена поръчка се сключва с участника, определен за изпълнител, в резултат на проведената процедура, при изпълнение на изискванията по чл. 112, ал. 1 ЗОП. </w:t>
      </w:r>
    </w:p>
    <w:p w:rsidR="00EB3E65" w:rsidRDefault="00EB3E65" w:rsidP="00EB3E65">
      <w:pPr>
        <w:tabs>
          <w:tab w:val="left" w:pos="720"/>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Договор не се сключва в случаите по чл. 112, ал. 2 ЗОП.</w:t>
      </w:r>
    </w:p>
    <w:p w:rsidR="00EB3E65" w:rsidRDefault="00EB3E65" w:rsidP="00EB3E65">
      <w:pPr>
        <w:tabs>
          <w:tab w:val="left" w:pos="720"/>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Възложителят сключва договор за обществена поръчка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w:t>
      </w:r>
      <w:r>
        <w:rPr>
          <w:rFonts w:ascii="Times New Roman" w:eastAsia="Times New Roman" w:hAnsi="Times New Roman"/>
          <w:snapToGrid w:val="0"/>
          <w:sz w:val="24"/>
          <w:szCs w:val="24"/>
        </w:rPr>
        <w:noBreakHyphen/>
        <w:t>дневен срок от уведомяването на заинтересованите участници за решението за определяне на изпълнител.</w:t>
      </w:r>
    </w:p>
    <w:p w:rsidR="00EB3E65" w:rsidRDefault="00EB3E65" w:rsidP="00EB3E65">
      <w:pPr>
        <w:tabs>
          <w:tab w:val="left" w:pos="720"/>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EB3E65" w:rsidRDefault="00EB3E65" w:rsidP="00EB3E65">
      <w:pPr>
        <w:tabs>
          <w:tab w:val="left" w:pos="720"/>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bookmarkStart w:id="30" w:name="_Toc463381619"/>
    </w:p>
    <w:p w:rsidR="00EB3E65" w:rsidRDefault="00EB3E65" w:rsidP="00EB3E65">
      <w:pPr>
        <w:pStyle w:val="Heading2"/>
        <w:spacing w:before="120" w:line="360" w:lineRule="auto"/>
        <w:ind w:firstLine="709"/>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 xml:space="preserve">2. Договор за </w:t>
      </w:r>
      <w:proofErr w:type="spellStart"/>
      <w:r>
        <w:rPr>
          <w:rFonts w:ascii="Times New Roman" w:eastAsia="Times New Roman" w:hAnsi="Times New Roman" w:cs="Times New Roman"/>
          <w:snapToGrid w:val="0"/>
          <w:color w:val="auto"/>
          <w:sz w:val="24"/>
          <w:szCs w:val="24"/>
        </w:rPr>
        <w:t>подизпълнение</w:t>
      </w:r>
      <w:bookmarkEnd w:id="30"/>
      <w:proofErr w:type="spellEnd"/>
    </w:p>
    <w:p w:rsidR="00EB3E65" w:rsidRDefault="00EB3E65" w:rsidP="00EB3E65">
      <w:pPr>
        <w:tabs>
          <w:tab w:val="left" w:pos="720"/>
          <w:tab w:val="left" w:pos="1134"/>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Избраният за изпълнител участник сключва договор за </w:t>
      </w:r>
      <w:proofErr w:type="spellStart"/>
      <w:r>
        <w:rPr>
          <w:rFonts w:ascii="Times New Roman" w:eastAsia="Times New Roman" w:hAnsi="Times New Roman"/>
          <w:snapToGrid w:val="0"/>
          <w:sz w:val="24"/>
          <w:szCs w:val="24"/>
        </w:rPr>
        <w:t>подизпълнение</w:t>
      </w:r>
      <w:proofErr w:type="spellEnd"/>
      <w:r>
        <w:rPr>
          <w:rFonts w:ascii="Times New Roman" w:eastAsia="Times New Roman" w:hAnsi="Times New Roman"/>
          <w:snapToGrid w:val="0"/>
          <w:sz w:val="24"/>
          <w:szCs w:val="24"/>
        </w:rPr>
        <w:t xml:space="preserve">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rsidR="00EB3E65" w:rsidRDefault="00EB3E65" w:rsidP="00EB3E65">
      <w:pPr>
        <w:tabs>
          <w:tab w:val="left" w:pos="720"/>
          <w:tab w:val="left" w:pos="1134"/>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8D0346" w:rsidRDefault="00EB3E65" w:rsidP="008D0346">
      <w:pPr>
        <w:tabs>
          <w:tab w:val="left" w:pos="720"/>
          <w:tab w:val="left" w:pos="1134"/>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w:t>
      </w:r>
      <w:proofErr w:type="spellStart"/>
      <w:r>
        <w:rPr>
          <w:rFonts w:ascii="Times New Roman" w:eastAsia="Times New Roman" w:hAnsi="Times New Roman"/>
          <w:snapToGrid w:val="0"/>
          <w:sz w:val="24"/>
          <w:szCs w:val="24"/>
        </w:rPr>
        <w:t>подизпълнение</w:t>
      </w:r>
      <w:proofErr w:type="spellEnd"/>
      <w:r>
        <w:rPr>
          <w:rFonts w:ascii="Times New Roman" w:eastAsia="Times New Roman" w:hAnsi="Times New Roman"/>
          <w:snapToGrid w:val="0"/>
          <w:sz w:val="24"/>
          <w:szCs w:val="24"/>
        </w:rPr>
        <w:t xml:space="preserve"> в срок до 3 (три) дни от сключването му, но не по –късно от подписване на договора за възлагане на обществената поръчка. Заедно с копие на договора изпълнителят е длъжен да предостави и доказателства, че са изпълнени условията по чл. 66, ал. 2</w:t>
      </w:r>
      <w:r w:rsidR="008D0346">
        <w:rPr>
          <w:rFonts w:ascii="Times New Roman" w:eastAsia="Times New Roman" w:hAnsi="Times New Roman"/>
          <w:snapToGrid w:val="0"/>
          <w:sz w:val="24"/>
          <w:szCs w:val="24"/>
        </w:rPr>
        <w:t xml:space="preserve"> от ЗОП</w:t>
      </w:r>
      <w:r>
        <w:rPr>
          <w:rFonts w:ascii="Times New Roman" w:eastAsia="Times New Roman" w:hAnsi="Times New Roman"/>
          <w:snapToGrid w:val="0"/>
          <w:sz w:val="24"/>
          <w:szCs w:val="24"/>
        </w:rPr>
        <w:t>.</w:t>
      </w:r>
      <w:r w:rsidR="008D0346" w:rsidRPr="008D0346">
        <w:rPr>
          <w:rFonts w:ascii="Times New Roman" w:eastAsia="Times New Roman" w:hAnsi="Times New Roman"/>
          <w:snapToGrid w:val="0"/>
          <w:sz w:val="24"/>
          <w:szCs w:val="24"/>
        </w:rPr>
        <w:t xml:space="preserve"> </w:t>
      </w:r>
      <w:r w:rsidR="008D0346">
        <w:rPr>
          <w:rFonts w:ascii="Times New Roman" w:eastAsia="Times New Roman" w:hAnsi="Times New Roman"/>
          <w:snapToGrid w:val="0"/>
          <w:sz w:val="24"/>
          <w:szCs w:val="24"/>
        </w:rPr>
        <w:t xml:space="preserve">Изпълнителят се задължава да изпрати на възложителя копие на допълнителното споразумение в срок до 3 (три) дни от сключването му. Заедно с копие </w:t>
      </w:r>
      <w:r w:rsidR="008D0346">
        <w:rPr>
          <w:rFonts w:ascii="Times New Roman" w:eastAsia="Times New Roman" w:hAnsi="Times New Roman"/>
          <w:snapToGrid w:val="0"/>
          <w:sz w:val="24"/>
          <w:szCs w:val="24"/>
        </w:rPr>
        <w:lastRenderedPageBreak/>
        <w:t>на допълнителното споразумение е длъжен да предостави и доказателства, че са изпълнени условията по чл. 66, ал. 11 от ЗОП.</w:t>
      </w:r>
    </w:p>
    <w:p w:rsidR="00EB3E65" w:rsidRDefault="00EB3E65" w:rsidP="00EB3E65">
      <w:pPr>
        <w:tabs>
          <w:tab w:val="left" w:pos="720"/>
          <w:tab w:val="left" w:pos="1134"/>
        </w:tabs>
        <w:spacing w:before="120"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w:t>
      </w:r>
      <w:bookmarkStart w:id="31" w:name="_Toc463381620"/>
    </w:p>
    <w:p w:rsidR="00EB3E65" w:rsidRDefault="00EB3E65" w:rsidP="00EB3E65">
      <w:pPr>
        <w:pStyle w:val="Heading1"/>
        <w:spacing w:before="120" w:line="360" w:lineRule="auto"/>
        <w:ind w:firstLine="709"/>
        <w:jc w:val="center"/>
        <w:rPr>
          <w:rFonts w:ascii="Times New Roman" w:eastAsia="Arial Unicode MS" w:hAnsi="Times New Roman" w:cs="Times New Roman"/>
          <w:color w:val="auto"/>
          <w:sz w:val="24"/>
          <w:szCs w:val="24"/>
          <w:lang w:eastAsia="bg-BG"/>
        </w:rPr>
      </w:pPr>
    </w:p>
    <w:p w:rsidR="00EB3E65" w:rsidRDefault="00EB3E65" w:rsidP="00EB3E65">
      <w:pPr>
        <w:keepNext/>
        <w:keepLines/>
        <w:spacing w:after="0" w:line="360" w:lineRule="auto"/>
        <w:jc w:val="center"/>
        <w:outlineLvl w:val="0"/>
        <w:rPr>
          <w:rFonts w:ascii="Times New Roman" w:eastAsia="Times New Roman" w:hAnsi="Times New Roman"/>
          <w:b/>
          <w:bCs/>
          <w:sz w:val="24"/>
          <w:szCs w:val="24"/>
          <w:lang w:eastAsia="bg-BG"/>
        </w:rPr>
      </w:pPr>
      <w:bookmarkStart w:id="32" w:name="_Toc461283123"/>
      <w:r>
        <w:rPr>
          <w:rFonts w:ascii="Times New Roman" w:eastAsia="Times New Roman" w:hAnsi="Times New Roman"/>
          <w:b/>
          <w:bCs/>
          <w:sz w:val="24"/>
          <w:szCs w:val="24"/>
          <w:lang w:eastAsia="bg-BG"/>
        </w:rPr>
        <w:t>X. ГАРАНЦИЯ ЗА ИЗПЪЛНЕНИЕ НА ДОГОВОРА</w:t>
      </w:r>
      <w:bookmarkEnd w:id="32"/>
    </w:p>
    <w:p w:rsidR="00EB3E65" w:rsidRPr="001204CB" w:rsidRDefault="00EB3E65" w:rsidP="00EB3E65">
      <w:pPr>
        <w:spacing w:after="0" w:line="360" w:lineRule="auto"/>
        <w:ind w:firstLine="709"/>
        <w:jc w:val="both"/>
        <w:rPr>
          <w:rFonts w:ascii="Times New Roman" w:hAnsi="Times New Roman"/>
          <w:sz w:val="24"/>
          <w:szCs w:val="24"/>
        </w:rPr>
      </w:pPr>
      <w:r>
        <w:rPr>
          <w:rFonts w:ascii="Times New Roman" w:eastAsia="Times New Roman" w:hAnsi="Times New Roman"/>
          <w:sz w:val="24"/>
          <w:szCs w:val="24"/>
          <w:lang w:eastAsia="bg-BG"/>
        </w:rPr>
        <w:t>1. Гаранцията за изпълнение на договора се представя от участника, определен за изпълнител, при подписване на договора в размер на 3 %</w:t>
      </w:r>
      <w:r w:rsidR="00D068EB" w:rsidRPr="00D068EB">
        <w:rPr>
          <w:szCs w:val="24"/>
        </w:rPr>
        <w:t xml:space="preserve"> </w:t>
      </w:r>
      <w:r w:rsidR="00D068EB" w:rsidRPr="001204CB">
        <w:rPr>
          <w:rFonts w:ascii="Times New Roman" w:hAnsi="Times New Roman"/>
          <w:sz w:val="24"/>
          <w:szCs w:val="24"/>
        </w:rPr>
        <w:t>от сумата, посочена в чл. 2, ал. 5 от договора</w:t>
      </w:r>
      <w:r w:rsidR="00720FCD">
        <w:rPr>
          <w:rFonts w:ascii="Times New Roman" w:hAnsi="Times New Roman"/>
          <w:sz w:val="24"/>
          <w:szCs w:val="24"/>
        </w:rPr>
        <w:t>.</w:t>
      </w:r>
      <w:r>
        <w:rPr>
          <w:rFonts w:ascii="Times New Roman" w:hAnsi="Times New Roman"/>
          <w:sz w:val="24"/>
          <w:szCs w:val="24"/>
        </w:rPr>
        <w:t xml:space="preserve"> </w:t>
      </w:r>
    </w:p>
    <w:p w:rsidR="00EB3E65" w:rsidRDefault="00EB3E65" w:rsidP="00EB3E65">
      <w:p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2. Условията за освобождаване и задържане на гаранцията за изпълнение са определени в проекта на договор.</w:t>
      </w:r>
    </w:p>
    <w:p w:rsidR="00EB3E65" w:rsidRDefault="00EB3E65" w:rsidP="00EB3E65">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 Гаранцията за изпълнение се представя под формата на банкова гаранция - в оригинал, парична сума (платежно нареждане в копие) или застраховка</w:t>
      </w:r>
      <w:r w:rsidR="00E73DD6">
        <w:rPr>
          <w:rFonts w:ascii="Times New Roman" w:eastAsia="Times New Roman" w:hAnsi="Times New Roman"/>
          <w:sz w:val="24"/>
          <w:szCs w:val="24"/>
          <w:lang w:eastAsia="bg-BG"/>
        </w:rPr>
        <w:t xml:space="preserve"> в оригинал,</w:t>
      </w:r>
      <w:r>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rsidR="00EB3E65" w:rsidRDefault="00EB3E65" w:rsidP="00EB3E65">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4. Участникът, определен за изпълнител, избира сам формата на гаранцията за изпълнение. </w:t>
      </w:r>
    </w:p>
    <w:p w:rsidR="00EB3E65" w:rsidRDefault="00EB3E65" w:rsidP="00EB3E65">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5. Когато избраният изпълнител е обединение, което не е юридическо лице, всеки от </w:t>
      </w:r>
      <w:proofErr w:type="spellStart"/>
      <w:r>
        <w:rPr>
          <w:rFonts w:ascii="Times New Roman" w:eastAsia="Times New Roman" w:hAnsi="Times New Roman"/>
          <w:sz w:val="24"/>
          <w:szCs w:val="24"/>
          <w:lang w:eastAsia="bg-BG"/>
        </w:rPr>
        <w:t>съдружниците</w:t>
      </w:r>
      <w:proofErr w:type="spellEnd"/>
      <w:r>
        <w:rPr>
          <w:rFonts w:ascii="Times New Roman" w:eastAsia="Times New Roman" w:hAnsi="Times New Roman"/>
          <w:sz w:val="24"/>
          <w:szCs w:val="24"/>
          <w:lang w:eastAsia="bg-BG"/>
        </w:rPr>
        <w:t xml:space="preserve"> в него може да е </w:t>
      </w:r>
      <w:proofErr w:type="spellStart"/>
      <w:r>
        <w:rPr>
          <w:rFonts w:ascii="Times New Roman" w:eastAsia="Times New Roman" w:hAnsi="Times New Roman"/>
          <w:sz w:val="24"/>
          <w:szCs w:val="24"/>
          <w:lang w:eastAsia="bg-BG"/>
        </w:rPr>
        <w:t>наредител</w:t>
      </w:r>
      <w:proofErr w:type="spellEnd"/>
      <w:r>
        <w:rPr>
          <w:rFonts w:ascii="Times New Roman" w:eastAsia="Times New Roman" w:hAnsi="Times New Roman"/>
          <w:sz w:val="24"/>
          <w:szCs w:val="24"/>
          <w:lang w:eastAsia="bg-BG"/>
        </w:rPr>
        <w:t xml:space="preserve"> по банковата гаранция, съответно вносител на сумата по гаранцията или титуляр на застраховката.</w:t>
      </w:r>
    </w:p>
    <w:p w:rsidR="00EB3E65" w:rsidRDefault="00EB3E65" w:rsidP="00EB3E65">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6. Ако гаранцията за изпълнение на договора се представя под формата на парична сума, тя се превежда по банкова сметка на БНБ - IBAN: BG40 BNBG 9661 1000 0661 23, BIC: BNBGBGSD, като банковите </w:t>
      </w:r>
      <w:r w:rsidR="00E73DD6">
        <w:rPr>
          <w:rFonts w:ascii="Times New Roman" w:eastAsia="Times New Roman" w:hAnsi="Times New Roman"/>
          <w:sz w:val="24"/>
          <w:szCs w:val="24"/>
          <w:lang w:eastAsia="bg-BG"/>
        </w:rPr>
        <w:t xml:space="preserve">разходи </w:t>
      </w:r>
      <w:r w:rsidR="00E73DD6" w:rsidRPr="001204CB">
        <w:rPr>
          <w:rFonts w:ascii="Times New Roman" w:eastAsia="Times New Roman" w:hAnsi="Times New Roman"/>
          <w:sz w:val="24"/>
          <w:szCs w:val="24"/>
          <w:lang w:eastAsia="bg-BG"/>
        </w:rPr>
        <w:t xml:space="preserve">на гаранцията за изпълнение, са за сметка на </w:t>
      </w:r>
      <w:proofErr w:type="spellStart"/>
      <w:r w:rsidR="00E73DD6" w:rsidRPr="001204CB">
        <w:rPr>
          <w:rFonts w:ascii="Times New Roman" w:eastAsia="Times New Roman" w:hAnsi="Times New Roman"/>
          <w:sz w:val="24"/>
          <w:szCs w:val="24"/>
          <w:lang w:eastAsia="bg-BG"/>
        </w:rPr>
        <w:t>наредителя</w:t>
      </w:r>
      <w:proofErr w:type="spellEnd"/>
      <w:r>
        <w:rPr>
          <w:rFonts w:ascii="Times New Roman" w:eastAsia="Times New Roman" w:hAnsi="Times New Roman"/>
          <w:sz w:val="24"/>
          <w:szCs w:val="24"/>
          <w:lang w:eastAsia="bg-BG"/>
        </w:rPr>
        <w:t>.</w:t>
      </w:r>
    </w:p>
    <w:p w:rsidR="00EB3E65" w:rsidRDefault="00EB3E65" w:rsidP="00EB3E65">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7. В случай че гаранцията за изпълнение на договора е под формата на банкова гаранция или застраховка, същата трябва отговаря на клаузите на проекта на договор.</w:t>
      </w:r>
    </w:p>
    <w:p w:rsidR="00EB3E65" w:rsidRDefault="00EB3E65" w:rsidP="00EB3E65">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8. При представяне на гаранцията в нея изрично се посочва предмета на договора, за изпълнението на който се представя гаранцията.</w:t>
      </w:r>
    </w:p>
    <w:p w:rsidR="00EB3E65" w:rsidRDefault="00EB3E65" w:rsidP="00EB3E65">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9. Разходите по откриването и поддържането на гаранцията за изпълнение са за сметка на изпълнителя. </w:t>
      </w:r>
    </w:p>
    <w:p w:rsidR="00EB3E65" w:rsidRDefault="00EB3E65" w:rsidP="00EB3E65">
      <w:pPr>
        <w:pStyle w:val="Heading1"/>
        <w:spacing w:before="120" w:line="360" w:lineRule="auto"/>
        <w:ind w:firstLine="709"/>
        <w:jc w:val="center"/>
        <w:rPr>
          <w:rFonts w:ascii="Times New Roman" w:eastAsia="Arial Unicode MS" w:hAnsi="Times New Roman" w:cs="Times New Roman"/>
          <w:color w:val="auto"/>
          <w:sz w:val="24"/>
          <w:szCs w:val="24"/>
          <w:lang w:eastAsia="bg-BG"/>
        </w:rPr>
      </w:pPr>
      <w:r>
        <w:rPr>
          <w:rFonts w:ascii="Times New Roman" w:eastAsia="Arial Unicode MS" w:hAnsi="Times New Roman" w:cs="Times New Roman"/>
          <w:color w:val="auto"/>
          <w:sz w:val="24"/>
          <w:szCs w:val="24"/>
          <w:lang w:eastAsia="bg-BG"/>
        </w:rPr>
        <w:t>Х</w:t>
      </w:r>
      <w:r>
        <w:rPr>
          <w:rFonts w:ascii="Times New Roman" w:eastAsia="Times New Roman" w:hAnsi="Times New Roman"/>
          <w:color w:val="auto"/>
          <w:sz w:val="24"/>
          <w:szCs w:val="24"/>
          <w:lang w:eastAsia="bg-BG"/>
        </w:rPr>
        <w:t>I</w:t>
      </w:r>
      <w:r>
        <w:rPr>
          <w:rFonts w:ascii="Times New Roman" w:eastAsia="Arial Unicode MS" w:hAnsi="Times New Roman" w:cs="Times New Roman"/>
          <w:color w:val="auto"/>
          <w:sz w:val="24"/>
          <w:szCs w:val="24"/>
          <w:lang w:eastAsia="bg-BG"/>
        </w:rPr>
        <w:t>. ДРУГИ УСЛОВИЯ</w:t>
      </w:r>
      <w:bookmarkEnd w:id="31"/>
    </w:p>
    <w:p w:rsidR="00EB3E65" w:rsidRDefault="00EB3E65" w:rsidP="00EB3E65">
      <w:pPr>
        <w:tabs>
          <w:tab w:val="left" w:pos="846"/>
          <w:tab w:val="left" w:pos="1134"/>
        </w:tabs>
        <w:spacing w:before="120" w:after="0" w:line="360" w:lineRule="auto"/>
        <w:ind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EB3E65" w:rsidRDefault="00EB3E65" w:rsidP="00EB3E65">
      <w:pPr>
        <w:tabs>
          <w:tab w:val="left" w:pos="841"/>
          <w:tab w:val="left" w:pos="1134"/>
        </w:tabs>
        <w:spacing w:before="120" w:after="0" w:line="360" w:lineRule="auto"/>
        <w:ind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По въпроси, свързани с провеждането на процедурата и подготовката на офертите на участниците, които не са разгледани в настоящите указания, се прилагат разпоредбите на ЗОП и ППЗОП.</w:t>
      </w:r>
    </w:p>
    <w:p w:rsidR="00EB3E65" w:rsidRDefault="00EB3E65" w:rsidP="00EB3E65">
      <w:pPr>
        <w:tabs>
          <w:tab w:val="left" w:pos="3240"/>
        </w:tabs>
        <w:spacing w:before="120"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i/>
          <w:sz w:val="24"/>
          <w:szCs w:val="24"/>
          <w:lang w:eastAsia="bg-BG"/>
        </w:rPr>
        <w:t xml:space="preserve">ЗАБЕЛЕЖКА: </w:t>
      </w:r>
      <w:r>
        <w:rPr>
          <w:rFonts w:ascii="Times New Roman" w:eastAsia="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p w:rsidR="00D40067" w:rsidRDefault="00D40067"/>
    <w:sectPr w:rsidR="00D4006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97D" w:rsidRDefault="00CD497D" w:rsidP="00EB3E65">
      <w:pPr>
        <w:spacing w:after="0" w:line="240" w:lineRule="auto"/>
      </w:pPr>
      <w:r>
        <w:separator/>
      </w:r>
    </w:p>
  </w:endnote>
  <w:endnote w:type="continuationSeparator" w:id="0">
    <w:p w:rsidR="00CD497D" w:rsidRDefault="00CD497D" w:rsidP="00EB3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97D" w:rsidRDefault="00CD497D" w:rsidP="00EB3E65">
      <w:pPr>
        <w:spacing w:after="0" w:line="240" w:lineRule="auto"/>
      </w:pPr>
      <w:r>
        <w:separator/>
      </w:r>
    </w:p>
  </w:footnote>
  <w:footnote w:type="continuationSeparator" w:id="0">
    <w:p w:rsidR="00CD497D" w:rsidRDefault="00CD497D" w:rsidP="00EB3E65">
      <w:pPr>
        <w:spacing w:after="0" w:line="240" w:lineRule="auto"/>
      </w:pPr>
      <w:r>
        <w:continuationSeparator/>
      </w:r>
    </w:p>
  </w:footnote>
  <w:footnote w:id="1">
    <w:p w:rsidR="00EB3E65" w:rsidRDefault="00EB3E65" w:rsidP="00EB3E65">
      <w:pPr>
        <w:pStyle w:val="FootnoteText"/>
        <w:ind w:hanging="4"/>
        <w:jc w:val="both"/>
      </w:pPr>
      <w:r>
        <w:rPr>
          <w:rStyle w:val="FootnoteReference"/>
        </w:rPr>
        <w:footnoteRef/>
      </w:r>
      <w:r>
        <w:t xml:space="preserve"> </w:t>
      </w:r>
      <w:r>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15604"/>
    <w:multiLevelType w:val="multilevel"/>
    <w:tmpl w:val="9C8C29FE"/>
    <w:lvl w:ilvl="0">
      <w:start w:val="1"/>
      <w:numFmt w:val="decimal"/>
      <w:lvlText w:val="%1."/>
      <w:lvlJc w:val="left"/>
      <w:pPr>
        <w:tabs>
          <w:tab w:val="num" w:pos="720"/>
        </w:tabs>
        <w:ind w:left="720" w:hanging="360"/>
      </w:pPr>
      <w:rPr>
        <w:b/>
        <w:i w:val="0"/>
      </w:rPr>
    </w:lvl>
    <w:lvl w:ilvl="1">
      <w:start w:val="1"/>
      <w:numFmt w:val="decimal"/>
      <w:isLgl/>
      <w:lvlText w:val="%1.%2."/>
      <w:lvlJc w:val="left"/>
      <w:pPr>
        <w:tabs>
          <w:tab w:val="num" w:pos="1429"/>
        </w:tabs>
        <w:ind w:left="1429" w:hanging="720"/>
      </w:pPr>
      <w:rPr>
        <w:i w:val="0"/>
      </w:rPr>
    </w:lvl>
    <w:lvl w:ilvl="2">
      <w:start w:val="1"/>
      <w:numFmt w:val="decimal"/>
      <w:isLgl/>
      <w:lvlText w:val="%1.%2.%3."/>
      <w:lvlJc w:val="left"/>
      <w:pPr>
        <w:tabs>
          <w:tab w:val="num" w:pos="1778"/>
        </w:tabs>
        <w:ind w:left="1778" w:hanging="720"/>
      </w:pPr>
      <w:rPr>
        <w:i w:val="0"/>
      </w:rPr>
    </w:lvl>
    <w:lvl w:ilvl="3">
      <w:start w:val="1"/>
      <w:numFmt w:val="decimal"/>
      <w:isLgl/>
      <w:lvlText w:val="%1.%2.%3.%4."/>
      <w:lvlJc w:val="left"/>
      <w:pPr>
        <w:tabs>
          <w:tab w:val="num" w:pos="2487"/>
        </w:tabs>
        <w:ind w:left="2487" w:hanging="1080"/>
      </w:pPr>
    </w:lvl>
    <w:lvl w:ilvl="4">
      <w:start w:val="1"/>
      <w:numFmt w:val="decimal"/>
      <w:isLgl/>
      <w:lvlText w:val="%1.%2.%3.%4.%5."/>
      <w:lvlJc w:val="left"/>
      <w:pPr>
        <w:tabs>
          <w:tab w:val="num" w:pos="2836"/>
        </w:tabs>
        <w:ind w:left="2836" w:hanging="1080"/>
      </w:pPr>
    </w:lvl>
    <w:lvl w:ilvl="5">
      <w:start w:val="1"/>
      <w:numFmt w:val="decimal"/>
      <w:isLgl/>
      <w:lvlText w:val="%1.%2.%3.%4.%5.%6."/>
      <w:lvlJc w:val="left"/>
      <w:pPr>
        <w:tabs>
          <w:tab w:val="num" w:pos="3545"/>
        </w:tabs>
        <w:ind w:left="3545" w:hanging="1440"/>
      </w:pPr>
    </w:lvl>
    <w:lvl w:ilvl="6">
      <w:start w:val="1"/>
      <w:numFmt w:val="decimal"/>
      <w:isLgl/>
      <w:lvlText w:val="%1.%2.%3.%4.%5.%6.%7."/>
      <w:lvlJc w:val="left"/>
      <w:pPr>
        <w:tabs>
          <w:tab w:val="num" w:pos="4254"/>
        </w:tabs>
        <w:ind w:left="4254" w:hanging="1800"/>
      </w:pPr>
    </w:lvl>
    <w:lvl w:ilvl="7">
      <w:start w:val="1"/>
      <w:numFmt w:val="decimal"/>
      <w:isLgl/>
      <w:lvlText w:val="%1.%2.%3.%4.%5.%6.%7.%8."/>
      <w:lvlJc w:val="left"/>
      <w:pPr>
        <w:tabs>
          <w:tab w:val="num" w:pos="4603"/>
        </w:tabs>
        <w:ind w:left="4603" w:hanging="1800"/>
      </w:pPr>
    </w:lvl>
    <w:lvl w:ilvl="8">
      <w:start w:val="1"/>
      <w:numFmt w:val="decimal"/>
      <w:isLgl/>
      <w:lvlText w:val="%1.%2.%3.%4.%5.%6.%7.%8.%9."/>
      <w:lvlJc w:val="left"/>
      <w:pPr>
        <w:tabs>
          <w:tab w:val="num" w:pos="5312"/>
        </w:tabs>
        <w:ind w:left="5312" w:hanging="2160"/>
      </w:pPr>
    </w:lvl>
  </w:abstractNum>
  <w:abstractNum w:abstractNumId="1">
    <w:nsid w:val="24CE2821"/>
    <w:multiLevelType w:val="hybridMultilevel"/>
    <w:tmpl w:val="DB0C0ED8"/>
    <w:lvl w:ilvl="0" w:tplc="4FE0C916">
      <w:start w:val="2"/>
      <w:numFmt w:val="bullet"/>
      <w:lvlText w:val="-"/>
      <w:lvlJc w:val="left"/>
      <w:pPr>
        <w:ind w:left="1068" w:hanging="360"/>
      </w:pPr>
      <w:rPr>
        <w:rFonts w:ascii="Times New Roman" w:eastAsia="SimSu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
    <w:nsid w:val="2B7B3EBD"/>
    <w:multiLevelType w:val="multilevel"/>
    <w:tmpl w:val="67CEC2CA"/>
    <w:lvl w:ilvl="0">
      <w:start w:val="2"/>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start w:val="2"/>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2">
      <w:start w:val="1"/>
      <w:numFmt w:val="decimal"/>
      <w:lvlText w:val="%3."/>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3"/>
        <w:szCs w:val="23"/>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20"/>
        <w:w w:val="100"/>
        <w:position w:val="0"/>
        <w:sz w:val="23"/>
        <w:szCs w:val="23"/>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4DBA0CD4"/>
    <w:multiLevelType w:val="hybridMultilevel"/>
    <w:tmpl w:val="E6782B0E"/>
    <w:lvl w:ilvl="0" w:tplc="7416E508">
      <w:start w:val="6"/>
      <w:numFmt w:val="bullet"/>
      <w:lvlText w:val="-"/>
      <w:lvlJc w:val="left"/>
      <w:pPr>
        <w:ind w:left="1070" w:hanging="360"/>
      </w:pPr>
      <w:rPr>
        <w:rFonts w:ascii="Times New Roman" w:eastAsia="Calibri" w:hAnsi="Times New Roman" w:cs="Times New Roman" w:hint="default"/>
      </w:rPr>
    </w:lvl>
    <w:lvl w:ilvl="1" w:tplc="04020003">
      <w:start w:val="1"/>
      <w:numFmt w:val="bullet"/>
      <w:lvlText w:val="o"/>
      <w:lvlJc w:val="left"/>
      <w:pPr>
        <w:ind w:left="1790" w:hanging="360"/>
      </w:pPr>
      <w:rPr>
        <w:rFonts w:ascii="Courier New" w:hAnsi="Courier New" w:cs="Courier New" w:hint="default"/>
      </w:rPr>
    </w:lvl>
    <w:lvl w:ilvl="2" w:tplc="04020005">
      <w:start w:val="1"/>
      <w:numFmt w:val="bullet"/>
      <w:lvlText w:val=""/>
      <w:lvlJc w:val="left"/>
      <w:pPr>
        <w:ind w:left="2510" w:hanging="360"/>
      </w:pPr>
      <w:rPr>
        <w:rFonts w:ascii="Wingdings" w:hAnsi="Wingdings" w:hint="default"/>
      </w:rPr>
    </w:lvl>
    <w:lvl w:ilvl="3" w:tplc="04020001">
      <w:start w:val="1"/>
      <w:numFmt w:val="bullet"/>
      <w:lvlText w:val=""/>
      <w:lvlJc w:val="left"/>
      <w:pPr>
        <w:ind w:left="3230" w:hanging="360"/>
      </w:pPr>
      <w:rPr>
        <w:rFonts w:ascii="Symbol" w:hAnsi="Symbol" w:hint="default"/>
      </w:rPr>
    </w:lvl>
    <w:lvl w:ilvl="4" w:tplc="04020003">
      <w:start w:val="1"/>
      <w:numFmt w:val="bullet"/>
      <w:lvlText w:val="o"/>
      <w:lvlJc w:val="left"/>
      <w:pPr>
        <w:ind w:left="3950" w:hanging="360"/>
      </w:pPr>
      <w:rPr>
        <w:rFonts w:ascii="Courier New" w:hAnsi="Courier New" w:cs="Courier New" w:hint="default"/>
      </w:rPr>
    </w:lvl>
    <w:lvl w:ilvl="5" w:tplc="04020005">
      <w:start w:val="1"/>
      <w:numFmt w:val="bullet"/>
      <w:lvlText w:val=""/>
      <w:lvlJc w:val="left"/>
      <w:pPr>
        <w:ind w:left="4670" w:hanging="360"/>
      </w:pPr>
      <w:rPr>
        <w:rFonts w:ascii="Wingdings" w:hAnsi="Wingdings" w:hint="default"/>
      </w:rPr>
    </w:lvl>
    <w:lvl w:ilvl="6" w:tplc="04020001">
      <w:start w:val="1"/>
      <w:numFmt w:val="bullet"/>
      <w:lvlText w:val=""/>
      <w:lvlJc w:val="left"/>
      <w:pPr>
        <w:ind w:left="5390" w:hanging="360"/>
      </w:pPr>
      <w:rPr>
        <w:rFonts w:ascii="Symbol" w:hAnsi="Symbol" w:hint="default"/>
      </w:rPr>
    </w:lvl>
    <w:lvl w:ilvl="7" w:tplc="04020003">
      <w:start w:val="1"/>
      <w:numFmt w:val="bullet"/>
      <w:lvlText w:val="o"/>
      <w:lvlJc w:val="left"/>
      <w:pPr>
        <w:ind w:left="6110" w:hanging="360"/>
      </w:pPr>
      <w:rPr>
        <w:rFonts w:ascii="Courier New" w:hAnsi="Courier New" w:cs="Courier New" w:hint="default"/>
      </w:rPr>
    </w:lvl>
    <w:lvl w:ilvl="8" w:tplc="04020005">
      <w:start w:val="1"/>
      <w:numFmt w:val="bullet"/>
      <w:lvlText w:val=""/>
      <w:lvlJc w:val="left"/>
      <w:pPr>
        <w:ind w:left="6830" w:hanging="360"/>
      </w:pPr>
      <w:rPr>
        <w:rFonts w:ascii="Wingdings" w:hAnsi="Wingdings" w:hint="default"/>
      </w:rPr>
    </w:lvl>
  </w:abstractNum>
  <w:abstractNum w:abstractNumId="4">
    <w:nsid w:val="5B3C443E"/>
    <w:multiLevelType w:val="hybridMultilevel"/>
    <w:tmpl w:val="454E2912"/>
    <w:lvl w:ilvl="0" w:tplc="AC8E3BDE">
      <w:start w:val="2"/>
      <w:numFmt w:val="bullet"/>
      <w:lvlText w:val="-"/>
      <w:lvlJc w:val="left"/>
      <w:pPr>
        <w:ind w:left="1068" w:hanging="360"/>
      </w:pPr>
      <w:rPr>
        <w:rFonts w:ascii="Times New Roman" w:eastAsia="SimSu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5">
    <w:nsid w:val="7933630D"/>
    <w:multiLevelType w:val="hybridMultilevel"/>
    <w:tmpl w:val="2B142440"/>
    <w:lvl w:ilvl="0" w:tplc="4E80DA1E">
      <w:start w:val="1"/>
      <w:numFmt w:val="decimal"/>
      <w:lvlText w:val="%1."/>
      <w:lvlJc w:val="left"/>
      <w:pPr>
        <w:ind w:left="1069" w:hanging="360"/>
      </w:pPr>
    </w:lvl>
    <w:lvl w:ilvl="1" w:tplc="04020019">
      <w:start w:val="1"/>
      <w:numFmt w:val="lowerLetter"/>
      <w:lvlText w:val="%2."/>
      <w:lvlJc w:val="left"/>
      <w:pPr>
        <w:ind w:left="1789" w:hanging="360"/>
      </w:pPr>
    </w:lvl>
    <w:lvl w:ilvl="2" w:tplc="0402001B">
      <w:start w:val="1"/>
      <w:numFmt w:val="lowerRoman"/>
      <w:lvlText w:val="%3."/>
      <w:lvlJc w:val="right"/>
      <w:pPr>
        <w:ind w:left="2509" w:hanging="180"/>
      </w:pPr>
    </w:lvl>
    <w:lvl w:ilvl="3" w:tplc="0402000F">
      <w:start w:val="1"/>
      <w:numFmt w:val="decimal"/>
      <w:lvlText w:val="%4."/>
      <w:lvlJc w:val="left"/>
      <w:pPr>
        <w:ind w:left="3229" w:hanging="360"/>
      </w:pPr>
    </w:lvl>
    <w:lvl w:ilvl="4" w:tplc="04020019">
      <w:start w:val="1"/>
      <w:numFmt w:val="lowerLetter"/>
      <w:lvlText w:val="%5."/>
      <w:lvlJc w:val="left"/>
      <w:pPr>
        <w:ind w:left="3949" w:hanging="360"/>
      </w:pPr>
    </w:lvl>
    <w:lvl w:ilvl="5" w:tplc="0402001B">
      <w:start w:val="1"/>
      <w:numFmt w:val="lowerRoman"/>
      <w:lvlText w:val="%6."/>
      <w:lvlJc w:val="right"/>
      <w:pPr>
        <w:ind w:left="4669" w:hanging="180"/>
      </w:pPr>
    </w:lvl>
    <w:lvl w:ilvl="6" w:tplc="0402000F">
      <w:start w:val="1"/>
      <w:numFmt w:val="decimal"/>
      <w:lvlText w:val="%7."/>
      <w:lvlJc w:val="left"/>
      <w:pPr>
        <w:ind w:left="5389" w:hanging="360"/>
      </w:pPr>
    </w:lvl>
    <w:lvl w:ilvl="7" w:tplc="04020019">
      <w:start w:val="1"/>
      <w:numFmt w:val="lowerLetter"/>
      <w:lvlText w:val="%8."/>
      <w:lvlJc w:val="left"/>
      <w:pPr>
        <w:ind w:left="6109" w:hanging="360"/>
      </w:pPr>
    </w:lvl>
    <w:lvl w:ilvl="8" w:tplc="0402001B">
      <w:start w:val="1"/>
      <w:numFmt w:val="lowerRoman"/>
      <w:lvlText w:val="%9."/>
      <w:lvlJc w:val="right"/>
      <w:pPr>
        <w:ind w:left="6829"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ospodin Gochev">
    <w15:presenceInfo w15:providerId="Windows Live" w15:userId="19824d24f0763f9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EB7"/>
    <w:rsid w:val="00036364"/>
    <w:rsid w:val="0005215B"/>
    <w:rsid w:val="0006501B"/>
    <w:rsid w:val="000849BC"/>
    <w:rsid w:val="0010259E"/>
    <w:rsid w:val="001204CB"/>
    <w:rsid w:val="001267E9"/>
    <w:rsid w:val="00181C37"/>
    <w:rsid w:val="001A0BB9"/>
    <w:rsid w:val="001D37BB"/>
    <w:rsid w:val="001E487B"/>
    <w:rsid w:val="00234507"/>
    <w:rsid w:val="00266457"/>
    <w:rsid w:val="0028361F"/>
    <w:rsid w:val="0029338E"/>
    <w:rsid w:val="002A3D22"/>
    <w:rsid w:val="002B51F9"/>
    <w:rsid w:val="0038442F"/>
    <w:rsid w:val="003922CF"/>
    <w:rsid w:val="003B746C"/>
    <w:rsid w:val="00401343"/>
    <w:rsid w:val="0040137D"/>
    <w:rsid w:val="00420BFB"/>
    <w:rsid w:val="0043269B"/>
    <w:rsid w:val="00456AA3"/>
    <w:rsid w:val="00494DF2"/>
    <w:rsid w:val="00497F69"/>
    <w:rsid w:val="004F7F7B"/>
    <w:rsid w:val="005014F0"/>
    <w:rsid w:val="00533D24"/>
    <w:rsid w:val="005D2C43"/>
    <w:rsid w:val="00650AF4"/>
    <w:rsid w:val="00651E08"/>
    <w:rsid w:val="00667E64"/>
    <w:rsid w:val="00687A4C"/>
    <w:rsid w:val="006C4426"/>
    <w:rsid w:val="006C52EF"/>
    <w:rsid w:val="006C7C18"/>
    <w:rsid w:val="006E1497"/>
    <w:rsid w:val="006E2D53"/>
    <w:rsid w:val="00720FCD"/>
    <w:rsid w:val="0072724F"/>
    <w:rsid w:val="00736322"/>
    <w:rsid w:val="0075658A"/>
    <w:rsid w:val="007871A1"/>
    <w:rsid w:val="007C4A0E"/>
    <w:rsid w:val="007E5493"/>
    <w:rsid w:val="008809D6"/>
    <w:rsid w:val="008828D5"/>
    <w:rsid w:val="008863E0"/>
    <w:rsid w:val="008B4A71"/>
    <w:rsid w:val="008D0346"/>
    <w:rsid w:val="008F1AEF"/>
    <w:rsid w:val="009552A6"/>
    <w:rsid w:val="0095654F"/>
    <w:rsid w:val="009850B4"/>
    <w:rsid w:val="009855B2"/>
    <w:rsid w:val="009E6DA3"/>
    <w:rsid w:val="00A42EEC"/>
    <w:rsid w:val="00A53404"/>
    <w:rsid w:val="00A55B3D"/>
    <w:rsid w:val="00A75766"/>
    <w:rsid w:val="00A94490"/>
    <w:rsid w:val="00AB4EF7"/>
    <w:rsid w:val="00AF0A7D"/>
    <w:rsid w:val="00B0230D"/>
    <w:rsid w:val="00B22E5B"/>
    <w:rsid w:val="00B632B2"/>
    <w:rsid w:val="00B85AB0"/>
    <w:rsid w:val="00B87DF0"/>
    <w:rsid w:val="00BC06C0"/>
    <w:rsid w:val="00BC1B1C"/>
    <w:rsid w:val="00BC5EB7"/>
    <w:rsid w:val="00BC7912"/>
    <w:rsid w:val="00C37E09"/>
    <w:rsid w:val="00CA6BB5"/>
    <w:rsid w:val="00CD497D"/>
    <w:rsid w:val="00D068EB"/>
    <w:rsid w:val="00D27AE7"/>
    <w:rsid w:val="00D40067"/>
    <w:rsid w:val="00D77BF2"/>
    <w:rsid w:val="00D8321C"/>
    <w:rsid w:val="00D90AFE"/>
    <w:rsid w:val="00D95352"/>
    <w:rsid w:val="00D95D08"/>
    <w:rsid w:val="00DF0A73"/>
    <w:rsid w:val="00E14E17"/>
    <w:rsid w:val="00E20682"/>
    <w:rsid w:val="00E332B4"/>
    <w:rsid w:val="00E70BBC"/>
    <w:rsid w:val="00E73DD6"/>
    <w:rsid w:val="00E859FC"/>
    <w:rsid w:val="00EB3E65"/>
    <w:rsid w:val="00EF2F05"/>
    <w:rsid w:val="00F05FD4"/>
    <w:rsid w:val="00F23313"/>
    <w:rsid w:val="00FB2DCF"/>
    <w:rsid w:val="00FC45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E65"/>
    <w:rPr>
      <w:rFonts w:ascii="Calibri" w:eastAsia="Calibri" w:hAnsi="Calibri" w:cs="Times New Roman"/>
    </w:rPr>
  </w:style>
  <w:style w:type="paragraph" w:styleId="Heading1">
    <w:name w:val="heading 1"/>
    <w:basedOn w:val="Normal"/>
    <w:next w:val="Normal"/>
    <w:link w:val="Heading1Char"/>
    <w:uiPriority w:val="9"/>
    <w:qFormat/>
    <w:rsid w:val="00EB3E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B3E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B3E6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3E6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B3E6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B3E65"/>
    <w:rPr>
      <w:rFonts w:asciiTheme="majorHAnsi" w:eastAsiaTheme="majorEastAsia" w:hAnsiTheme="majorHAnsi" w:cstheme="majorBidi"/>
      <w:b/>
      <w:bCs/>
      <w:color w:val="4F81BD" w:themeColor="accent1"/>
    </w:rPr>
  </w:style>
  <w:style w:type="paragraph" w:styleId="FootnoteText">
    <w:name w:val="footnote text"/>
    <w:link w:val="FootnoteTextChar"/>
    <w:uiPriority w:val="99"/>
    <w:semiHidden/>
    <w:unhideWhenUsed/>
    <w:rsid w:val="00EB3E65"/>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B3E65"/>
    <w:rPr>
      <w:rFonts w:ascii="Times New Roman" w:eastAsia="Times New Roman" w:hAnsi="Times New Roman" w:cs="Times New Roman"/>
      <w:sz w:val="20"/>
      <w:szCs w:val="20"/>
      <w:lang w:eastAsia="bg-BG"/>
    </w:rPr>
  </w:style>
  <w:style w:type="character" w:customStyle="1" w:styleId="ListParagraphChar">
    <w:name w:val="List Paragraph Char"/>
    <w:aliases w:val="List1 Char,List Paragraph1 Char,ПАРАГРАФ Char"/>
    <w:link w:val="ListParagraph"/>
    <w:uiPriority w:val="34"/>
    <w:locked/>
    <w:rsid w:val="00EB3E65"/>
  </w:style>
  <w:style w:type="paragraph" w:styleId="ListParagraph">
    <w:name w:val="List Paragraph"/>
    <w:aliases w:val="List1,List Paragraph1,ПАРАГРАФ"/>
    <w:basedOn w:val="Normal"/>
    <w:link w:val="ListParagraphChar"/>
    <w:uiPriority w:val="34"/>
    <w:qFormat/>
    <w:rsid w:val="00EB3E65"/>
    <w:pPr>
      <w:ind w:left="720"/>
      <w:contextualSpacing/>
    </w:pPr>
    <w:rPr>
      <w:rFonts w:asciiTheme="minorHAnsi" w:eastAsiaTheme="minorHAnsi" w:hAnsiTheme="minorHAnsi" w:cstheme="minorBidi"/>
    </w:rPr>
  </w:style>
  <w:style w:type="character" w:customStyle="1" w:styleId="Bodytext18">
    <w:name w:val="Body text (18)_"/>
    <w:link w:val="Bodytext180"/>
    <w:uiPriority w:val="99"/>
    <w:locked/>
    <w:rsid w:val="00EB3E65"/>
    <w:rPr>
      <w:rFonts w:ascii="Times New Roman" w:eastAsia="Times New Roman" w:hAnsi="Times New Roman" w:cs="Times New Roman"/>
      <w:sz w:val="23"/>
      <w:szCs w:val="23"/>
      <w:shd w:val="clear" w:color="auto" w:fill="FFFFFF"/>
    </w:rPr>
  </w:style>
  <w:style w:type="paragraph" w:customStyle="1" w:styleId="Bodytext180">
    <w:name w:val="Body text (18)"/>
    <w:basedOn w:val="Normal"/>
    <w:link w:val="Bodytext18"/>
    <w:uiPriority w:val="99"/>
    <w:rsid w:val="00EB3E65"/>
    <w:pPr>
      <w:shd w:val="clear" w:color="auto" w:fill="FFFFFF"/>
      <w:spacing w:after="0" w:line="274" w:lineRule="exact"/>
      <w:ind w:firstLine="620"/>
      <w:jc w:val="both"/>
    </w:pPr>
    <w:rPr>
      <w:rFonts w:ascii="Times New Roman" w:eastAsia="Times New Roman" w:hAnsi="Times New Roman"/>
      <w:sz w:val="23"/>
      <w:szCs w:val="23"/>
    </w:rPr>
  </w:style>
  <w:style w:type="character" w:styleId="FootnoteReference">
    <w:name w:val="footnote reference"/>
    <w:uiPriority w:val="99"/>
    <w:semiHidden/>
    <w:unhideWhenUsed/>
    <w:rsid w:val="00EB3E65"/>
    <w:rPr>
      <w:rFonts w:ascii="Times New Roman" w:hAnsi="Times New Roman" w:cs="Times New Roman" w:hint="default"/>
      <w:sz w:val="18"/>
      <w:vertAlign w:val="superscript"/>
    </w:rPr>
  </w:style>
  <w:style w:type="character" w:styleId="Hyperlink">
    <w:name w:val="Hyperlink"/>
    <w:basedOn w:val="DefaultParagraphFont"/>
    <w:uiPriority w:val="99"/>
    <w:unhideWhenUsed/>
    <w:rsid w:val="00EB3E65"/>
    <w:rPr>
      <w:color w:val="0000FF"/>
      <w:u w:val="single"/>
    </w:rPr>
  </w:style>
  <w:style w:type="paragraph" w:styleId="BalloonText">
    <w:name w:val="Balloon Text"/>
    <w:basedOn w:val="Normal"/>
    <w:link w:val="BalloonTextChar"/>
    <w:uiPriority w:val="99"/>
    <w:semiHidden/>
    <w:unhideWhenUsed/>
    <w:rsid w:val="008F1A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AEF"/>
    <w:rPr>
      <w:rFonts w:ascii="Tahoma" w:eastAsia="Calibri" w:hAnsi="Tahoma" w:cs="Tahoma"/>
      <w:sz w:val="16"/>
      <w:szCs w:val="16"/>
    </w:rPr>
  </w:style>
  <w:style w:type="paragraph" w:styleId="BodyText3">
    <w:name w:val="Body Text 3"/>
    <w:basedOn w:val="Normal"/>
    <w:link w:val="BodyText3Char"/>
    <w:rsid w:val="00A42EEC"/>
    <w:pPr>
      <w:spacing w:before="120" w:after="120" w:line="360" w:lineRule="auto"/>
      <w:ind w:firstLine="720"/>
      <w:jc w:val="both"/>
    </w:pPr>
    <w:rPr>
      <w:rFonts w:ascii="Times New Roman" w:eastAsia="Times New Roman" w:hAnsi="Times New Roman"/>
      <w:sz w:val="16"/>
      <w:szCs w:val="16"/>
      <w:lang w:eastAsia="bg-BG"/>
    </w:rPr>
  </w:style>
  <w:style w:type="character" w:customStyle="1" w:styleId="BodyText3Char">
    <w:name w:val="Body Text 3 Char"/>
    <w:basedOn w:val="DefaultParagraphFont"/>
    <w:link w:val="BodyText3"/>
    <w:rsid w:val="00A42EEC"/>
    <w:rPr>
      <w:rFonts w:ascii="Times New Roman" w:eastAsia="Times New Roman" w:hAnsi="Times New Roman" w:cs="Times New Roman"/>
      <w:sz w:val="16"/>
      <w:szCs w:val="1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E65"/>
    <w:rPr>
      <w:rFonts w:ascii="Calibri" w:eastAsia="Calibri" w:hAnsi="Calibri" w:cs="Times New Roman"/>
    </w:rPr>
  </w:style>
  <w:style w:type="paragraph" w:styleId="Heading1">
    <w:name w:val="heading 1"/>
    <w:basedOn w:val="Normal"/>
    <w:next w:val="Normal"/>
    <w:link w:val="Heading1Char"/>
    <w:uiPriority w:val="9"/>
    <w:qFormat/>
    <w:rsid w:val="00EB3E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B3E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B3E6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3E6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B3E6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B3E65"/>
    <w:rPr>
      <w:rFonts w:asciiTheme="majorHAnsi" w:eastAsiaTheme="majorEastAsia" w:hAnsiTheme="majorHAnsi" w:cstheme="majorBidi"/>
      <w:b/>
      <w:bCs/>
      <w:color w:val="4F81BD" w:themeColor="accent1"/>
    </w:rPr>
  </w:style>
  <w:style w:type="paragraph" w:styleId="FootnoteText">
    <w:name w:val="footnote text"/>
    <w:link w:val="FootnoteTextChar"/>
    <w:uiPriority w:val="99"/>
    <w:semiHidden/>
    <w:unhideWhenUsed/>
    <w:rsid w:val="00EB3E65"/>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B3E65"/>
    <w:rPr>
      <w:rFonts w:ascii="Times New Roman" w:eastAsia="Times New Roman" w:hAnsi="Times New Roman" w:cs="Times New Roman"/>
      <w:sz w:val="20"/>
      <w:szCs w:val="20"/>
      <w:lang w:eastAsia="bg-BG"/>
    </w:rPr>
  </w:style>
  <w:style w:type="character" w:customStyle="1" w:styleId="ListParagraphChar">
    <w:name w:val="List Paragraph Char"/>
    <w:aliases w:val="List1 Char,List Paragraph1 Char,ПАРАГРАФ Char"/>
    <w:link w:val="ListParagraph"/>
    <w:uiPriority w:val="34"/>
    <w:locked/>
    <w:rsid w:val="00EB3E65"/>
  </w:style>
  <w:style w:type="paragraph" w:styleId="ListParagraph">
    <w:name w:val="List Paragraph"/>
    <w:aliases w:val="List1,List Paragraph1,ПАРАГРАФ"/>
    <w:basedOn w:val="Normal"/>
    <w:link w:val="ListParagraphChar"/>
    <w:uiPriority w:val="34"/>
    <w:qFormat/>
    <w:rsid w:val="00EB3E65"/>
    <w:pPr>
      <w:ind w:left="720"/>
      <w:contextualSpacing/>
    </w:pPr>
    <w:rPr>
      <w:rFonts w:asciiTheme="minorHAnsi" w:eastAsiaTheme="minorHAnsi" w:hAnsiTheme="minorHAnsi" w:cstheme="minorBidi"/>
    </w:rPr>
  </w:style>
  <w:style w:type="character" w:customStyle="1" w:styleId="Bodytext18">
    <w:name w:val="Body text (18)_"/>
    <w:link w:val="Bodytext180"/>
    <w:uiPriority w:val="99"/>
    <w:locked/>
    <w:rsid w:val="00EB3E65"/>
    <w:rPr>
      <w:rFonts w:ascii="Times New Roman" w:eastAsia="Times New Roman" w:hAnsi="Times New Roman" w:cs="Times New Roman"/>
      <w:sz w:val="23"/>
      <w:szCs w:val="23"/>
      <w:shd w:val="clear" w:color="auto" w:fill="FFFFFF"/>
    </w:rPr>
  </w:style>
  <w:style w:type="paragraph" w:customStyle="1" w:styleId="Bodytext180">
    <w:name w:val="Body text (18)"/>
    <w:basedOn w:val="Normal"/>
    <w:link w:val="Bodytext18"/>
    <w:uiPriority w:val="99"/>
    <w:rsid w:val="00EB3E65"/>
    <w:pPr>
      <w:shd w:val="clear" w:color="auto" w:fill="FFFFFF"/>
      <w:spacing w:after="0" w:line="274" w:lineRule="exact"/>
      <w:ind w:firstLine="620"/>
      <w:jc w:val="both"/>
    </w:pPr>
    <w:rPr>
      <w:rFonts w:ascii="Times New Roman" w:eastAsia="Times New Roman" w:hAnsi="Times New Roman"/>
      <w:sz w:val="23"/>
      <w:szCs w:val="23"/>
    </w:rPr>
  </w:style>
  <w:style w:type="character" w:styleId="FootnoteReference">
    <w:name w:val="footnote reference"/>
    <w:uiPriority w:val="99"/>
    <w:semiHidden/>
    <w:unhideWhenUsed/>
    <w:rsid w:val="00EB3E65"/>
    <w:rPr>
      <w:rFonts w:ascii="Times New Roman" w:hAnsi="Times New Roman" w:cs="Times New Roman" w:hint="default"/>
      <w:sz w:val="18"/>
      <w:vertAlign w:val="superscript"/>
    </w:rPr>
  </w:style>
  <w:style w:type="character" w:styleId="Hyperlink">
    <w:name w:val="Hyperlink"/>
    <w:basedOn w:val="DefaultParagraphFont"/>
    <w:uiPriority w:val="99"/>
    <w:unhideWhenUsed/>
    <w:rsid w:val="00EB3E65"/>
    <w:rPr>
      <w:color w:val="0000FF"/>
      <w:u w:val="single"/>
    </w:rPr>
  </w:style>
  <w:style w:type="paragraph" w:styleId="BalloonText">
    <w:name w:val="Balloon Text"/>
    <w:basedOn w:val="Normal"/>
    <w:link w:val="BalloonTextChar"/>
    <w:uiPriority w:val="99"/>
    <w:semiHidden/>
    <w:unhideWhenUsed/>
    <w:rsid w:val="008F1A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AEF"/>
    <w:rPr>
      <w:rFonts w:ascii="Tahoma" w:eastAsia="Calibri" w:hAnsi="Tahoma" w:cs="Tahoma"/>
      <w:sz w:val="16"/>
      <w:szCs w:val="16"/>
    </w:rPr>
  </w:style>
  <w:style w:type="paragraph" w:styleId="BodyText3">
    <w:name w:val="Body Text 3"/>
    <w:basedOn w:val="Normal"/>
    <w:link w:val="BodyText3Char"/>
    <w:rsid w:val="00A42EEC"/>
    <w:pPr>
      <w:spacing w:before="120" w:after="120" w:line="360" w:lineRule="auto"/>
      <w:ind w:firstLine="720"/>
      <w:jc w:val="both"/>
    </w:pPr>
    <w:rPr>
      <w:rFonts w:ascii="Times New Roman" w:eastAsia="Times New Roman" w:hAnsi="Times New Roman"/>
      <w:sz w:val="16"/>
      <w:szCs w:val="16"/>
      <w:lang w:eastAsia="bg-BG"/>
    </w:rPr>
  </w:style>
  <w:style w:type="character" w:customStyle="1" w:styleId="BodyText3Char">
    <w:name w:val="Body Text 3 Char"/>
    <w:basedOn w:val="DefaultParagraphFont"/>
    <w:link w:val="BodyText3"/>
    <w:rsid w:val="00A42EEC"/>
    <w:rPr>
      <w:rFonts w:ascii="Times New Roman" w:eastAsia="Times New Roman" w:hAnsi="Times New Roman" w:cs="Times New Roman"/>
      <w:sz w:val="16"/>
      <w:szCs w:val="1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29112">
      <w:bodyDiv w:val="1"/>
      <w:marLeft w:val="0"/>
      <w:marRight w:val="0"/>
      <w:marTop w:val="0"/>
      <w:marBottom w:val="0"/>
      <w:divBdr>
        <w:top w:val="none" w:sz="0" w:space="0" w:color="auto"/>
        <w:left w:val="none" w:sz="0" w:space="0" w:color="auto"/>
        <w:bottom w:val="none" w:sz="0" w:space="0" w:color="auto"/>
        <w:right w:val="none" w:sz="0" w:space="0" w:color="auto"/>
      </w:divBdr>
    </w:div>
    <w:div w:id="549147656">
      <w:bodyDiv w:val="1"/>
      <w:marLeft w:val="0"/>
      <w:marRight w:val="0"/>
      <w:marTop w:val="0"/>
      <w:marBottom w:val="0"/>
      <w:divBdr>
        <w:top w:val="none" w:sz="0" w:space="0" w:color="auto"/>
        <w:left w:val="none" w:sz="0" w:space="0" w:color="auto"/>
        <w:bottom w:val="none" w:sz="0" w:space="0" w:color="auto"/>
        <w:right w:val="none" w:sz="0" w:space="0" w:color="auto"/>
      </w:divBdr>
    </w:div>
    <w:div w:id="1001663867">
      <w:bodyDiv w:val="1"/>
      <w:marLeft w:val="0"/>
      <w:marRight w:val="0"/>
      <w:marTop w:val="0"/>
      <w:marBottom w:val="0"/>
      <w:divBdr>
        <w:top w:val="none" w:sz="0" w:space="0" w:color="auto"/>
        <w:left w:val="none" w:sz="0" w:space="0" w:color="auto"/>
        <w:bottom w:val="none" w:sz="0" w:space="0" w:color="auto"/>
        <w:right w:val="none" w:sz="0" w:space="0" w:color="auto"/>
      </w:divBdr>
    </w:div>
    <w:div w:id="1949238317">
      <w:bodyDiv w:val="1"/>
      <w:marLeft w:val="0"/>
      <w:marRight w:val="0"/>
      <w:marTop w:val="0"/>
      <w:marBottom w:val="0"/>
      <w:divBdr>
        <w:top w:val="none" w:sz="0" w:space="0" w:color="auto"/>
        <w:left w:val="none" w:sz="0" w:space="0" w:color="auto"/>
        <w:bottom w:val="none" w:sz="0" w:space="0" w:color="auto"/>
        <w:right w:val="none" w:sz="0" w:space="0" w:color="auto"/>
      </w:divBdr>
    </w:div>
    <w:div w:id="2027705741">
      <w:bodyDiv w:val="1"/>
      <w:marLeft w:val="0"/>
      <w:marRight w:val="0"/>
      <w:marTop w:val="0"/>
      <w:marBottom w:val="0"/>
      <w:divBdr>
        <w:top w:val="none" w:sz="0" w:space="0" w:color="auto"/>
        <w:left w:val="none" w:sz="0" w:space="0" w:color="auto"/>
        <w:bottom w:val="none" w:sz="0" w:space="0" w:color="auto"/>
        <w:right w:val="none" w:sz="0" w:space="0" w:color="auto"/>
      </w:divBdr>
    </w:div>
    <w:div w:id="213247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172.27.65.58/Document/LinkToDocumentReference?fromDocumentId=2136735703&amp;dbId=0&amp;refId=19273859" TargetMode="External"/><Relationship Id="rId4" Type="http://schemas.openxmlformats.org/officeDocument/2006/relationships/settings" Target="settings.xml"/><Relationship Id="rId9" Type="http://schemas.openxmlformats.org/officeDocument/2006/relationships/hyperlink" Target="java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608</TotalTime>
  <Pages>1</Pages>
  <Words>7045</Words>
  <Characters>40159</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47110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2017-09-14T06:57:00Z</cp:lastPrinted>
  <dcterms:created xsi:type="dcterms:W3CDTF">2017-08-03T09:48:00Z</dcterms:created>
  <dcterms:modified xsi:type="dcterms:W3CDTF">2017-09-14T07:42:00Z</dcterms:modified>
</cp:coreProperties>
</file>