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153E3" w:rsidRPr="0019377A" w:rsidRDefault="001666C2" w:rsidP="00325241">
      <w:pPr>
        <w:spacing w:after="0" w:line="240" w:lineRule="auto"/>
        <w:jc w:val="right"/>
        <w:rPr>
          <w:rFonts w:ascii="Times New Roman" w:hAnsi="Times New Roman" w:cs="Times New Roman"/>
          <w:sz w:val="24"/>
          <w:szCs w:val="24"/>
          <w:lang w:val="bg-BG"/>
        </w:rPr>
      </w:pPr>
      <w:bookmarkStart w:id="0" w:name="_GoBack"/>
      <w:bookmarkEnd w:id="0"/>
      <w:r w:rsidRPr="0019377A">
        <w:rPr>
          <w:rFonts w:ascii="Times New Roman" w:hAnsi="Times New Roman" w:cs="Times New Roman"/>
          <w:sz w:val="24"/>
          <w:szCs w:val="24"/>
          <w:lang w:val="bg-BG"/>
        </w:rPr>
        <w:t>Приложение № 2</w:t>
      </w: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en-US"/>
        </w:rPr>
      </w:pPr>
    </w:p>
    <w:p w:rsidR="001666C2" w:rsidRPr="0019377A" w:rsidRDefault="001666C2" w:rsidP="00325241">
      <w:pPr>
        <w:spacing w:after="0" w:line="240" w:lineRule="auto"/>
        <w:jc w:val="both"/>
        <w:rPr>
          <w:rFonts w:ascii="Times New Roman" w:hAnsi="Times New Roman" w:cs="Times New Roman"/>
          <w:sz w:val="24"/>
          <w:szCs w:val="24"/>
          <w:lang w:val="en-US"/>
        </w:rPr>
      </w:pPr>
    </w:p>
    <w:p w:rsidR="001666C2" w:rsidRPr="0019377A" w:rsidRDefault="001666C2" w:rsidP="00325241">
      <w:pPr>
        <w:spacing w:after="0" w:line="240" w:lineRule="auto"/>
        <w:jc w:val="both"/>
        <w:rPr>
          <w:rFonts w:ascii="Times New Roman" w:hAnsi="Times New Roman" w:cs="Times New Roman"/>
          <w:sz w:val="24"/>
          <w:szCs w:val="24"/>
          <w:lang w:val="en-US"/>
        </w:rPr>
      </w:pPr>
    </w:p>
    <w:p w:rsidR="001666C2" w:rsidRPr="0019377A" w:rsidRDefault="001666C2" w:rsidP="00325241">
      <w:pPr>
        <w:spacing w:after="0" w:line="240" w:lineRule="auto"/>
        <w:jc w:val="both"/>
        <w:rPr>
          <w:rFonts w:ascii="Times New Roman" w:hAnsi="Times New Roman" w:cs="Times New Roman"/>
          <w:sz w:val="24"/>
          <w:szCs w:val="24"/>
          <w:lang w:val="en-US"/>
        </w:rPr>
      </w:pPr>
    </w:p>
    <w:p w:rsidR="00851457" w:rsidRPr="0019377A" w:rsidRDefault="00851457" w:rsidP="00325241">
      <w:pPr>
        <w:spacing w:after="0" w:line="240" w:lineRule="auto"/>
        <w:jc w:val="both"/>
        <w:rPr>
          <w:rFonts w:ascii="Times New Roman" w:hAnsi="Times New Roman" w:cs="Times New Roman"/>
          <w:sz w:val="24"/>
          <w:szCs w:val="24"/>
          <w:lang w:val="en-US"/>
        </w:rPr>
      </w:pPr>
    </w:p>
    <w:p w:rsidR="00851457" w:rsidRPr="0019377A" w:rsidRDefault="00851457" w:rsidP="00325241">
      <w:pPr>
        <w:spacing w:after="0" w:line="240" w:lineRule="auto"/>
        <w:jc w:val="both"/>
        <w:rPr>
          <w:rFonts w:ascii="Times New Roman" w:hAnsi="Times New Roman" w:cs="Times New Roman"/>
          <w:sz w:val="24"/>
          <w:szCs w:val="24"/>
          <w:lang w:val="en-US"/>
        </w:rPr>
      </w:pPr>
    </w:p>
    <w:p w:rsidR="00851457" w:rsidRPr="0019377A" w:rsidRDefault="00851457" w:rsidP="00325241">
      <w:pPr>
        <w:spacing w:before="120" w:after="120" w:line="240" w:lineRule="auto"/>
        <w:jc w:val="both"/>
        <w:rPr>
          <w:rFonts w:ascii="Times New Roman" w:hAnsi="Times New Roman" w:cs="Times New Roman"/>
          <w:sz w:val="24"/>
          <w:szCs w:val="24"/>
          <w:lang w:val="en-US"/>
        </w:rPr>
      </w:pPr>
    </w:p>
    <w:p w:rsidR="001666C2" w:rsidRPr="0019377A" w:rsidRDefault="001666C2" w:rsidP="0000031F">
      <w:pPr>
        <w:spacing w:before="240" w:after="240" w:line="720" w:lineRule="auto"/>
        <w:jc w:val="center"/>
        <w:rPr>
          <w:rFonts w:ascii="Times New Roman" w:hAnsi="Times New Roman" w:cs="Times New Roman"/>
          <w:b/>
          <w:sz w:val="24"/>
          <w:szCs w:val="24"/>
          <w:lang w:val="bg-BG"/>
        </w:rPr>
      </w:pPr>
      <w:r w:rsidRPr="0019377A">
        <w:rPr>
          <w:rFonts w:ascii="Times New Roman" w:hAnsi="Times New Roman" w:cs="Times New Roman"/>
          <w:b/>
          <w:sz w:val="24"/>
          <w:szCs w:val="24"/>
          <w:lang w:val="bg-BG"/>
        </w:rPr>
        <w:t>ТЕХНИЧЕСКА СПЕЦИФИКАЦИЯ</w:t>
      </w:r>
    </w:p>
    <w:p w:rsidR="00115FD3" w:rsidRDefault="001666C2" w:rsidP="0000031F">
      <w:pPr>
        <w:spacing w:before="120" w:after="120" w:line="240" w:lineRule="auto"/>
        <w:jc w:val="center"/>
        <w:rPr>
          <w:rFonts w:ascii="Times New Roman" w:hAnsi="Times New Roman" w:cs="Times New Roman"/>
          <w:b/>
          <w:bCs/>
          <w:sz w:val="24"/>
          <w:szCs w:val="24"/>
        </w:rPr>
      </w:pPr>
      <w:r w:rsidRPr="0019377A">
        <w:rPr>
          <w:rFonts w:ascii="Times New Roman" w:hAnsi="Times New Roman" w:cs="Times New Roman"/>
          <w:b/>
          <w:sz w:val="24"/>
          <w:szCs w:val="24"/>
          <w:lang w:val="bg-BG"/>
        </w:rPr>
        <w:t xml:space="preserve"> </w:t>
      </w:r>
      <w:r w:rsidRPr="0019377A">
        <w:rPr>
          <w:rFonts w:ascii="Times New Roman" w:hAnsi="Times New Roman" w:cs="Times New Roman"/>
          <w:b/>
          <w:sz w:val="24"/>
          <w:szCs w:val="24"/>
        </w:rPr>
        <w:t xml:space="preserve">НА </w:t>
      </w:r>
      <w:r w:rsidRPr="0019377A">
        <w:rPr>
          <w:rFonts w:ascii="Times New Roman" w:hAnsi="Times New Roman" w:cs="Times New Roman"/>
          <w:b/>
          <w:sz w:val="24"/>
          <w:szCs w:val="24"/>
          <w:lang w:val="bg-BG"/>
        </w:rPr>
        <w:t xml:space="preserve">ИЗИСКВАНИЯТА ЗА </w:t>
      </w:r>
      <w:r w:rsidRPr="0019377A">
        <w:rPr>
          <w:rFonts w:ascii="Times New Roman" w:hAnsi="Times New Roman" w:cs="Times New Roman"/>
          <w:b/>
          <w:bCs/>
          <w:sz w:val="24"/>
          <w:szCs w:val="24"/>
        </w:rPr>
        <w:t>ПРОЕКТИРАНЕ, РАЗРАБОТКА И ВНЕДРЯВАНЕ НА</w:t>
      </w:r>
    </w:p>
    <w:p w:rsidR="00115FD3" w:rsidRDefault="001666C2" w:rsidP="0000031F">
      <w:pPr>
        <w:spacing w:before="120" w:after="120" w:line="240" w:lineRule="auto"/>
        <w:jc w:val="center"/>
        <w:rPr>
          <w:rFonts w:ascii="Times New Roman" w:hAnsi="Times New Roman" w:cs="Times New Roman"/>
          <w:b/>
          <w:bCs/>
          <w:sz w:val="24"/>
          <w:szCs w:val="24"/>
        </w:rPr>
      </w:pPr>
      <w:r w:rsidRPr="0019377A">
        <w:rPr>
          <w:rFonts w:ascii="Times New Roman" w:hAnsi="Times New Roman" w:cs="Times New Roman"/>
          <w:b/>
          <w:bCs/>
          <w:sz w:val="24"/>
          <w:szCs w:val="24"/>
        </w:rPr>
        <w:t xml:space="preserve"> ПОДОБРЕНИЯ, ИЗМЕНЕНИЯ И ДОПЪЛНЕНИЯ НА СИСТЕМАТА „ЕДИННО </w:t>
      </w:r>
    </w:p>
    <w:p w:rsidR="001666C2" w:rsidRPr="0019377A" w:rsidRDefault="001666C2" w:rsidP="0000031F">
      <w:pPr>
        <w:spacing w:before="120" w:after="120" w:line="240" w:lineRule="auto"/>
        <w:jc w:val="center"/>
        <w:rPr>
          <w:rFonts w:ascii="Times New Roman" w:hAnsi="Times New Roman" w:cs="Times New Roman"/>
          <w:sz w:val="24"/>
          <w:szCs w:val="24"/>
          <w:lang w:val="bg-BG"/>
        </w:rPr>
      </w:pPr>
      <w:r w:rsidRPr="0019377A">
        <w:rPr>
          <w:rFonts w:ascii="Times New Roman" w:hAnsi="Times New Roman" w:cs="Times New Roman"/>
          <w:b/>
          <w:bCs/>
          <w:sz w:val="24"/>
          <w:szCs w:val="24"/>
        </w:rPr>
        <w:t>ХРАНИЛИЩЕ НА ДАННИ – ОТЧЕТИ ЗА БАНКОВ НАДЗОР” (ЕХД-ОБН) В БНБ</w:t>
      </w:r>
    </w:p>
    <w:p w:rsidR="00060E26" w:rsidRPr="0019377A" w:rsidRDefault="00060E26" w:rsidP="00325241">
      <w:pPr>
        <w:spacing w:before="120" w:after="120" w:line="240" w:lineRule="auto"/>
        <w:jc w:val="center"/>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153E3" w:rsidRPr="0019377A" w:rsidRDefault="004153E3" w:rsidP="00325241">
      <w:pPr>
        <w:spacing w:after="0" w:line="240" w:lineRule="auto"/>
        <w:jc w:val="both"/>
        <w:rPr>
          <w:rFonts w:ascii="Times New Roman" w:hAnsi="Times New Roman" w:cs="Times New Roman"/>
          <w:sz w:val="24"/>
          <w:szCs w:val="24"/>
          <w:lang w:val="bg-BG"/>
        </w:rPr>
      </w:pPr>
    </w:p>
    <w:p w:rsidR="004E46AD" w:rsidRPr="0019377A" w:rsidRDefault="004E46AD" w:rsidP="00325241">
      <w:pPr>
        <w:spacing w:after="0" w:line="240" w:lineRule="auto"/>
        <w:jc w:val="both"/>
        <w:rPr>
          <w:rFonts w:ascii="Times New Roman" w:hAnsi="Times New Roman" w:cs="Times New Roman"/>
          <w:sz w:val="24"/>
          <w:szCs w:val="24"/>
          <w:lang w:val="bg-BG"/>
        </w:rPr>
      </w:pPr>
    </w:p>
    <w:p w:rsidR="004E46AD" w:rsidRPr="0019377A" w:rsidRDefault="004E46AD" w:rsidP="00325241">
      <w:pPr>
        <w:spacing w:after="0" w:line="240" w:lineRule="auto"/>
        <w:jc w:val="both"/>
        <w:rPr>
          <w:rFonts w:ascii="Times New Roman" w:hAnsi="Times New Roman" w:cs="Times New Roman"/>
          <w:sz w:val="24"/>
          <w:szCs w:val="24"/>
          <w:lang w:val="bg-BG"/>
        </w:rPr>
      </w:pPr>
    </w:p>
    <w:p w:rsidR="004E46AD" w:rsidRPr="0019377A" w:rsidRDefault="004E46AD" w:rsidP="00325241">
      <w:pPr>
        <w:spacing w:after="0" w:line="240" w:lineRule="auto"/>
        <w:jc w:val="both"/>
        <w:rPr>
          <w:rFonts w:ascii="Times New Roman" w:hAnsi="Times New Roman" w:cs="Times New Roman"/>
          <w:sz w:val="24"/>
          <w:szCs w:val="24"/>
          <w:lang w:val="bg-BG"/>
        </w:rPr>
      </w:pPr>
    </w:p>
    <w:p w:rsidR="004E46AD" w:rsidRPr="0019377A" w:rsidRDefault="004E46AD" w:rsidP="00325241">
      <w:pPr>
        <w:spacing w:after="0" w:line="240" w:lineRule="auto"/>
        <w:jc w:val="both"/>
        <w:rPr>
          <w:rFonts w:ascii="Times New Roman" w:hAnsi="Times New Roman" w:cs="Times New Roman"/>
          <w:sz w:val="24"/>
          <w:szCs w:val="24"/>
          <w:lang w:val="bg-BG"/>
        </w:rPr>
      </w:pPr>
    </w:p>
    <w:p w:rsidR="00325241" w:rsidRPr="0019377A" w:rsidRDefault="004153E3"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br w:type="page"/>
      </w:r>
    </w:p>
    <w:sdt>
      <w:sdtPr>
        <w:rPr>
          <w:rFonts w:ascii="Times New Roman" w:eastAsiaTheme="minorHAnsi" w:hAnsi="Times New Roman" w:cs="Times New Roman"/>
          <w:color w:val="auto"/>
          <w:sz w:val="24"/>
          <w:szCs w:val="24"/>
          <w:lang w:val="bg-BG" w:eastAsia="en-US"/>
        </w:rPr>
        <w:id w:val="1723326216"/>
        <w:docPartObj>
          <w:docPartGallery w:val="Table of Contents"/>
          <w:docPartUnique/>
        </w:docPartObj>
      </w:sdtPr>
      <w:sdtEndPr>
        <w:rPr>
          <w:b/>
          <w:bCs/>
        </w:rPr>
      </w:sdtEndPr>
      <w:sdtContent>
        <w:p w:rsidR="00C46D20" w:rsidRPr="0019377A" w:rsidRDefault="00C46D20" w:rsidP="00325241">
          <w:pPr>
            <w:pStyle w:val="TOCHeading"/>
            <w:spacing w:before="120" w:after="120" w:line="240" w:lineRule="auto"/>
            <w:rPr>
              <w:rFonts w:ascii="Times New Roman" w:hAnsi="Times New Roman" w:cs="Times New Roman"/>
              <w:sz w:val="24"/>
              <w:szCs w:val="24"/>
            </w:rPr>
          </w:pPr>
          <w:r w:rsidRPr="0019377A">
            <w:rPr>
              <w:rFonts w:ascii="Times New Roman" w:hAnsi="Times New Roman" w:cs="Times New Roman"/>
              <w:sz w:val="24"/>
              <w:szCs w:val="24"/>
              <w:lang w:val="bg-BG"/>
            </w:rPr>
            <w:t>Съдържание</w:t>
          </w:r>
        </w:p>
        <w:p w:rsidR="00893708" w:rsidRDefault="00C46D20">
          <w:pPr>
            <w:pStyle w:val="TOC1"/>
            <w:tabs>
              <w:tab w:val="left" w:pos="440"/>
              <w:tab w:val="right" w:leader="dot" w:pos="9458"/>
            </w:tabs>
            <w:rPr>
              <w:rFonts w:eastAsiaTheme="minorEastAsia"/>
              <w:noProof/>
              <w:lang w:val="bg-BG" w:eastAsia="bg-BG"/>
            </w:rPr>
          </w:pPr>
          <w:r w:rsidRPr="0019377A">
            <w:rPr>
              <w:rFonts w:ascii="Times New Roman" w:hAnsi="Times New Roman" w:cs="Times New Roman"/>
              <w:sz w:val="24"/>
              <w:szCs w:val="24"/>
            </w:rPr>
            <w:fldChar w:fldCharType="begin"/>
          </w:r>
          <w:r w:rsidRPr="0019377A">
            <w:rPr>
              <w:rFonts w:ascii="Times New Roman" w:hAnsi="Times New Roman" w:cs="Times New Roman"/>
              <w:sz w:val="24"/>
              <w:szCs w:val="24"/>
            </w:rPr>
            <w:instrText xml:space="preserve"> TOC \o "1-3" \h \z \u </w:instrText>
          </w:r>
          <w:r w:rsidRPr="0019377A">
            <w:rPr>
              <w:rFonts w:ascii="Times New Roman" w:hAnsi="Times New Roman" w:cs="Times New Roman"/>
              <w:sz w:val="24"/>
              <w:szCs w:val="24"/>
            </w:rPr>
            <w:fldChar w:fldCharType="separate"/>
          </w:r>
          <w:hyperlink w:anchor="_Toc11832503" w:history="1">
            <w:r w:rsidR="00893708" w:rsidRPr="00467AC8">
              <w:rPr>
                <w:rStyle w:val="Hyperlink"/>
                <w:rFonts w:cs="Times New Roman"/>
                <w:noProof/>
              </w:rPr>
              <w:t>1</w:t>
            </w:r>
            <w:r w:rsidR="00893708">
              <w:rPr>
                <w:rFonts w:eastAsiaTheme="minorEastAsia"/>
                <w:noProof/>
                <w:lang w:val="bg-BG" w:eastAsia="bg-BG"/>
              </w:rPr>
              <w:tab/>
            </w:r>
            <w:r w:rsidR="00893708" w:rsidRPr="00467AC8">
              <w:rPr>
                <w:rStyle w:val="Hyperlink"/>
                <w:rFonts w:cs="Times New Roman"/>
                <w:noProof/>
              </w:rPr>
              <w:t>Цел на документа</w:t>
            </w:r>
            <w:r w:rsidR="00893708">
              <w:rPr>
                <w:noProof/>
                <w:webHidden/>
              </w:rPr>
              <w:tab/>
            </w:r>
            <w:r w:rsidR="00893708">
              <w:rPr>
                <w:noProof/>
                <w:webHidden/>
              </w:rPr>
              <w:fldChar w:fldCharType="begin"/>
            </w:r>
            <w:r w:rsidR="00893708">
              <w:rPr>
                <w:noProof/>
                <w:webHidden/>
              </w:rPr>
              <w:instrText xml:space="preserve"> PAGEREF _Toc11832503 \h </w:instrText>
            </w:r>
            <w:r w:rsidR="00893708">
              <w:rPr>
                <w:noProof/>
                <w:webHidden/>
              </w:rPr>
            </w:r>
            <w:r w:rsidR="00893708">
              <w:rPr>
                <w:noProof/>
                <w:webHidden/>
              </w:rPr>
              <w:fldChar w:fldCharType="separate"/>
            </w:r>
            <w:r w:rsidR="00893708">
              <w:rPr>
                <w:noProof/>
                <w:webHidden/>
              </w:rPr>
              <w:t>3</w:t>
            </w:r>
            <w:r w:rsidR="00893708">
              <w:rPr>
                <w:noProof/>
                <w:webHidden/>
              </w:rPr>
              <w:fldChar w:fldCharType="end"/>
            </w:r>
          </w:hyperlink>
        </w:p>
        <w:p w:rsidR="00893708" w:rsidRDefault="003908F2">
          <w:pPr>
            <w:pStyle w:val="TOC1"/>
            <w:tabs>
              <w:tab w:val="left" w:pos="440"/>
              <w:tab w:val="right" w:leader="dot" w:pos="9458"/>
            </w:tabs>
            <w:rPr>
              <w:rFonts w:eastAsiaTheme="minorEastAsia"/>
              <w:noProof/>
              <w:lang w:val="bg-BG" w:eastAsia="bg-BG"/>
            </w:rPr>
          </w:pPr>
          <w:hyperlink w:anchor="_Toc11832504" w:history="1">
            <w:r w:rsidR="00893708" w:rsidRPr="00467AC8">
              <w:rPr>
                <w:rStyle w:val="Hyperlink"/>
                <w:rFonts w:cs="Times New Roman"/>
                <w:noProof/>
              </w:rPr>
              <w:t>2</w:t>
            </w:r>
            <w:r w:rsidR="00893708">
              <w:rPr>
                <w:rFonts w:eastAsiaTheme="minorEastAsia"/>
                <w:noProof/>
                <w:lang w:val="bg-BG" w:eastAsia="bg-BG"/>
              </w:rPr>
              <w:tab/>
            </w:r>
            <w:r w:rsidR="00893708" w:rsidRPr="00467AC8">
              <w:rPr>
                <w:rStyle w:val="Hyperlink"/>
                <w:rFonts w:cs="Times New Roman"/>
                <w:noProof/>
              </w:rPr>
              <w:t>Функционално описание</w:t>
            </w:r>
            <w:r w:rsidR="00893708">
              <w:rPr>
                <w:noProof/>
                <w:webHidden/>
              </w:rPr>
              <w:tab/>
            </w:r>
            <w:r w:rsidR="00893708">
              <w:rPr>
                <w:noProof/>
                <w:webHidden/>
              </w:rPr>
              <w:fldChar w:fldCharType="begin"/>
            </w:r>
            <w:r w:rsidR="00893708">
              <w:rPr>
                <w:noProof/>
                <w:webHidden/>
              </w:rPr>
              <w:instrText xml:space="preserve"> PAGEREF _Toc11832504 \h </w:instrText>
            </w:r>
            <w:r w:rsidR="00893708">
              <w:rPr>
                <w:noProof/>
                <w:webHidden/>
              </w:rPr>
            </w:r>
            <w:r w:rsidR="00893708">
              <w:rPr>
                <w:noProof/>
                <w:webHidden/>
              </w:rPr>
              <w:fldChar w:fldCharType="separate"/>
            </w:r>
            <w:r w:rsidR="00893708">
              <w:rPr>
                <w:noProof/>
                <w:webHidden/>
              </w:rPr>
              <w:t>3</w:t>
            </w:r>
            <w:r w:rsidR="00893708">
              <w:rPr>
                <w:noProof/>
                <w:webHidden/>
              </w:rPr>
              <w:fldChar w:fldCharType="end"/>
            </w:r>
          </w:hyperlink>
        </w:p>
        <w:p w:rsidR="00893708" w:rsidRDefault="003908F2">
          <w:pPr>
            <w:pStyle w:val="TOC2"/>
            <w:tabs>
              <w:tab w:val="left" w:pos="880"/>
              <w:tab w:val="right" w:leader="dot" w:pos="9458"/>
            </w:tabs>
            <w:rPr>
              <w:rFonts w:eastAsiaTheme="minorEastAsia"/>
              <w:noProof/>
              <w:lang w:val="bg-BG" w:eastAsia="bg-BG"/>
            </w:rPr>
          </w:pPr>
          <w:hyperlink w:anchor="_Toc11832505" w:history="1">
            <w:r w:rsidR="00893708" w:rsidRPr="00467AC8">
              <w:rPr>
                <w:rStyle w:val="Hyperlink"/>
                <w:noProof/>
                <w:lang w:val="bg-BG"/>
              </w:rPr>
              <w:t>2.1</w:t>
            </w:r>
            <w:r w:rsidR="00893708">
              <w:rPr>
                <w:rFonts w:eastAsiaTheme="minorEastAsia"/>
                <w:noProof/>
                <w:lang w:val="bg-BG" w:eastAsia="bg-BG"/>
              </w:rPr>
              <w:tab/>
            </w:r>
            <w:r w:rsidR="00893708" w:rsidRPr="00467AC8">
              <w:rPr>
                <w:rStyle w:val="Hyperlink"/>
                <w:noProof/>
                <w:lang w:val="bg-BG"/>
              </w:rPr>
              <w:t>Разширяване на текущи функционалности</w:t>
            </w:r>
            <w:r w:rsidR="00893708">
              <w:rPr>
                <w:noProof/>
                <w:webHidden/>
              </w:rPr>
              <w:tab/>
            </w:r>
            <w:r w:rsidR="00893708">
              <w:rPr>
                <w:noProof/>
                <w:webHidden/>
              </w:rPr>
              <w:fldChar w:fldCharType="begin"/>
            </w:r>
            <w:r w:rsidR="00893708">
              <w:rPr>
                <w:noProof/>
                <w:webHidden/>
              </w:rPr>
              <w:instrText xml:space="preserve"> PAGEREF _Toc11832505 \h </w:instrText>
            </w:r>
            <w:r w:rsidR="00893708">
              <w:rPr>
                <w:noProof/>
                <w:webHidden/>
              </w:rPr>
            </w:r>
            <w:r w:rsidR="00893708">
              <w:rPr>
                <w:noProof/>
                <w:webHidden/>
              </w:rPr>
              <w:fldChar w:fldCharType="separate"/>
            </w:r>
            <w:r w:rsidR="00893708">
              <w:rPr>
                <w:noProof/>
                <w:webHidden/>
              </w:rPr>
              <w:t>3</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06" w:history="1">
            <w:r w:rsidR="00893708" w:rsidRPr="00467AC8">
              <w:rPr>
                <w:rStyle w:val="Hyperlink"/>
                <w:rFonts w:cs="Times New Roman"/>
                <w:noProof/>
                <w:lang w:val="bg-BG"/>
              </w:rPr>
              <w:t>2.1.1</w:t>
            </w:r>
            <w:r w:rsidR="00893708">
              <w:rPr>
                <w:rFonts w:eastAsiaTheme="minorEastAsia"/>
                <w:noProof/>
                <w:lang w:val="bg-BG" w:eastAsia="bg-BG"/>
              </w:rPr>
              <w:tab/>
            </w:r>
            <w:r w:rsidR="00893708" w:rsidRPr="00467AC8">
              <w:rPr>
                <w:rStyle w:val="Hyperlink"/>
                <w:rFonts w:cs="Times New Roman"/>
                <w:noProof/>
                <w:lang w:val="bg-BG"/>
              </w:rPr>
              <w:t>Валидационни правила</w:t>
            </w:r>
            <w:r w:rsidR="00893708">
              <w:rPr>
                <w:noProof/>
                <w:webHidden/>
              </w:rPr>
              <w:tab/>
            </w:r>
            <w:r w:rsidR="00893708">
              <w:rPr>
                <w:noProof/>
                <w:webHidden/>
              </w:rPr>
              <w:fldChar w:fldCharType="begin"/>
            </w:r>
            <w:r w:rsidR="00893708">
              <w:rPr>
                <w:noProof/>
                <w:webHidden/>
              </w:rPr>
              <w:instrText xml:space="preserve"> PAGEREF _Toc11832506 \h </w:instrText>
            </w:r>
            <w:r w:rsidR="00893708">
              <w:rPr>
                <w:noProof/>
                <w:webHidden/>
              </w:rPr>
            </w:r>
            <w:r w:rsidR="00893708">
              <w:rPr>
                <w:noProof/>
                <w:webHidden/>
              </w:rPr>
              <w:fldChar w:fldCharType="separate"/>
            </w:r>
            <w:r w:rsidR="00893708">
              <w:rPr>
                <w:noProof/>
                <w:webHidden/>
              </w:rPr>
              <w:t>3</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07" w:history="1">
            <w:r w:rsidR="00893708" w:rsidRPr="00467AC8">
              <w:rPr>
                <w:rStyle w:val="Hyperlink"/>
                <w:rFonts w:cs="Times New Roman"/>
                <w:noProof/>
                <w:lang w:val="bg-BG"/>
              </w:rPr>
              <w:t>2.1.2</w:t>
            </w:r>
            <w:r w:rsidR="00893708">
              <w:rPr>
                <w:rFonts w:eastAsiaTheme="minorEastAsia"/>
                <w:noProof/>
                <w:lang w:val="bg-BG" w:eastAsia="bg-BG"/>
              </w:rPr>
              <w:tab/>
            </w:r>
            <w:r w:rsidR="00893708" w:rsidRPr="00467AC8">
              <w:rPr>
                <w:rStyle w:val="Hyperlink"/>
                <w:rFonts w:cs="Times New Roman"/>
                <w:noProof/>
                <w:lang w:val="bg-BG"/>
              </w:rPr>
              <w:t>Изходи и справки</w:t>
            </w:r>
            <w:r w:rsidR="00893708">
              <w:rPr>
                <w:noProof/>
                <w:webHidden/>
              </w:rPr>
              <w:tab/>
            </w:r>
            <w:r w:rsidR="00893708">
              <w:rPr>
                <w:noProof/>
                <w:webHidden/>
              </w:rPr>
              <w:fldChar w:fldCharType="begin"/>
            </w:r>
            <w:r w:rsidR="00893708">
              <w:rPr>
                <w:noProof/>
                <w:webHidden/>
              </w:rPr>
              <w:instrText xml:space="preserve"> PAGEREF _Toc11832507 \h </w:instrText>
            </w:r>
            <w:r w:rsidR="00893708">
              <w:rPr>
                <w:noProof/>
                <w:webHidden/>
              </w:rPr>
            </w:r>
            <w:r w:rsidR="00893708">
              <w:rPr>
                <w:noProof/>
                <w:webHidden/>
              </w:rPr>
              <w:fldChar w:fldCharType="separate"/>
            </w:r>
            <w:r w:rsidR="00893708">
              <w:rPr>
                <w:noProof/>
                <w:webHidden/>
              </w:rPr>
              <w:t>4</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08" w:history="1">
            <w:r w:rsidR="00893708" w:rsidRPr="00467AC8">
              <w:rPr>
                <w:rStyle w:val="Hyperlink"/>
                <w:rFonts w:cs="Times New Roman"/>
                <w:noProof/>
                <w:lang w:val="bg-BG"/>
              </w:rPr>
              <w:t>2.1.3</w:t>
            </w:r>
            <w:r w:rsidR="00893708">
              <w:rPr>
                <w:rFonts w:eastAsiaTheme="minorEastAsia"/>
                <w:noProof/>
                <w:lang w:val="bg-BG" w:eastAsia="bg-BG"/>
              </w:rPr>
              <w:tab/>
            </w:r>
            <w:r w:rsidR="00893708" w:rsidRPr="00467AC8">
              <w:rPr>
                <w:rStyle w:val="Hyperlink"/>
                <w:rFonts w:cs="Times New Roman"/>
                <w:noProof/>
                <w:lang w:val="bg-BG"/>
              </w:rPr>
              <w:t>Ключови рискови индикатори</w:t>
            </w:r>
            <w:r w:rsidR="00893708">
              <w:rPr>
                <w:noProof/>
                <w:webHidden/>
              </w:rPr>
              <w:tab/>
            </w:r>
            <w:r w:rsidR="00893708">
              <w:rPr>
                <w:noProof/>
                <w:webHidden/>
              </w:rPr>
              <w:fldChar w:fldCharType="begin"/>
            </w:r>
            <w:r w:rsidR="00893708">
              <w:rPr>
                <w:noProof/>
                <w:webHidden/>
              </w:rPr>
              <w:instrText xml:space="preserve"> PAGEREF _Toc11832508 \h </w:instrText>
            </w:r>
            <w:r w:rsidR="00893708">
              <w:rPr>
                <w:noProof/>
                <w:webHidden/>
              </w:rPr>
            </w:r>
            <w:r w:rsidR="00893708">
              <w:rPr>
                <w:noProof/>
                <w:webHidden/>
              </w:rPr>
              <w:fldChar w:fldCharType="separate"/>
            </w:r>
            <w:r w:rsidR="00893708">
              <w:rPr>
                <w:noProof/>
                <w:webHidden/>
              </w:rPr>
              <w:t>10</w:t>
            </w:r>
            <w:r w:rsidR="00893708">
              <w:rPr>
                <w:noProof/>
                <w:webHidden/>
              </w:rPr>
              <w:fldChar w:fldCharType="end"/>
            </w:r>
          </w:hyperlink>
        </w:p>
        <w:p w:rsidR="00893708" w:rsidRDefault="003908F2">
          <w:pPr>
            <w:pStyle w:val="TOC2"/>
            <w:tabs>
              <w:tab w:val="left" w:pos="880"/>
              <w:tab w:val="right" w:leader="dot" w:pos="9458"/>
            </w:tabs>
            <w:rPr>
              <w:rFonts w:eastAsiaTheme="minorEastAsia"/>
              <w:noProof/>
              <w:lang w:val="bg-BG" w:eastAsia="bg-BG"/>
            </w:rPr>
          </w:pPr>
          <w:hyperlink w:anchor="_Toc11832509" w:history="1">
            <w:r w:rsidR="00893708" w:rsidRPr="00467AC8">
              <w:rPr>
                <w:rStyle w:val="Hyperlink"/>
                <w:rFonts w:cs="Times New Roman"/>
                <w:noProof/>
                <w:lang w:val="bg-BG"/>
              </w:rPr>
              <w:t>2.2</w:t>
            </w:r>
            <w:r w:rsidR="00893708">
              <w:rPr>
                <w:rFonts w:eastAsiaTheme="minorEastAsia"/>
                <w:noProof/>
                <w:lang w:val="bg-BG" w:eastAsia="bg-BG"/>
              </w:rPr>
              <w:tab/>
            </w:r>
            <w:r w:rsidR="00893708" w:rsidRPr="00467AC8">
              <w:rPr>
                <w:rStyle w:val="Hyperlink"/>
                <w:rFonts w:cs="Times New Roman"/>
                <w:noProof/>
                <w:lang w:val="bg-BG"/>
              </w:rPr>
              <w:t>Разработка на нови функционалности</w:t>
            </w:r>
            <w:r w:rsidR="00893708">
              <w:rPr>
                <w:noProof/>
                <w:webHidden/>
              </w:rPr>
              <w:tab/>
            </w:r>
            <w:r w:rsidR="00893708">
              <w:rPr>
                <w:noProof/>
                <w:webHidden/>
              </w:rPr>
              <w:fldChar w:fldCharType="begin"/>
            </w:r>
            <w:r w:rsidR="00893708">
              <w:rPr>
                <w:noProof/>
                <w:webHidden/>
              </w:rPr>
              <w:instrText xml:space="preserve"> PAGEREF _Toc11832509 \h </w:instrText>
            </w:r>
            <w:r w:rsidR="00893708">
              <w:rPr>
                <w:noProof/>
                <w:webHidden/>
              </w:rPr>
            </w:r>
            <w:r w:rsidR="00893708">
              <w:rPr>
                <w:noProof/>
                <w:webHidden/>
              </w:rPr>
              <w:fldChar w:fldCharType="separate"/>
            </w:r>
            <w:r w:rsidR="00893708">
              <w:rPr>
                <w:noProof/>
                <w:webHidden/>
              </w:rPr>
              <w:t>11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0" w:history="1">
            <w:r w:rsidR="00893708" w:rsidRPr="00467AC8">
              <w:rPr>
                <w:rStyle w:val="Hyperlink"/>
                <w:rFonts w:cs="Times New Roman"/>
                <w:noProof/>
                <w:lang w:val="bg-BG"/>
              </w:rPr>
              <w:t>2.2.1</w:t>
            </w:r>
            <w:r w:rsidR="00893708">
              <w:rPr>
                <w:rFonts w:eastAsiaTheme="minorEastAsia"/>
                <w:noProof/>
                <w:lang w:val="bg-BG" w:eastAsia="bg-BG"/>
              </w:rPr>
              <w:tab/>
            </w:r>
            <w:r w:rsidR="00893708" w:rsidRPr="00467AC8">
              <w:rPr>
                <w:rStyle w:val="Hyperlink"/>
                <w:rFonts w:cs="Times New Roman"/>
                <w:noProof/>
                <w:lang w:val="bg-BG"/>
              </w:rPr>
              <w:t>Зареждане на файлове с валидационни правила</w:t>
            </w:r>
            <w:r w:rsidR="00893708">
              <w:rPr>
                <w:noProof/>
                <w:webHidden/>
              </w:rPr>
              <w:tab/>
            </w:r>
            <w:r w:rsidR="00893708">
              <w:rPr>
                <w:noProof/>
                <w:webHidden/>
              </w:rPr>
              <w:fldChar w:fldCharType="begin"/>
            </w:r>
            <w:r w:rsidR="00893708">
              <w:rPr>
                <w:noProof/>
                <w:webHidden/>
              </w:rPr>
              <w:instrText xml:space="preserve"> PAGEREF _Toc11832510 \h </w:instrText>
            </w:r>
            <w:r w:rsidR="00893708">
              <w:rPr>
                <w:noProof/>
                <w:webHidden/>
              </w:rPr>
            </w:r>
            <w:r w:rsidR="00893708">
              <w:rPr>
                <w:noProof/>
                <w:webHidden/>
              </w:rPr>
              <w:fldChar w:fldCharType="separate"/>
            </w:r>
            <w:r w:rsidR="00893708">
              <w:rPr>
                <w:noProof/>
                <w:webHidden/>
              </w:rPr>
              <w:t>11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1" w:history="1">
            <w:r w:rsidR="00893708" w:rsidRPr="00467AC8">
              <w:rPr>
                <w:rStyle w:val="Hyperlink"/>
                <w:rFonts w:cs="Times New Roman"/>
                <w:noProof/>
                <w:lang w:val="bg-BG"/>
              </w:rPr>
              <w:t>2.2.2</w:t>
            </w:r>
            <w:r w:rsidR="00893708">
              <w:rPr>
                <w:rFonts w:eastAsiaTheme="minorEastAsia"/>
                <w:noProof/>
                <w:lang w:val="bg-BG" w:eastAsia="bg-BG"/>
              </w:rPr>
              <w:tab/>
            </w:r>
            <w:r w:rsidR="00893708" w:rsidRPr="00467AC8">
              <w:rPr>
                <w:rStyle w:val="Hyperlink"/>
                <w:rFonts w:cs="Times New Roman"/>
                <w:noProof/>
                <w:lang w:val="bg-BG"/>
              </w:rPr>
              <w:t>Ключови рискови индикатори</w:t>
            </w:r>
            <w:r w:rsidR="00893708">
              <w:rPr>
                <w:noProof/>
                <w:webHidden/>
              </w:rPr>
              <w:tab/>
            </w:r>
            <w:r w:rsidR="00893708">
              <w:rPr>
                <w:noProof/>
                <w:webHidden/>
              </w:rPr>
              <w:fldChar w:fldCharType="begin"/>
            </w:r>
            <w:r w:rsidR="00893708">
              <w:rPr>
                <w:noProof/>
                <w:webHidden/>
              </w:rPr>
              <w:instrText xml:space="preserve"> PAGEREF _Toc11832511 \h </w:instrText>
            </w:r>
            <w:r w:rsidR="00893708">
              <w:rPr>
                <w:noProof/>
                <w:webHidden/>
              </w:rPr>
            </w:r>
            <w:r w:rsidR="00893708">
              <w:rPr>
                <w:noProof/>
                <w:webHidden/>
              </w:rPr>
              <w:fldChar w:fldCharType="separate"/>
            </w:r>
            <w:r w:rsidR="00893708">
              <w:rPr>
                <w:noProof/>
                <w:webHidden/>
              </w:rPr>
              <w:t>12</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2" w:history="1">
            <w:r w:rsidR="00893708" w:rsidRPr="00467AC8">
              <w:rPr>
                <w:rStyle w:val="Hyperlink"/>
                <w:rFonts w:cs="Times New Roman"/>
                <w:noProof/>
                <w:lang w:val="bg-BG"/>
              </w:rPr>
              <w:t>2.2.3</w:t>
            </w:r>
            <w:r w:rsidR="00893708">
              <w:rPr>
                <w:rFonts w:eastAsiaTheme="minorEastAsia"/>
                <w:noProof/>
                <w:lang w:val="bg-BG" w:eastAsia="bg-BG"/>
              </w:rPr>
              <w:tab/>
            </w:r>
            <w:r w:rsidR="00893708" w:rsidRPr="00467AC8">
              <w:rPr>
                <w:rStyle w:val="Hyperlink"/>
                <w:rFonts w:cs="Times New Roman"/>
                <w:noProof/>
                <w:lang w:val="bg-BG"/>
              </w:rPr>
              <w:t>Администриране, конфигуриране и генериране на XBRL изходи.</w:t>
            </w:r>
            <w:r w:rsidR="00893708">
              <w:rPr>
                <w:noProof/>
                <w:webHidden/>
              </w:rPr>
              <w:tab/>
            </w:r>
            <w:r w:rsidR="00893708">
              <w:rPr>
                <w:noProof/>
                <w:webHidden/>
              </w:rPr>
              <w:fldChar w:fldCharType="begin"/>
            </w:r>
            <w:r w:rsidR="00893708">
              <w:rPr>
                <w:noProof/>
                <w:webHidden/>
              </w:rPr>
              <w:instrText xml:space="preserve"> PAGEREF _Toc11832512 \h </w:instrText>
            </w:r>
            <w:r w:rsidR="00893708">
              <w:rPr>
                <w:noProof/>
                <w:webHidden/>
              </w:rPr>
            </w:r>
            <w:r w:rsidR="00893708">
              <w:rPr>
                <w:noProof/>
                <w:webHidden/>
              </w:rPr>
              <w:fldChar w:fldCharType="separate"/>
            </w:r>
            <w:r w:rsidR="00893708">
              <w:rPr>
                <w:noProof/>
                <w:webHidden/>
              </w:rPr>
              <w:t>15</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3" w:history="1">
            <w:r w:rsidR="00893708" w:rsidRPr="00467AC8">
              <w:rPr>
                <w:rStyle w:val="Hyperlink"/>
                <w:rFonts w:cs="Times New Roman"/>
                <w:noProof/>
                <w:lang w:val="bg-BG"/>
              </w:rPr>
              <w:t>2.2.4</w:t>
            </w:r>
            <w:r w:rsidR="00893708">
              <w:rPr>
                <w:rFonts w:eastAsiaTheme="minorEastAsia"/>
                <w:noProof/>
                <w:lang w:val="bg-BG" w:eastAsia="bg-BG"/>
              </w:rPr>
              <w:tab/>
            </w:r>
            <w:r w:rsidR="00893708" w:rsidRPr="00467AC8">
              <w:rPr>
                <w:rStyle w:val="Hyperlink"/>
                <w:rFonts w:cs="Times New Roman"/>
                <w:noProof/>
                <w:lang w:val="bg-BG"/>
              </w:rPr>
              <w:t>Автоматично генериране на парола</w:t>
            </w:r>
            <w:r w:rsidR="00893708">
              <w:rPr>
                <w:noProof/>
                <w:webHidden/>
              </w:rPr>
              <w:tab/>
            </w:r>
            <w:r w:rsidR="00893708">
              <w:rPr>
                <w:noProof/>
                <w:webHidden/>
              </w:rPr>
              <w:fldChar w:fldCharType="begin"/>
            </w:r>
            <w:r w:rsidR="00893708">
              <w:rPr>
                <w:noProof/>
                <w:webHidden/>
              </w:rPr>
              <w:instrText xml:space="preserve"> PAGEREF _Toc11832513 \h </w:instrText>
            </w:r>
            <w:r w:rsidR="00893708">
              <w:rPr>
                <w:noProof/>
                <w:webHidden/>
              </w:rPr>
            </w:r>
            <w:r w:rsidR="00893708">
              <w:rPr>
                <w:noProof/>
                <w:webHidden/>
              </w:rPr>
              <w:fldChar w:fldCharType="separate"/>
            </w:r>
            <w:r w:rsidR="00893708">
              <w:rPr>
                <w:noProof/>
                <w:webHidden/>
              </w:rPr>
              <w:t>19</w:t>
            </w:r>
            <w:r w:rsidR="00893708">
              <w:rPr>
                <w:noProof/>
                <w:webHidden/>
              </w:rPr>
              <w:fldChar w:fldCharType="end"/>
            </w:r>
          </w:hyperlink>
        </w:p>
        <w:p w:rsidR="00893708" w:rsidRDefault="003908F2">
          <w:pPr>
            <w:pStyle w:val="TOC2"/>
            <w:tabs>
              <w:tab w:val="left" w:pos="880"/>
              <w:tab w:val="right" w:leader="dot" w:pos="9458"/>
            </w:tabs>
            <w:rPr>
              <w:rFonts w:eastAsiaTheme="minorEastAsia"/>
              <w:noProof/>
              <w:lang w:val="bg-BG" w:eastAsia="bg-BG"/>
            </w:rPr>
          </w:pPr>
          <w:hyperlink w:anchor="_Toc11832514" w:history="1">
            <w:r w:rsidR="00893708" w:rsidRPr="00467AC8">
              <w:rPr>
                <w:rStyle w:val="Hyperlink"/>
                <w:rFonts w:cs="Times New Roman"/>
                <w:noProof/>
                <w:lang w:val="bg-BG"/>
              </w:rPr>
              <w:t>2.3</w:t>
            </w:r>
            <w:r w:rsidR="00893708">
              <w:rPr>
                <w:rFonts w:eastAsiaTheme="minorEastAsia"/>
                <w:noProof/>
                <w:lang w:val="bg-BG" w:eastAsia="bg-BG"/>
              </w:rPr>
              <w:tab/>
            </w:r>
            <w:r w:rsidR="00893708" w:rsidRPr="00467AC8">
              <w:rPr>
                <w:rStyle w:val="Hyperlink"/>
                <w:rFonts w:cs="Times New Roman"/>
                <w:noProof/>
                <w:lang w:val="bg-BG"/>
              </w:rPr>
              <w:t>Промяна на функционалности</w:t>
            </w:r>
            <w:r w:rsidR="00893708" w:rsidRPr="00467AC8">
              <w:rPr>
                <w:rStyle w:val="Hyperlink"/>
                <w:rFonts w:cs="Times New Roman"/>
                <w:noProof/>
                <w:lang w:val="en-US"/>
              </w:rPr>
              <w:t xml:space="preserve"> </w:t>
            </w:r>
            <w:r w:rsidR="00893708" w:rsidRPr="00467AC8">
              <w:rPr>
                <w:rStyle w:val="Hyperlink"/>
                <w:rFonts w:cs="Times New Roman"/>
                <w:noProof/>
                <w:lang w:val="bg-BG"/>
              </w:rPr>
              <w:t>в подсистема „ Финансови институции“ (ФИ)</w:t>
            </w:r>
            <w:r w:rsidR="00893708">
              <w:rPr>
                <w:noProof/>
                <w:webHidden/>
              </w:rPr>
              <w:tab/>
            </w:r>
            <w:r w:rsidR="00893708">
              <w:rPr>
                <w:noProof/>
                <w:webHidden/>
              </w:rPr>
              <w:fldChar w:fldCharType="begin"/>
            </w:r>
            <w:r w:rsidR="00893708">
              <w:rPr>
                <w:noProof/>
                <w:webHidden/>
              </w:rPr>
              <w:instrText xml:space="preserve"> PAGEREF _Toc11832514 \h </w:instrText>
            </w:r>
            <w:r w:rsidR="00893708">
              <w:rPr>
                <w:noProof/>
                <w:webHidden/>
              </w:rPr>
            </w:r>
            <w:r w:rsidR="00893708">
              <w:rPr>
                <w:noProof/>
                <w:webHidden/>
              </w:rPr>
              <w:fldChar w:fldCharType="separate"/>
            </w:r>
            <w:r w:rsidR="00893708">
              <w:rPr>
                <w:noProof/>
                <w:webHidden/>
              </w:rPr>
              <w:t>19</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5" w:history="1">
            <w:r w:rsidR="00893708" w:rsidRPr="00467AC8">
              <w:rPr>
                <w:rStyle w:val="Hyperlink"/>
                <w:rFonts w:cs="Times New Roman"/>
                <w:noProof/>
                <w:lang w:val="bg-BG"/>
              </w:rPr>
              <w:t>2.3.1</w:t>
            </w:r>
            <w:r w:rsidR="00893708">
              <w:rPr>
                <w:rFonts w:eastAsiaTheme="minorEastAsia"/>
                <w:noProof/>
                <w:lang w:val="bg-BG" w:eastAsia="bg-BG"/>
              </w:rPr>
              <w:tab/>
            </w:r>
            <w:r w:rsidR="00893708" w:rsidRPr="00467AC8">
              <w:rPr>
                <w:rStyle w:val="Hyperlink"/>
                <w:rFonts w:cs="Times New Roman"/>
                <w:noProof/>
                <w:lang w:val="bg-BG"/>
              </w:rPr>
              <w:t>Раздел „Досие на ФИ“</w:t>
            </w:r>
            <w:r w:rsidR="00893708">
              <w:rPr>
                <w:noProof/>
                <w:webHidden/>
              </w:rPr>
              <w:tab/>
            </w:r>
            <w:r w:rsidR="00893708">
              <w:rPr>
                <w:noProof/>
                <w:webHidden/>
              </w:rPr>
              <w:fldChar w:fldCharType="begin"/>
            </w:r>
            <w:r w:rsidR="00893708">
              <w:rPr>
                <w:noProof/>
                <w:webHidden/>
              </w:rPr>
              <w:instrText xml:space="preserve"> PAGEREF _Toc11832515 \h </w:instrText>
            </w:r>
            <w:r w:rsidR="00893708">
              <w:rPr>
                <w:noProof/>
                <w:webHidden/>
              </w:rPr>
            </w:r>
            <w:r w:rsidR="00893708">
              <w:rPr>
                <w:noProof/>
                <w:webHidden/>
              </w:rPr>
              <w:fldChar w:fldCharType="separate"/>
            </w:r>
            <w:r w:rsidR="00893708">
              <w:rPr>
                <w:noProof/>
                <w:webHidden/>
              </w:rPr>
              <w:t>19</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6" w:history="1">
            <w:r w:rsidR="00893708" w:rsidRPr="00467AC8">
              <w:rPr>
                <w:rStyle w:val="Hyperlink"/>
                <w:rFonts w:cs="Times New Roman"/>
                <w:noProof/>
                <w:lang w:val="bg-BG"/>
              </w:rPr>
              <w:t>2.3.2</w:t>
            </w:r>
            <w:r w:rsidR="00893708">
              <w:rPr>
                <w:rFonts w:eastAsiaTheme="minorEastAsia"/>
                <w:noProof/>
                <w:lang w:val="bg-BG" w:eastAsia="bg-BG"/>
              </w:rPr>
              <w:tab/>
            </w:r>
            <w:r w:rsidR="00893708" w:rsidRPr="00467AC8">
              <w:rPr>
                <w:rStyle w:val="Hyperlink"/>
                <w:rFonts w:cs="Times New Roman"/>
                <w:noProof/>
                <w:lang w:val="bg-BG"/>
              </w:rPr>
              <w:t>Раздел „Финансови отчети“</w:t>
            </w:r>
            <w:r w:rsidR="00893708">
              <w:rPr>
                <w:noProof/>
                <w:webHidden/>
              </w:rPr>
              <w:tab/>
            </w:r>
            <w:r w:rsidR="00893708">
              <w:rPr>
                <w:noProof/>
                <w:webHidden/>
              </w:rPr>
              <w:fldChar w:fldCharType="begin"/>
            </w:r>
            <w:r w:rsidR="00893708">
              <w:rPr>
                <w:noProof/>
                <w:webHidden/>
              </w:rPr>
              <w:instrText xml:space="preserve"> PAGEREF _Toc11832516 \h </w:instrText>
            </w:r>
            <w:r w:rsidR="00893708">
              <w:rPr>
                <w:noProof/>
                <w:webHidden/>
              </w:rPr>
            </w:r>
            <w:r w:rsidR="00893708">
              <w:rPr>
                <w:noProof/>
                <w:webHidden/>
              </w:rPr>
              <w:fldChar w:fldCharType="separate"/>
            </w:r>
            <w:r w:rsidR="00893708">
              <w:rPr>
                <w:noProof/>
                <w:webHidden/>
              </w:rPr>
              <w:t>20</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7" w:history="1">
            <w:r w:rsidR="00893708" w:rsidRPr="00467AC8">
              <w:rPr>
                <w:rStyle w:val="Hyperlink"/>
                <w:rFonts w:cs="Times New Roman"/>
                <w:noProof/>
                <w:lang w:val="bg-BG"/>
              </w:rPr>
              <w:t>2.3.3</w:t>
            </w:r>
            <w:r w:rsidR="00893708">
              <w:rPr>
                <w:rFonts w:eastAsiaTheme="minorEastAsia"/>
                <w:noProof/>
                <w:lang w:val="bg-BG" w:eastAsia="bg-BG"/>
              </w:rPr>
              <w:tab/>
            </w:r>
            <w:r w:rsidR="00893708" w:rsidRPr="00467AC8">
              <w:rPr>
                <w:rStyle w:val="Hyperlink"/>
                <w:rFonts w:cs="Times New Roman"/>
                <w:noProof/>
                <w:lang w:val="bg-BG"/>
              </w:rPr>
              <w:t>Справка за информация за ФИ</w:t>
            </w:r>
            <w:r w:rsidR="00893708">
              <w:rPr>
                <w:noProof/>
                <w:webHidden/>
              </w:rPr>
              <w:tab/>
            </w:r>
            <w:r w:rsidR="00893708">
              <w:rPr>
                <w:noProof/>
                <w:webHidden/>
              </w:rPr>
              <w:fldChar w:fldCharType="begin"/>
            </w:r>
            <w:r w:rsidR="00893708">
              <w:rPr>
                <w:noProof/>
                <w:webHidden/>
              </w:rPr>
              <w:instrText xml:space="preserve"> PAGEREF _Toc11832517 \h </w:instrText>
            </w:r>
            <w:r w:rsidR="00893708">
              <w:rPr>
                <w:noProof/>
                <w:webHidden/>
              </w:rPr>
            </w:r>
            <w:r w:rsidR="00893708">
              <w:rPr>
                <w:noProof/>
                <w:webHidden/>
              </w:rPr>
              <w:fldChar w:fldCharType="separate"/>
            </w:r>
            <w:r w:rsidR="00893708">
              <w:rPr>
                <w:noProof/>
                <w:webHidden/>
              </w:rPr>
              <w:t>21</w:t>
            </w:r>
            <w:r w:rsidR="00893708">
              <w:rPr>
                <w:noProof/>
                <w:webHidden/>
              </w:rPr>
              <w:fldChar w:fldCharType="end"/>
            </w:r>
          </w:hyperlink>
        </w:p>
        <w:p w:rsidR="00893708" w:rsidRDefault="003908F2">
          <w:pPr>
            <w:pStyle w:val="TOC2"/>
            <w:tabs>
              <w:tab w:val="left" w:pos="880"/>
              <w:tab w:val="right" w:leader="dot" w:pos="9458"/>
            </w:tabs>
            <w:rPr>
              <w:rFonts w:eastAsiaTheme="minorEastAsia"/>
              <w:noProof/>
              <w:lang w:val="bg-BG" w:eastAsia="bg-BG"/>
            </w:rPr>
          </w:pPr>
          <w:hyperlink w:anchor="_Toc11832518" w:history="1">
            <w:r w:rsidR="00893708" w:rsidRPr="00467AC8">
              <w:rPr>
                <w:rStyle w:val="Hyperlink"/>
                <w:rFonts w:cs="Times New Roman"/>
                <w:noProof/>
                <w:lang w:val="bg-BG"/>
              </w:rPr>
              <w:t>2.4</w:t>
            </w:r>
            <w:r w:rsidR="00893708">
              <w:rPr>
                <w:rFonts w:eastAsiaTheme="minorEastAsia"/>
                <w:noProof/>
                <w:lang w:val="bg-BG" w:eastAsia="bg-BG"/>
              </w:rPr>
              <w:tab/>
            </w:r>
            <w:r w:rsidR="00893708" w:rsidRPr="00467AC8">
              <w:rPr>
                <w:rStyle w:val="Hyperlink"/>
                <w:rFonts w:cs="Times New Roman"/>
                <w:noProof/>
                <w:lang w:val="bg-BG"/>
              </w:rPr>
              <w:t>Добавяне на функционалности за подсистема „Кредитни посредници“(КП)</w:t>
            </w:r>
            <w:r w:rsidR="00893708">
              <w:rPr>
                <w:noProof/>
                <w:webHidden/>
              </w:rPr>
              <w:tab/>
            </w:r>
            <w:r w:rsidR="00893708">
              <w:rPr>
                <w:noProof/>
                <w:webHidden/>
              </w:rPr>
              <w:fldChar w:fldCharType="begin"/>
            </w:r>
            <w:r w:rsidR="00893708">
              <w:rPr>
                <w:noProof/>
                <w:webHidden/>
              </w:rPr>
              <w:instrText xml:space="preserve"> PAGEREF _Toc11832518 \h </w:instrText>
            </w:r>
            <w:r w:rsidR="00893708">
              <w:rPr>
                <w:noProof/>
                <w:webHidden/>
              </w:rPr>
            </w:r>
            <w:r w:rsidR="00893708">
              <w:rPr>
                <w:noProof/>
                <w:webHidden/>
              </w:rPr>
              <w:fldChar w:fldCharType="separate"/>
            </w:r>
            <w:r w:rsidR="00893708">
              <w:rPr>
                <w:noProof/>
                <w:webHidden/>
              </w:rPr>
              <w:t>21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19" w:history="1">
            <w:r w:rsidR="00893708" w:rsidRPr="00467AC8">
              <w:rPr>
                <w:rStyle w:val="Hyperlink"/>
                <w:rFonts w:cs="Times New Roman"/>
                <w:noProof/>
                <w:lang w:val="bg-BG"/>
              </w:rPr>
              <w:t>2.4.1</w:t>
            </w:r>
            <w:r w:rsidR="00893708">
              <w:rPr>
                <w:rFonts w:eastAsiaTheme="minorEastAsia"/>
                <w:noProof/>
                <w:lang w:val="bg-BG" w:eastAsia="bg-BG"/>
              </w:rPr>
              <w:tab/>
            </w:r>
            <w:r w:rsidR="00893708" w:rsidRPr="00467AC8">
              <w:rPr>
                <w:rStyle w:val="Hyperlink"/>
                <w:rFonts w:cs="Times New Roman"/>
                <w:noProof/>
                <w:lang w:val="bg-BG"/>
              </w:rPr>
              <w:t>Общо описание</w:t>
            </w:r>
            <w:r w:rsidR="00893708">
              <w:rPr>
                <w:noProof/>
                <w:webHidden/>
              </w:rPr>
              <w:tab/>
            </w:r>
            <w:r w:rsidR="00893708">
              <w:rPr>
                <w:noProof/>
                <w:webHidden/>
              </w:rPr>
              <w:fldChar w:fldCharType="begin"/>
            </w:r>
            <w:r w:rsidR="00893708">
              <w:rPr>
                <w:noProof/>
                <w:webHidden/>
              </w:rPr>
              <w:instrText xml:space="preserve"> PAGEREF _Toc11832519 \h </w:instrText>
            </w:r>
            <w:r w:rsidR="00893708">
              <w:rPr>
                <w:noProof/>
                <w:webHidden/>
              </w:rPr>
            </w:r>
            <w:r w:rsidR="00893708">
              <w:rPr>
                <w:noProof/>
                <w:webHidden/>
              </w:rPr>
              <w:fldChar w:fldCharType="separate"/>
            </w:r>
            <w:r w:rsidR="00893708">
              <w:rPr>
                <w:noProof/>
                <w:webHidden/>
              </w:rPr>
              <w:t>21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20" w:history="1">
            <w:r w:rsidR="00893708" w:rsidRPr="00467AC8">
              <w:rPr>
                <w:rStyle w:val="Hyperlink"/>
                <w:rFonts w:cs="Times New Roman"/>
                <w:noProof/>
                <w:lang w:val="bg-BG"/>
              </w:rPr>
              <w:t>2.4.2</w:t>
            </w:r>
            <w:r w:rsidR="00893708">
              <w:rPr>
                <w:rFonts w:eastAsiaTheme="minorEastAsia"/>
                <w:noProof/>
                <w:lang w:val="bg-BG" w:eastAsia="bg-BG"/>
              </w:rPr>
              <w:tab/>
            </w:r>
            <w:r w:rsidR="00893708" w:rsidRPr="00467AC8">
              <w:rPr>
                <w:rStyle w:val="Hyperlink"/>
                <w:rFonts w:cs="Times New Roman"/>
                <w:noProof/>
                <w:lang w:val="bg-BG"/>
              </w:rPr>
              <w:t>Менюта в приложението за БНБ</w:t>
            </w:r>
            <w:r w:rsidR="00893708">
              <w:rPr>
                <w:noProof/>
                <w:webHidden/>
              </w:rPr>
              <w:tab/>
            </w:r>
            <w:r w:rsidR="00893708">
              <w:rPr>
                <w:noProof/>
                <w:webHidden/>
              </w:rPr>
              <w:fldChar w:fldCharType="begin"/>
            </w:r>
            <w:r w:rsidR="00893708">
              <w:rPr>
                <w:noProof/>
                <w:webHidden/>
              </w:rPr>
              <w:instrText xml:space="preserve"> PAGEREF _Toc11832520 \h </w:instrText>
            </w:r>
            <w:r w:rsidR="00893708">
              <w:rPr>
                <w:noProof/>
                <w:webHidden/>
              </w:rPr>
            </w:r>
            <w:r w:rsidR="00893708">
              <w:rPr>
                <w:noProof/>
                <w:webHidden/>
              </w:rPr>
              <w:fldChar w:fldCharType="separate"/>
            </w:r>
            <w:r w:rsidR="00893708">
              <w:rPr>
                <w:noProof/>
                <w:webHidden/>
              </w:rPr>
              <w:t>21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21" w:history="1">
            <w:r w:rsidR="00893708" w:rsidRPr="00467AC8">
              <w:rPr>
                <w:rStyle w:val="Hyperlink"/>
                <w:rFonts w:cs="Times New Roman"/>
                <w:noProof/>
                <w:lang w:val="bg-BG"/>
              </w:rPr>
              <w:t>2.4.3</w:t>
            </w:r>
            <w:r w:rsidR="00893708">
              <w:rPr>
                <w:rFonts w:eastAsiaTheme="minorEastAsia"/>
                <w:noProof/>
                <w:lang w:val="bg-BG" w:eastAsia="bg-BG"/>
              </w:rPr>
              <w:tab/>
            </w:r>
            <w:r w:rsidR="00893708" w:rsidRPr="00467AC8">
              <w:rPr>
                <w:rStyle w:val="Hyperlink"/>
                <w:rFonts w:cs="Times New Roman"/>
                <w:noProof/>
                <w:lang w:val="bg-BG"/>
              </w:rPr>
              <w:t>Менюта в приложението за кредитни посредници</w:t>
            </w:r>
            <w:r w:rsidR="00893708">
              <w:rPr>
                <w:noProof/>
                <w:webHidden/>
              </w:rPr>
              <w:tab/>
            </w:r>
            <w:r w:rsidR="00893708">
              <w:rPr>
                <w:noProof/>
                <w:webHidden/>
              </w:rPr>
              <w:fldChar w:fldCharType="begin"/>
            </w:r>
            <w:r w:rsidR="00893708">
              <w:rPr>
                <w:noProof/>
                <w:webHidden/>
              </w:rPr>
              <w:instrText xml:space="preserve"> PAGEREF _Toc11832521 \h </w:instrText>
            </w:r>
            <w:r w:rsidR="00893708">
              <w:rPr>
                <w:noProof/>
                <w:webHidden/>
              </w:rPr>
            </w:r>
            <w:r w:rsidR="00893708">
              <w:rPr>
                <w:noProof/>
                <w:webHidden/>
              </w:rPr>
              <w:fldChar w:fldCharType="separate"/>
            </w:r>
            <w:r w:rsidR="00893708">
              <w:rPr>
                <w:noProof/>
                <w:webHidden/>
              </w:rPr>
              <w:t>29</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22" w:history="1">
            <w:r w:rsidR="00893708" w:rsidRPr="00467AC8">
              <w:rPr>
                <w:rStyle w:val="Hyperlink"/>
                <w:rFonts w:cs="Times New Roman"/>
                <w:noProof/>
                <w:lang w:val="bg-BG"/>
              </w:rPr>
              <w:t>2.4.4</w:t>
            </w:r>
            <w:r w:rsidR="00893708">
              <w:rPr>
                <w:rFonts w:eastAsiaTheme="minorEastAsia"/>
                <w:noProof/>
                <w:lang w:val="bg-BG" w:eastAsia="bg-BG"/>
              </w:rPr>
              <w:tab/>
            </w:r>
            <w:r w:rsidR="00893708" w:rsidRPr="00467AC8">
              <w:rPr>
                <w:rStyle w:val="Hyperlink"/>
                <w:rFonts w:cs="Times New Roman"/>
                <w:noProof/>
                <w:lang w:val="bg-BG"/>
              </w:rPr>
              <w:t>Списък със статуси на отчети</w:t>
            </w:r>
            <w:r w:rsidR="00893708">
              <w:rPr>
                <w:noProof/>
                <w:webHidden/>
              </w:rPr>
              <w:tab/>
            </w:r>
            <w:r w:rsidR="00893708">
              <w:rPr>
                <w:noProof/>
                <w:webHidden/>
              </w:rPr>
              <w:fldChar w:fldCharType="begin"/>
            </w:r>
            <w:r w:rsidR="00893708">
              <w:rPr>
                <w:noProof/>
                <w:webHidden/>
              </w:rPr>
              <w:instrText xml:space="preserve"> PAGEREF _Toc11832522 \h </w:instrText>
            </w:r>
            <w:r w:rsidR="00893708">
              <w:rPr>
                <w:noProof/>
                <w:webHidden/>
              </w:rPr>
            </w:r>
            <w:r w:rsidR="00893708">
              <w:rPr>
                <w:noProof/>
                <w:webHidden/>
              </w:rPr>
              <w:fldChar w:fldCharType="separate"/>
            </w:r>
            <w:r w:rsidR="00893708">
              <w:rPr>
                <w:noProof/>
                <w:webHidden/>
              </w:rPr>
              <w:t>31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23" w:history="1">
            <w:r w:rsidR="00893708" w:rsidRPr="00467AC8">
              <w:rPr>
                <w:rStyle w:val="Hyperlink"/>
                <w:rFonts w:cs="Times New Roman"/>
                <w:noProof/>
                <w:lang w:val="bg-BG"/>
              </w:rPr>
              <w:t>2.4.5</w:t>
            </w:r>
            <w:r w:rsidR="00893708">
              <w:rPr>
                <w:rFonts w:eastAsiaTheme="minorEastAsia"/>
                <w:noProof/>
                <w:lang w:val="bg-BG" w:eastAsia="bg-BG"/>
              </w:rPr>
              <w:tab/>
            </w:r>
            <w:r w:rsidR="00893708" w:rsidRPr="00467AC8">
              <w:rPr>
                <w:rStyle w:val="Hyperlink"/>
                <w:rFonts w:cs="Times New Roman"/>
                <w:noProof/>
                <w:lang w:val="bg-BG"/>
              </w:rPr>
              <w:t>Системни параметри</w:t>
            </w:r>
            <w:r w:rsidR="00893708">
              <w:rPr>
                <w:noProof/>
                <w:webHidden/>
              </w:rPr>
              <w:tab/>
            </w:r>
            <w:r w:rsidR="00893708">
              <w:rPr>
                <w:noProof/>
                <w:webHidden/>
              </w:rPr>
              <w:fldChar w:fldCharType="begin"/>
            </w:r>
            <w:r w:rsidR="00893708">
              <w:rPr>
                <w:noProof/>
                <w:webHidden/>
              </w:rPr>
              <w:instrText xml:space="preserve"> PAGEREF _Toc11832523 \h </w:instrText>
            </w:r>
            <w:r w:rsidR="00893708">
              <w:rPr>
                <w:noProof/>
                <w:webHidden/>
              </w:rPr>
            </w:r>
            <w:r w:rsidR="00893708">
              <w:rPr>
                <w:noProof/>
                <w:webHidden/>
              </w:rPr>
              <w:fldChar w:fldCharType="separate"/>
            </w:r>
            <w:r w:rsidR="00893708">
              <w:rPr>
                <w:noProof/>
                <w:webHidden/>
              </w:rPr>
              <w:t>31</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24" w:history="1">
            <w:r w:rsidR="00893708" w:rsidRPr="00467AC8">
              <w:rPr>
                <w:rStyle w:val="Hyperlink"/>
                <w:rFonts w:cs="Times New Roman"/>
                <w:noProof/>
                <w:lang w:val="bg-BG"/>
              </w:rPr>
              <w:t>2.4.6</w:t>
            </w:r>
            <w:r w:rsidR="00893708">
              <w:rPr>
                <w:rFonts w:eastAsiaTheme="minorEastAsia"/>
                <w:noProof/>
                <w:lang w:val="bg-BG" w:eastAsia="bg-BG"/>
              </w:rPr>
              <w:tab/>
            </w:r>
            <w:r w:rsidR="00893708" w:rsidRPr="00467AC8">
              <w:rPr>
                <w:rStyle w:val="Hyperlink"/>
                <w:rFonts w:cs="Times New Roman"/>
                <w:noProof/>
                <w:lang w:val="bg-BG"/>
              </w:rPr>
              <w:t>Справки</w:t>
            </w:r>
            <w:r w:rsidR="00893708">
              <w:rPr>
                <w:noProof/>
                <w:webHidden/>
              </w:rPr>
              <w:tab/>
            </w:r>
            <w:r w:rsidR="00893708">
              <w:rPr>
                <w:noProof/>
                <w:webHidden/>
              </w:rPr>
              <w:fldChar w:fldCharType="begin"/>
            </w:r>
            <w:r w:rsidR="00893708">
              <w:rPr>
                <w:noProof/>
                <w:webHidden/>
              </w:rPr>
              <w:instrText xml:space="preserve"> PAGEREF _Toc11832524 \h </w:instrText>
            </w:r>
            <w:r w:rsidR="00893708">
              <w:rPr>
                <w:noProof/>
                <w:webHidden/>
              </w:rPr>
            </w:r>
            <w:r w:rsidR="00893708">
              <w:rPr>
                <w:noProof/>
                <w:webHidden/>
              </w:rPr>
              <w:fldChar w:fldCharType="separate"/>
            </w:r>
            <w:r w:rsidR="00893708">
              <w:rPr>
                <w:noProof/>
                <w:webHidden/>
              </w:rPr>
              <w:t>32</w:t>
            </w:r>
            <w:r w:rsidR="00893708">
              <w:rPr>
                <w:noProof/>
                <w:webHidden/>
              </w:rPr>
              <w:fldChar w:fldCharType="end"/>
            </w:r>
          </w:hyperlink>
        </w:p>
        <w:p w:rsidR="00893708" w:rsidRDefault="003908F2">
          <w:pPr>
            <w:pStyle w:val="TOC3"/>
            <w:tabs>
              <w:tab w:val="left" w:pos="1320"/>
              <w:tab w:val="right" w:leader="dot" w:pos="9458"/>
            </w:tabs>
            <w:rPr>
              <w:rFonts w:eastAsiaTheme="minorEastAsia"/>
              <w:noProof/>
              <w:lang w:val="bg-BG" w:eastAsia="bg-BG"/>
            </w:rPr>
          </w:pPr>
          <w:hyperlink w:anchor="_Toc11832525" w:history="1">
            <w:r w:rsidR="00893708" w:rsidRPr="00467AC8">
              <w:rPr>
                <w:rStyle w:val="Hyperlink"/>
                <w:rFonts w:cs="Times New Roman"/>
                <w:noProof/>
                <w:lang w:val="bg-BG"/>
              </w:rPr>
              <w:t>2.4.7</w:t>
            </w:r>
            <w:r w:rsidR="00893708">
              <w:rPr>
                <w:rFonts w:eastAsiaTheme="minorEastAsia"/>
                <w:noProof/>
                <w:lang w:val="bg-BG" w:eastAsia="bg-BG"/>
              </w:rPr>
              <w:tab/>
            </w:r>
            <w:r w:rsidR="00893708" w:rsidRPr="00467AC8">
              <w:rPr>
                <w:rStyle w:val="Hyperlink"/>
                <w:rFonts w:cs="Times New Roman"/>
                <w:noProof/>
                <w:lang w:val="bg-BG"/>
              </w:rPr>
              <w:t>Допълнителни изисквания</w:t>
            </w:r>
            <w:r w:rsidR="00893708">
              <w:rPr>
                <w:noProof/>
                <w:webHidden/>
              </w:rPr>
              <w:tab/>
            </w:r>
            <w:r w:rsidR="00893708">
              <w:rPr>
                <w:noProof/>
                <w:webHidden/>
              </w:rPr>
              <w:fldChar w:fldCharType="begin"/>
            </w:r>
            <w:r w:rsidR="00893708">
              <w:rPr>
                <w:noProof/>
                <w:webHidden/>
              </w:rPr>
              <w:instrText xml:space="preserve"> PAGEREF _Toc11832525 \h </w:instrText>
            </w:r>
            <w:r w:rsidR="00893708">
              <w:rPr>
                <w:noProof/>
                <w:webHidden/>
              </w:rPr>
            </w:r>
            <w:r w:rsidR="00893708">
              <w:rPr>
                <w:noProof/>
                <w:webHidden/>
              </w:rPr>
              <w:fldChar w:fldCharType="separate"/>
            </w:r>
            <w:r w:rsidR="00893708">
              <w:rPr>
                <w:noProof/>
                <w:webHidden/>
              </w:rPr>
              <w:t>32</w:t>
            </w:r>
            <w:r w:rsidR="00893708">
              <w:rPr>
                <w:noProof/>
                <w:webHidden/>
              </w:rPr>
              <w:fldChar w:fldCharType="end"/>
            </w:r>
          </w:hyperlink>
        </w:p>
        <w:p w:rsidR="00C46D20" w:rsidRPr="0019377A" w:rsidRDefault="00C46D20" w:rsidP="00325241">
          <w:pPr>
            <w:spacing w:before="120" w:after="120" w:line="240" w:lineRule="auto"/>
            <w:rPr>
              <w:rFonts w:ascii="Times New Roman" w:hAnsi="Times New Roman" w:cs="Times New Roman"/>
              <w:sz w:val="24"/>
              <w:szCs w:val="24"/>
            </w:rPr>
          </w:pPr>
          <w:r w:rsidRPr="0019377A">
            <w:rPr>
              <w:rFonts w:ascii="Times New Roman" w:hAnsi="Times New Roman" w:cs="Times New Roman"/>
              <w:b/>
              <w:bCs/>
              <w:sz w:val="24"/>
              <w:szCs w:val="24"/>
              <w:lang w:val="bg-BG"/>
            </w:rPr>
            <w:fldChar w:fldCharType="end"/>
          </w:r>
        </w:p>
      </w:sdtContent>
    </w:sdt>
    <w:p w:rsidR="004153E3" w:rsidRPr="0019377A" w:rsidRDefault="004153E3" w:rsidP="00325241">
      <w:pPr>
        <w:spacing w:after="0" w:line="240" w:lineRule="auto"/>
        <w:jc w:val="both"/>
        <w:rPr>
          <w:rFonts w:ascii="Times New Roman" w:hAnsi="Times New Roman" w:cs="Times New Roman"/>
          <w:sz w:val="24"/>
          <w:szCs w:val="24"/>
        </w:rPr>
      </w:pPr>
    </w:p>
    <w:p w:rsidR="0097068F" w:rsidRPr="0019377A" w:rsidRDefault="0097068F" w:rsidP="00325241">
      <w:pPr>
        <w:spacing w:after="0" w:line="240" w:lineRule="auto"/>
        <w:jc w:val="both"/>
        <w:rPr>
          <w:rFonts w:ascii="Times New Roman" w:hAnsi="Times New Roman" w:cs="Times New Roman"/>
          <w:sz w:val="24"/>
          <w:szCs w:val="24"/>
        </w:rPr>
      </w:pPr>
      <w:r w:rsidRPr="0019377A">
        <w:rPr>
          <w:rFonts w:ascii="Times New Roman" w:hAnsi="Times New Roman" w:cs="Times New Roman"/>
          <w:sz w:val="24"/>
          <w:szCs w:val="24"/>
        </w:rPr>
        <w:br w:type="page"/>
      </w:r>
    </w:p>
    <w:p w:rsidR="00436579" w:rsidRPr="0019377A" w:rsidRDefault="00256734" w:rsidP="002014B9">
      <w:pPr>
        <w:pStyle w:val="Heading1"/>
        <w:numPr>
          <w:ilvl w:val="0"/>
          <w:numId w:val="3"/>
        </w:numPr>
        <w:spacing w:before="0" w:after="0" w:line="240" w:lineRule="auto"/>
        <w:jc w:val="both"/>
        <w:rPr>
          <w:rFonts w:cs="Times New Roman"/>
          <w:sz w:val="24"/>
          <w:szCs w:val="24"/>
        </w:rPr>
      </w:pPr>
      <w:bookmarkStart w:id="1" w:name="_Toc11832503"/>
      <w:r w:rsidRPr="0019377A">
        <w:rPr>
          <w:rFonts w:cs="Times New Roman"/>
          <w:sz w:val="24"/>
          <w:szCs w:val="24"/>
        </w:rPr>
        <w:lastRenderedPageBreak/>
        <w:t>Цел на документа</w:t>
      </w:r>
      <w:bookmarkEnd w:id="1"/>
    </w:p>
    <w:p w:rsidR="00325241" w:rsidRPr="0019377A" w:rsidRDefault="00325241" w:rsidP="00325241">
      <w:pPr>
        <w:rPr>
          <w:rFonts w:ascii="Times New Roman" w:hAnsi="Times New Roman" w:cs="Times New Roman"/>
          <w:sz w:val="24"/>
          <w:szCs w:val="24"/>
          <w:lang w:val="bg-BG"/>
        </w:rPr>
      </w:pPr>
    </w:p>
    <w:p w:rsidR="004C2256" w:rsidRPr="0019377A" w:rsidRDefault="004C2256" w:rsidP="00325241">
      <w:pPr>
        <w:spacing w:after="0" w:line="240" w:lineRule="auto"/>
        <w:ind w:firstLine="432"/>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Да се дефинират изискванията за актуализация на система „Единно хранилище на данни – отчети за банков </w:t>
      </w:r>
      <w:r w:rsidR="003E730D">
        <w:rPr>
          <w:rFonts w:ascii="Times New Roman" w:hAnsi="Times New Roman" w:cs="Times New Roman"/>
          <w:sz w:val="24"/>
          <w:szCs w:val="24"/>
          <w:lang w:val="bg-BG"/>
        </w:rPr>
        <w:t>надзор (ЕХД-ОБН)“ във връзка с:</w:t>
      </w:r>
    </w:p>
    <w:p w:rsidR="004C2256" w:rsidRPr="0019377A" w:rsidRDefault="004C2256" w:rsidP="002014B9">
      <w:pPr>
        <w:pStyle w:val="ListParagraph"/>
        <w:numPr>
          <w:ilvl w:val="0"/>
          <w:numId w:val="7"/>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Разширяване на  функционалността за ключови рискови индикатори (КРИ);</w:t>
      </w:r>
    </w:p>
    <w:p w:rsidR="004C2256" w:rsidRPr="0019377A" w:rsidRDefault="004C2256" w:rsidP="002014B9">
      <w:pPr>
        <w:pStyle w:val="ListParagraph"/>
        <w:numPr>
          <w:ilvl w:val="0"/>
          <w:numId w:val="7"/>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Функционалност за генериране на изходи и справки за дирекция „Дистанционен надзор“ и </w:t>
      </w:r>
      <w:r w:rsidR="00764BF9" w:rsidRPr="0019377A">
        <w:rPr>
          <w:rFonts w:ascii="Times New Roman" w:hAnsi="Times New Roman" w:cs="Times New Roman"/>
          <w:sz w:val="24"/>
          <w:szCs w:val="24"/>
          <w:lang w:val="bg-BG"/>
        </w:rPr>
        <w:t>УС на БНБ</w:t>
      </w:r>
      <w:r w:rsidRPr="0019377A">
        <w:rPr>
          <w:rFonts w:ascii="Times New Roman" w:hAnsi="Times New Roman" w:cs="Times New Roman"/>
          <w:sz w:val="24"/>
          <w:szCs w:val="24"/>
          <w:lang w:val="bg-BG"/>
        </w:rPr>
        <w:t>)</w:t>
      </w:r>
      <w:r w:rsidR="003B3DE4" w:rsidRPr="0019377A">
        <w:rPr>
          <w:rFonts w:ascii="Times New Roman" w:hAnsi="Times New Roman" w:cs="Times New Roman"/>
          <w:sz w:val="24"/>
          <w:szCs w:val="24"/>
          <w:lang w:val="bg-BG"/>
        </w:rPr>
        <w:t>;</w:t>
      </w:r>
    </w:p>
    <w:p w:rsidR="004C2256" w:rsidRPr="0019377A" w:rsidRDefault="004C2256" w:rsidP="002014B9">
      <w:pPr>
        <w:pStyle w:val="ListParagraph"/>
        <w:numPr>
          <w:ilvl w:val="0"/>
          <w:numId w:val="7"/>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Разширяване на  функционалността при използване на валидационните правила</w:t>
      </w:r>
      <w:r w:rsidR="00AC5A27" w:rsidRPr="0019377A">
        <w:rPr>
          <w:rFonts w:ascii="Times New Roman" w:hAnsi="Times New Roman" w:cs="Times New Roman"/>
          <w:sz w:val="24"/>
          <w:szCs w:val="24"/>
          <w:lang w:val="bg-BG"/>
        </w:rPr>
        <w:t xml:space="preserve">, </w:t>
      </w:r>
      <w:r w:rsidR="0050359D" w:rsidRPr="0019377A">
        <w:rPr>
          <w:rFonts w:ascii="Times New Roman" w:hAnsi="Times New Roman" w:cs="Times New Roman"/>
          <w:sz w:val="24"/>
          <w:szCs w:val="24"/>
          <w:lang w:val="bg-BG"/>
        </w:rPr>
        <w:t>промени в историческа справка за подсистема „Финансови институции</w:t>
      </w:r>
      <w:r w:rsidR="00C37FEE" w:rsidRPr="0019377A">
        <w:rPr>
          <w:rFonts w:ascii="Times New Roman" w:hAnsi="Times New Roman" w:cs="Times New Roman"/>
          <w:sz w:val="24"/>
          <w:szCs w:val="24"/>
          <w:lang w:val="bg-BG"/>
        </w:rPr>
        <w:t>“</w:t>
      </w:r>
      <w:r w:rsidR="0050359D" w:rsidRPr="0019377A">
        <w:rPr>
          <w:rFonts w:ascii="Times New Roman" w:hAnsi="Times New Roman" w:cs="Times New Roman"/>
          <w:sz w:val="24"/>
          <w:szCs w:val="24"/>
          <w:lang w:val="bg-BG"/>
        </w:rPr>
        <w:t xml:space="preserve"> и </w:t>
      </w:r>
      <w:r w:rsidR="003B3DE4" w:rsidRPr="0019377A">
        <w:rPr>
          <w:rFonts w:ascii="Times New Roman" w:hAnsi="Times New Roman" w:cs="Times New Roman"/>
          <w:sz w:val="24"/>
          <w:szCs w:val="24"/>
          <w:lang w:val="bg-BG"/>
        </w:rPr>
        <w:t>автоматично генериране на парола;</w:t>
      </w:r>
    </w:p>
    <w:p w:rsidR="003B3DE4" w:rsidRPr="0019377A" w:rsidRDefault="003B3DE4" w:rsidP="002014B9">
      <w:pPr>
        <w:pStyle w:val="ListParagraph"/>
        <w:numPr>
          <w:ilvl w:val="0"/>
          <w:numId w:val="7"/>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Администриране</w:t>
      </w:r>
      <w:r w:rsidR="00F46AB9"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конфигуриране и генериране на XBRL изходи;</w:t>
      </w:r>
    </w:p>
    <w:p w:rsidR="006117AA" w:rsidRDefault="006117AA" w:rsidP="002014B9">
      <w:pPr>
        <w:pStyle w:val="ListParagraph"/>
        <w:numPr>
          <w:ilvl w:val="0"/>
          <w:numId w:val="7"/>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Промяна във функционалности</w:t>
      </w:r>
      <w:r w:rsidR="00EA66B0">
        <w:rPr>
          <w:rFonts w:ascii="Times New Roman" w:hAnsi="Times New Roman" w:cs="Times New Roman"/>
          <w:sz w:val="24"/>
          <w:szCs w:val="24"/>
          <w:lang w:val="bg-BG"/>
        </w:rPr>
        <w:t xml:space="preserve"> за подсистема „„Ф</w:t>
      </w:r>
      <w:r w:rsidR="00EA66B0" w:rsidRPr="0019377A">
        <w:rPr>
          <w:rFonts w:ascii="Times New Roman" w:hAnsi="Times New Roman" w:cs="Times New Roman"/>
          <w:sz w:val="24"/>
          <w:szCs w:val="24"/>
          <w:lang w:val="bg-BG"/>
        </w:rPr>
        <w:t xml:space="preserve">инансови </w:t>
      </w:r>
      <w:r w:rsidRPr="0019377A">
        <w:rPr>
          <w:rFonts w:ascii="Times New Roman" w:hAnsi="Times New Roman" w:cs="Times New Roman"/>
          <w:sz w:val="24"/>
          <w:szCs w:val="24"/>
          <w:lang w:val="bg-BG"/>
        </w:rPr>
        <w:t>институции</w:t>
      </w:r>
      <w:r w:rsidR="00EA66B0">
        <w:rPr>
          <w:rFonts w:ascii="Times New Roman" w:hAnsi="Times New Roman" w:cs="Times New Roman"/>
          <w:sz w:val="24"/>
          <w:szCs w:val="24"/>
          <w:lang w:val="bg-BG"/>
        </w:rPr>
        <w:t>“</w:t>
      </w:r>
      <w:r w:rsidRPr="0019377A">
        <w:rPr>
          <w:rFonts w:ascii="Times New Roman" w:hAnsi="Times New Roman" w:cs="Times New Roman"/>
          <w:sz w:val="24"/>
          <w:szCs w:val="24"/>
          <w:lang w:val="bg-BG"/>
        </w:rPr>
        <w:t>.</w:t>
      </w:r>
    </w:p>
    <w:p w:rsidR="004767B8" w:rsidRPr="0019377A" w:rsidRDefault="004767B8" w:rsidP="002014B9">
      <w:pPr>
        <w:pStyle w:val="ListParagraph"/>
        <w:numPr>
          <w:ilvl w:val="0"/>
          <w:numId w:val="7"/>
        </w:numPr>
        <w:spacing w:after="0" w:line="240" w:lineRule="auto"/>
        <w:jc w:val="both"/>
        <w:rPr>
          <w:rFonts w:ascii="Times New Roman" w:hAnsi="Times New Roman" w:cs="Times New Roman"/>
          <w:sz w:val="24"/>
          <w:szCs w:val="24"/>
          <w:lang w:val="bg-BG"/>
        </w:rPr>
      </w:pPr>
      <w:r w:rsidRPr="004767B8">
        <w:rPr>
          <w:rFonts w:ascii="Times New Roman" w:hAnsi="Times New Roman" w:cs="Times New Roman"/>
          <w:sz w:val="24"/>
          <w:szCs w:val="24"/>
          <w:lang w:val="bg-BG"/>
        </w:rPr>
        <w:t>Добавяне</w:t>
      </w:r>
      <w:r w:rsidRPr="0019377A">
        <w:rPr>
          <w:rFonts w:cs="Times New Roman"/>
          <w:szCs w:val="24"/>
          <w:lang w:val="bg-BG"/>
        </w:rPr>
        <w:t xml:space="preserve"> </w:t>
      </w:r>
      <w:r w:rsidRPr="004767B8">
        <w:rPr>
          <w:rFonts w:ascii="Times New Roman" w:hAnsi="Times New Roman" w:cs="Times New Roman"/>
          <w:sz w:val="24"/>
          <w:szCs w:val="24"/>
          <w:lang w:val="bg-BG"/>
        </w:rPr>
        <w:t>на функционалности за подсистема „Кредитни посредници“(КП)</w:t>
      </w:r>
      <w:r>
        <w:rPr>
          <w:rFonts w:ascii="Times New Roman" w:hAnsi="Times New Roman" w:cs="Times New Roman"/>
          <w:sz w:val="24"/>
          <w:szCs w:val="24"/>
          <w:lang w:val="bg-BG"/>
        </w:rPr>
        <w:t>.</w:t>
      </w:r>
    </w:p>
    <w:p w:rsidR="00325241" w:rsidRPr="0019377A" w:rsidRDefault="00325241" w:rsidP="00325241">
      <w:pPr>
        <w:pStyle w:val="ListParagraph"/>
        <w:spacing w:after="0" w:line="240" w:lineRule="auto"/>
        <w:ind w:left="1080"/>
        <w:jc w:val="both"/>
        <w:rPr>
          <w:rFonts w:ascii="Times New Roman" w:hAnsi="Times New Roman" w:cs="Times New Roman"/>
          <w:sz w:val="24"/>
          <w:szCs w:val="24"/>
          <w:lang w:val="bg-BG"/>
        </w:rPr>
      </w:pPr>
    </w:p>
    <w:p w:rsidR="00256734" w:rsidRPr="0019377A" w:rsidRDefault="00256734" w:rsidP="00325241">
      <w:pPr>
        <w:pStyle w:val="Heading1"/>
        <w:spacing w:before="0" w:after="0" w:line="240" w:lineRule="auto"/>
        <w:jc w:val="both"/>
        <w:rPr>
          <w:rFonts w:cs="Times New Roman"/>
          <w:sz w:val="24"/>
          <w:szCs w:val="24"/>
        </w:rPr>
      </w:pPr>
      <w:bookmarkStart w:id="2" w:name="_Toc11832504"/>
      <w:r w:rsidRPr="0019377A">
        <w:rPr>
          <w:rFonts w:cs="Times New Roman"/>
          <w:sz w:val="24"/>
          <w:szCs w:val="24"/>
        </w:rPr>
        <w:t>Функционално описание</w:t>
      </w:r>
      <w:bookmarkEnd w:id="2"/>
    </w:p>
    <w:p w:rsidR="00325241" w:rsidRPr="0019377A" w:rsidRDefault="00325241" w:rsidP="00325241">
      <w:pPr>
        <w:rPr>
          <w:rFonts w:ascii="Times New Roman" w:hAnsi="Times New Roman" w:cs="Times New Roman"/>
          <w:sz w:val="24"/>
          <w:szCs w:val="24"/>
          <w:lang w:val="bg-BG"/>
        </w:rPr>
      </w:pPr>
    </w:p>
    <w:p w:rsidR="00755D12" w:rsidRPr="0019377A" w:rsidRDefault="008A7E8A" w:rsidP="00766110">
      <w:pPr>
        <w:pStyle w:val="Heading2"/>
        <w:rPr>
          <w:lang w:val="bg-BG"/>
        </w:rPr>
      </w:pPr>
      <w:bookmarkStart w:id="3" w:name="_Toc11832505"/>
      <w:r w:rsidRPr="0019377A">
        <w:rPr>
          <w:lang w:val="bg-BG"/>
        </w:rPr>
        <w:t>Раз</w:t>
      </w:r>
      <w:r w:rsidR="00CC38D9" w:rsidRPr="0019377A">
        <w:rPr>
          <w:lang w:val="bg-BG"/>
        </w:rPr>
        <w:t>ширяване</w:t>
      </w:r>
      <w:r w:rsidRPr="0019377A">
        <w:rPr>
          <w:lang w:val="bg-BG"/>
        </w:rPr>
        <w:t xml:space="preserve"> на текущи функционалности</w:t>
      </w:r>
      <w:bookmarkEnd w:id="3"/>
    </w:p>
    <w:p w:rsidR="00FD4B86" w:rsidRPr="0019377A" w:rsidRDefault="00FD4B86" w:rsidP="00325241">
      <w:pPr>
        <w:pStyle w:val="Heading3"/>
        <w:spacing w:after="0" w:line="240" w:lineRule="auto"/>
        <w:ind w:hanging="436"/>
        <w:jc w:val="both"/>
        <w:rPr>
          <w:rFonts w:cs="Times New Roman"/>
          <w:lang w:val="bg-BG"/>
        </w:rPr>
      </w:pPr>
      <w:bookmarkStart w:id="4" w:name="_Toc11832506"/>
      <w:r w:rsidRPr="0019377A">
        <w:rPr>
          <w:rFonts w:cs="Times New Roman"/>
          <w:lang w:val="bg-BG"/>
        </w:rPr>
        <w:t>Валидационни правила</w:t>
      </w:r>
      <w:bookmarkEnd w:id="4"/>
    </w:p>
    <w:p w:rsidR="00F60135" w:rsidRPr="0019377A" w:rsidRDefault="0074446D" w:rsidP="00325241">
      <w:pPr>
        <w:pStyle w:val="Heading4"/>
        <w:spacing w:after="0" w:line="240" w:lineRule="auto"/>
        <w:ind w:left="720" w:hanging="153"/>
        <w:rPr>
          <w:rFonts w:cs="Times New Roman"/>
          <w:szCs w:val="24"/>
          <w:lang w:val="bg-BG"/>
        </w:rPr>
      </w:pPr>
      <w:r w:rsidRPr="0019377A">
        <w:rPr>
          <w:rFonts w:cs="Times New Roman"/>
          <w:szCs w:val="24"/>
          <w:lang w:val="bg-BG"/>
        </w:rPr>
        <w:t xml:space="preserve">Третиране на таблици със суфикси </w:t>
      </w:r>
    </w:p>
    <w:p w:rsidR="00F60135" w:rsidRPr="0019377A" w:rsidRDefault="00F6013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w:t>
      </w:r>
      <w:r w:rsidR="0074446D" w:rsidRPr="0019377A">
        <w:rPr>
          <w:rFonts w:ascii="Times New Roman" w:hAnsi="Times New Roman" w:cs="Times New Roman"/>
          <w:sz w:val="24"/>
          <w:szCs w:val="24"/>
          <w:lang w:val="bg-BG"/>
        </w:rPr>
        <w:t xml:space="preserve"> отчетите, които трябва да се подават към ЕБО </w:t>
      </w:r>
      <w:r w:rsidR="00A303DD" w:rsidRPr="0019377A">
        <w:rPr>
          <w:rFonts w:ascii="Times New Roman" w:hAnsi="Times New Roman" w:cs="Times New Roman"/>
          <w:sz w:val="24"/>
          <w:szCs w:val="24"/>
          <w:lang w:val="bg-BG"/>
        </w:rPr>
        <w:t>съществува разделение на таблиците в съответните листове (</w:t>
      </w:r>
      <w:r w:rsidR="00A303DD" w:rsidRPr="0019377A">
        <w:rPr>
          <w:rFonts w:ascii="Times New Roman" w:hAnsi="Times New Roman" w:cs="Times New Roman"/>
          <w:sz w:val="24"/>
          <w:szCs w:val="24"/>
          <w:lang w:val="en-US"/>
        </w:rPr>
        <w:t>sheet</w:t>
      </w:r>
      <w:r w:rsidR="00A303DD" w:rsidRPr="0019377A">
        <w:rPr>
          <w:rFonts w:ascii="Times New Roman" w:hAnsi="Times New Roman" w:cs="Times New Roman"/>
          <w:sz w:val="24"/>
          <w:szCs w:val="24"/>
          <w:lang w:val="bg-BG"/>
        </w:rPr>
        <w:t xml:space="preserve">), което се извършва посредством суфикси. За всяка част от таблицата има предварително зададени координати спрямо метриката на файла във формат </w:t>
      </w:r>
      <w:r w:rsidR="00A303DD" w:rsidRPr="0019377A">
        <w:rPr>
          <w:rFonts w:ascii="Times New Roman" w:hAnsi="Times New Roman" w:cs="Times New Roman"/>
          <w:sz w:val="24"/>
          <w:szCs w:val="24"/>
          <w:lang w:val="en-US"/>
        </w:rPr>
        <w:t>xls</w:t>
      </w:r>
      <w:r w:rsidR="0074446D" w:rsidRPr="0019377A">
        <w:rPr>
          <w:rFonts w:ascii="Times New Roman" w:hAnsi="Times New Roman" w:cs="Times New Roman"/>
          <w:sz w:val="24"/>
          <w:szCs w:val="24"/>
          <w:lang w:val="bg-BG"/>
        </w:rPr>
        <w:t xml:space="preserve">. Системата трябва да извлича от базата данни на ЕБО данните за съответните части и правилата, които трябва да се изпълняват върху тези </w:t>
      </w:r>
      <w:r w:rsidRPr="0019377A">
        <w:rPr>
          <w:rFonts w:ascii="Times New Roman" w:hAnsi="Times New Roman" w:cs="Times New Roman"/>
          <w:sz w:val="24"/>
          <w:szCs w:val="24"/>
          <w:lang w:val="bg-BG"/>
        </w:rPr>
        <w:t>части</w:t>
      </w:r>
      <w:r w:rsidR="0074446D" w:rsidRPr="0019377A">
        <w:rPr>
          <w:rFonts w:ascii="Times New Roman" w:hAnsi="Times New Roman" w:cs="Times New Roman"/>
          <w:sz w:val="24"/>
          <w:szCs w:val="24"/>
          <w:lang w:val="bg-BG"/>
        </w:rPr>
        <w:t>. Системата трябва да обнови текущите правила, след което в новата версия те трябва да бъдат изпълнени правилно, спрямо частите от</w:t>
      </w:r>
      <w:r w:rsidR="002368F0" w:rsidRPr="0019377A">
        <w:rPr>
          <w:rFonts w:ascii="Times New Roman" w:hAnsi="Times New Roman" w:cs="Times New Roman"/>
          <w:sz w:val="24"/>
          <w:szCs w:val="24"/>
          <w:lang w:val="bg-BG"/>
        </w:rPr>
        <w:t xml:space="preserve"> таблиците, за които се отнасят, без да се налага редактирането на правилата.</w:t>
      </w:r>
    </w:p>
    <w:p w:rsidR="00F60135" w:rsidRPr="0019377A" w:rsidRDefault="00F60135" w:rsidP="00325241">
      <w:pPr>
        <w:pStyle w:val="Heading4"/>
        <w:spacing w:after="0" w:line="240" w:lineRule="auto"/>
        <w:ind w:left="720" w:hanging="153"/>
        <w:rPr>
          <w:rFonts w:cs="Times New Roman"/>
          <w:szCs w:val="24"/>
          <w:lang w:val="bg-BG"/>
        </w:rPr>
      </w:pPr>
      <w:r w:rsidRPr="0019377A">
        <w:rPr>
          <w:rFonts w:cs="Times New Roman"/>
          <w:szCs w:val="24"/>
          <w:lang w:val="bg-BG"/>
        </w:rPr>
        <w:t>Прилагане на закръгления на изчислени стойности</w:t>
      </w:r>
    </w:p>
    <w:p w:rsidR="00574DCB" w:rsidRPr="0019377A" w:rsidRDefault="00F60135" w:rsidP="00325241">
      <w:pPr>
        <w:pStyle w:val="Heading4"/>
        <w:numPr>
          <w:ilvl w:val="0"/>
          <w:numId w:val="0"/>
        </w:numPr>
        <w:spacing w:after="0" w:line="240" w:lineRule="auto"/>
        <w:ind w:firstLine="567"/>
        <w:rPr>
          <w:rFonts w:cs="Times New Roman"/>
          <w:szCs w:val="24"/>
          <w:lang w:val="bg-BG"/>
        </w:rPr>
      </w:pPr>
      <w:r w:rsidRPr="0019377A">
        <w:rPr>
          <w:rFonts w:cs="Times New Roman"/>
          <w:szCs w:val="24"/>
          <w:lang w:val="bg-BG"/>
        </w:rPr>
        <w:t>З</w:t>
      </w:r>
      <w:r w:rsidR="00574DCB" w:rsidRPr="0019377A">
        <w:rPr>
          <w:rFonts w:cs="Times New Roman"/>
          <w:szCs w:val="24"/>
          <w:lang w:val="bg-BG"/>
        </w:rPr>
        <w:t xml:space="preserve">а всяко едно валидационно правило трябва да бъде изграден механизъм, при попълването на поле „Толеранс“, системата трябва да проверява дали абсолютната стойност на разликата, на двете страни </w:t>
      </w:r>
      <w:r w:rsidR="0024371B" w:rsidRPr="0019377A">
        <w:rPr>
          <w:rFonts w:cs="Times New Roman"/>
          <w:szCs w:val="24"/>
          <w:lang w:val="bg-BG"/>
        </w:rPr>
        <w:t>е по-малка или равна на</w:t>
      </w:r>
      <w:r w:rsidR="00574DCB" w:rsidRPr="0019377A">
        <w:rPr>
          <w:rFonts w:cs="Times New Roman"/>
          <w:szCs w:val="24"/>
          <w:lang w:val="bg-BG"/>
        </w:rPr>
        <w:t xml:space="preserve"> посочената стойност</w:t>
      </w:r>
      <w:r w:rsidR="00D07333" w:rsidRPr="0019377A">
        <w:rPr>
          <w:rFonts w:cs="Times New Roman"/>
          <w:szCs w:val="24"/>
          <w:lang w:val="bg-BG"/>
        </w:rPr>
        <w:t>.</w:t>
      </w:r>
      <w:r w:rsidR="00185577" w:rsidRPr="0019377A">
        <w:rPr>
          <w:rFonts w:cs="Times New Roman"/>
          <w:szCs w:val="24"/>
          <w:lang w:val="bg-BG"/>
        </w:rPr>
        <w:t xml:space="preserve"> Системата трябва да извежда </w:t>
      </w:r>
      <w:r w:rsidR="0024371B" w:rsidRPr="0019377A">
        <w:rPr>
          <w:rFonts w:cs="Times New Roman"/>
          <w:szCs w:val="24"/>
          <w:lang w:val="bg-BG"/>
        </w:rPr>
        <w:t xml:space="preserve">грешките </w:t>
      </w:r>
      <w:r w:rsidR="00185577" w:rsidRPr="0019377A">
        <w:rPr>
          <w:rFonts w:cs="Times New Roman"/>
          <w:szCs w:val="24"/>
          <w:lang w:val="bg-BG"/>
        </w:rPr>
        <w:t xml:space="preserve">от проверките спрямо полето „Толеранс“ в </w:t>
      </w:r>
      <w:r w:rsidR="0024371B" w:rsidRPr="0019377A">
        <w:rPr>
          <w:rFonts w:cs="Times New Roman"/>
          <w:szCs w:val="24"/>
          <w:lang w:val="bg-BG"/>
        </w:rPr>
        <w:t>журнала на съответния контрол</w:t>
      </w:r>
      <w:r w:rsidR="00185577" w:rsidRPr="0019377A">
        <w:rPr>
          <w:rFonts w:cs="Times New Roman"/>
          <w:szCs w:val="24"/>
          <w:lang w:val="bg-BG"/>
        </w:rPr>
        <w:t>.</w:t>
      </w:r>
      <w:r w:rsidR="00D07333" w:rsidRPr="0019377A">
        <w:rPr>
          <w:rFonts w:cs="Times New Roman"/>
          <w:szCs w:val="24"/>
          <w:lang w:val="bg-BG"/>
        </w:rPr>
        <w:t xml:space="preserve"> </w:t>
      </w:r>
    </w:p>
    <w:p w:rsidR="008D5E0B" w:rsidRPr="0019377A" w:rsidRDefault="008D5E0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неравенство толерансът трябва да се прилага по следния начин – толерансът трябва да усилва неравенството за страната, която следва да е по-голяма или трябва да намалява страната, която следва да е по-малка. </w:t>
      </w:r>
    </w:p>
    <w:p w:rsidR="008D5E0B" w:rsidRPr="0019377A" w:rsidRDefault="008D5E0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Например:  a*b&lt;c прверката ще е a*b&lt;c+tolerance или a*b - tolerance &lt;c. Ако доведем неравенствата до сравнение с 0, то a*b - c &lt;0 +tolerance или в случая a*b&gt;c ще стане a*b - c &gt;0- tolerance. </w:t>
      </w:r>
    </w:p>
    <w:p w:rsidR="008D5E0B" w:rsidRPr="0019377A" w:rsidRDefault="008D5E0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Полето „Толеранс“ трябва да се задава като положително число.</w:t>
      </w:r>
    </w:p>
    <w:p w:rsidR="008D5E0B" w:rsidRPr="0019377A" w:rsidRDefault="008D5E0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За привилата, в които имаме условия толерансът не трябва да се прилага към условието, а само към равенството или неравенството в „Then“</w:t>
      </w:r>
      <w:r w:rsidR="00B61F7E" w:rsidRPr="0019377A">
        <w:rPr>
          <w:rFonts w:ascii="Times New Roman" w:hAnsi="Times New Roman" w:cs="Times New Roman"/>
          <w:sz w:val="24"/>
          <w:szCs w:val="24"/>
          <w:lang w:val="bg-BG"/>
        </w:rPr>
        <w:t xml:space="preserve"> или „</w:t>
      </w:r>
      <w:r w:rsidR="00B61F7E" w:rsidRPr="0019377A">
        <w:rPr>
          <w:rFonts w:ascii="Times New Roman" w:hAnsi="Times New Roman" w:cs="Times New Roman"/>
          <w:sz w:val="24"/>
          <w:szCs w:val="24"/>
          <w:lang w:val="en-US"/>
        </w:rPr>
        <w:t>else</w:t>
      </w:r>
      <w:r w:rsidR="00B61F7E"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bg-BG"/>
        </w:rPr>
        <w:t>клаузата.</w:t>
      </w:r>
    </w:p>
    <w:p w:rsidR="00F60135" w:rsidRPr="0019377A" w:rsidRDefault="00756521" w:rsidP="00325241">
      <w:pPr>
        <w:pStyle w:val="Heading4"/>
        <w:spacing w:after="0" w:line="240" w:lineRule="auto"/>
        <w:ind w:hanging="297"/>
        <w:rPr>
          <w:rFonts w:cs="Times New Roman"/>
          <w:szCs w:val="24"/>
          <w:lang w:val="bg-BG"/>
        </w:rPr>
      </w:pPr>
      <w:r w:rsidRPr="0019377A">
        <w:rPr>
          <w:rFonts w:cs="Times New Roman"/>
          <w:szCs w:val="24"/>
          <w:lang w:val="bg-BG"/>
        </w:rPr>
        <w:t xml:space="preserve">Възможност за редакция на правила от ЕБО </w:t>
      </w:r>
    </w:p>
    <w:p w:rsidR="007D1C3F" w:rsidRPr="0019377A" w:rsidRDefault="007D1C3F"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en-US"/>
        </w:rPr>
        <w:t>E</w:t>
      </w:r>
      <w:r w:rsidRPr="0019377A">
        <w:rPr>
          <w:rFonts w:ascii="Times New Roman" w:hAnsi="Times New Roman" w:cs="Times New Roman"/>
          <w:sz w:val="24"/>
          <w:szCs w:val="24"/>
          <w:lang w:val="bg-BG"/>
        </w:rPr>
        <w:t>кспертите от Управление „Банков надзор“, които притежават необходими права за достъп до редакция на правила в системата трябва да могат да редактират всички полета (параметри) на правилата от ЕБО, както имат възможност да редактират всички полета (параметри) на правилата, които са на БНБ.</w:t>
      </w:r>
    </w:p>
    <w:p w:rsidR="00CB1101" w:rsidRPr="0019377A" w:rsidRDefault="00CB110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Към момента в история на действията се записва информация за промяната на стойностите в полетата, които са редактируеми. Системата трябва да записва промяната на информацията в полетата, включително и новоотключените за редакция такива.</w:t>
      </w:r>
    </w:p>
    <w:p w:rsidR="00F60135" w:rsidRPr="0019377A" w:rsidRDefault="00701883" w:rsidP="00325241">
      <w:pPr>
        <w:pStyle w:val="Heading4"/>
        <w:spacing w:after="0" w:line="240" w:lineRule="auto"/>
        <w:ind w:hanging="297"/>
        <w:rPr>
          <w:rFonts w:cs="Times New Roman"/>
          <w:szCs w:val="24"/>
          <w:lang w:val="bg-BG"/>
        </w:rPr>
      </w:pPr>
      <w:r w:rsidRPr="0019377A">
        <w:rPr>
          <w:rFonts w:cs="Times New Roman"/>
          <w:szCs w:val="24"/>
          <w:lang w:val="bg-BG"/>
        </w:rPr>
        <w:lastRenderedPageBreak/>
        <w:t>Проверка</w:t>
      </w:r>
      <w:r w:rsidR="00F60135" w:rsidRPr="0019377A">
        <w:rPr>
          <w:rFonts w:cs="Times New Roman"/>
          <w:szCs w:val="24"/>
          <w:lang w:val="bg-BG"/>
        </w:rPr>
        <w:t xml:space="preserve"> на индикатор</w:t>
      </w:r>
      <w:r w:rsidRPr="0019377A">
        <w:rPr>
          <w:rFonts w:cs="Times New Roman"/>
          <w:szCs w:val="24"/>
          <w:lang w:val="bg-BG"/>
        </w:rPr>
        <w:t xml:space="preserve"> спрямо метрика </w:t>
      </w:r>
    </w:p>
    <w:p w:rsidR="00701883" w:rsidRPr="0019377A" w:rsidRDefault="00F6013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Н</w:t>
      </w:r>
      <w:r w:rsidR="00563B0F" w:rsidRPr="0019377A">
        <w:rPr>
          <w:rFonts w:ascii="Times New Roman" w:hAnsi="Times New Roman" w:cs="Times New Roman"/>
          <w:sz w:val="24"/>
          <w:szCs w:val="24"/>
          <w:lang w:val="bg-BG"/>
        </w:rPr>
        <w:t>еобходима е проверка на индикатори, спрямо област от допустими стойности в номе</w:t>
      </w:r>
      <w:r w:rsidR="00325241" w:rsidRPr="0019377A">
        <w:rPr>
          <w:rFonts w:ascii="Times New Roman" w:hAnsi="Times New Roman" w:cs="Times New Roman"/>
          <w:sz w:val="24"/>
          <w:szCs w:val="24"/>
          <w:lang w:val="bg-BG"/>
        </w:rPr>
        <w:t>н</w:t>
      </w:r>
      <w:r w:rsidR="00563B0F" w:rsidRPr="0019377A">
        <w:rPr>
          <w:rFonts w:ascii="Times New Roman" w:hAnsi="Times New Roman" w:cs="Times New Roman"/>
          <w:sz w:val="24"/>
          <w:szCs w:val="24"/>
          <w:lang w:val="bg-BG"/>
        </w:rPr>
        <w:t>клатура, в която на всеки ред е възможно да има повече от една стойност. Системата трябва да проверява всички стойности на реда, които са разделени с разграничител запетая „,</w:t>
      </w:r>
      <w:r w:rsidRPr="0019377A">
        <w:rPr>
          <w:rFonts w:ascii="Times New Roman" w:hAnsi="Times New Roman" w:cs="Times New Roman"/>
          <w:sz w:val="24"/>
          <w:szCs w:val="24"/>
          <w:lang w:val="bg-BG"/>
        </w:rPr>
        <w:t>“.</w:t>
      </w:r>
      <w:r w:rsidR="00111356" w:rsidRPr="0019377A">
        <w:rPr>
          <w:rFonts w:ascii="Times New Roman" w:hAnsi="Times New Roman" w:cs="Times New Roman"/>
          <w:sz w:val="24"/>
          <w:szCs w:val="24"/>
          <w:lang w:val="bg-BG"/>
        </w:rPr>
        <w:t xml:space="preserve"> Промяната касае правила от вида „Принадлежност към множество“</w:t>
      </w:r>
    </w:p>
    <w:p w:rsidR="00F60135" w:rsidRPr="0019377A" w:rsidRDefault="00316354" w:rsidP="00325241">
      <w:pPr>
        <w:pStyle w:val="Heading4"/>
        <w:spacing w:after="0" w:line="240" w:lineRule="auto"/>
        <w:ind w:hanging="297"/>
        <w:rPr>
          <w:rFonts w:cs="Times New Roman"/>
          <w:szCs w:val="24"/>
          <w:lang w:val="bg-BG"/>
        </w:rPr>
      </w:pPr>
      <w:r w:rsidRPr="0019377A">
        <w:rPr>
          <w:rFonts w:cs="Times New Roman"/>
          <w:szCs w:val="24"/>
          <w:lang w:val="bg-BG"/>
        </w:rPr>
        <w:t xml:space="preserve">Списък с листове да е в скоби вместо от-до </w:t>
      </w:r>
    </w:p>
    <w:p w:rsidR="00316354" w:rsidRPr="0019377A" w:rsidRDefault="00F6013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w:t>
      </w:r>
      <w:r w:rsidR="00316354" w:rsidRPr="0019377A">
        <w:rPr>
          <w:rFonts w:ascii="Times New Roman" w:hAnsi="Times New Roman" w:cs="Times New Roman"/>
          <w:sz w:val="24"/>
          <w:szCs w:val="24"/>
          <w:lang w:val="bg-BG"/>
        </w:rPr>
        <w:t xml:space="preserve">ри изпълнение на валидационно правило </w:t>
      </w:r>
      <w:r w:rsidR="009E75E9" w:rsidRPr="0019377A">
        <w:rPr>
          <w:rFonts w:ascii="Times New Roman" w:hAnsi="Times New Roman" w:cs="Times New Roman"/>
          <w:sz w:val="24"/>
          <w:szCs w:val="24"/>
          <w:lang w:val="bg-BG"/>
        </w:rPr>
        <w:t>в координинатите на изпълнение, в частта, която отговаря за посочването на листовете (sheet) от Excel, системата трябва да идентифицира посочен диапазон дори и той да не бъде в скоби „()“. В момента системата идентифицира диапазон от листове (sheet) с</w:t>
      </w:r>
      <w:r w:rsidRPr="0019377A">
        <w:rPr>
          <w:rFonts w:ascii="Times New Roman" w:hAnsi="Times New Roman" w:cs="Times New Roman"/>
          <w:sz w:val="24"/>
          <w:szCs w:val="24"/>
          <w:lang w:val="bg-BG"/>
        </w:rPr>
        <w:t>амо, ако той е между скоби „()“.</w:t>
      </w:r>
    </w:p>
    <w:p w:rsidR="00F60135" w:rsidRPr="0019377A" w:rsidRDefault="000A0C11" w:rsidP="00325241">
      <w:pPr>
        <w:pStyle w:val="Heading4"/>
        <w:spacing w:after="0" w:line="240" w:lineRule="auto"/>
        <w:ind w:hanging="297"/>
        <w:rPr>
          <w:rFonts w:cs="Times New Roman"/>
          <w:szCs w:val="24"/>
          <w:lang w:val="bg-BG"/>
        </w:rPr>
      </w:pPr>
      <w:r w:rsidRPr="0019377A">
        <w:rPr>
          <w:rFonts w:cs="Times New Roman"/>
          <w:szCs w:val="24"/>
          <w:lang w:val="bg-BG"/>
        </w:rPr>
        <w:t>Да се прилагат проверки, които правят сравнение с предходен период (Т-1)</w:t>
      </w:r>
    </w:p>
    <w:p w:rsidR="003D12DE" w:rsidRPr="0019377A" w:rsidRDefault="003D12DE"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За предходен период (Т-1) трябва да се счита периодът, в чийто пакет е бил включен същия темплейт/таблица.</w:t>
      </w:r>
    </w:p>
    <w:p w:rsidR="00F60135" w:rsidRPr="0019377A" w:rsidRDefault="00A570D9" w:rsidP="00325241">
      <w:pPr>
        <w:pStyle w:val="Heading4"/>
        <w:spacing w:after="0" w:line="240" w:lineRule="auto"/>
        <w:ind w:hanging="297"/>
        <w:rPr>
          <w:rFonts w:cs="Times New Roman"/>
          <w:szCs w:val="24"/>
          <w:lang w:val="bg-BG"/>
        </w:rPr>
      </w:pPr>
      <w:r w:rsidRPr="0019377A">
        <w:rPr>
          <w:rFonts w:cs="Times New Roman"/>
          <w:szCs w:val="24"/>
          <w:lang w:val="bg-BG"/>
        </w:rPr>
        <w:t xml:space="preserve">Прецизиране на третиране на пререквизити </w:t>
      </w:r>
    </w:p>
    <w:p w:rsidR="00A570D9" w:rsidRPr="0019377A" w:rsidRDefault="00BC26D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Да се имплементира „else” при стартиране на логиката за изпълнение на условности – текущо разработена логика на принципи If – Then трябва да бъде допълнена с условие за алтернативност, заради което трябва да бъде имплементирано условието “else”.</w:t>
      </w:r>
    </w:p>
    <w:p w:rsidR="008D712A" w:rsidRPr="0019377A" w:rsidRDefault="008D712A" w:rsidP="00325241">
      <w:pPr>
        <w:pStyle w:val="Heading3"/>
        <w:spacing w:after="0" w:line="240" w:lineRule="auto"/>
        <w:ind w:hanging="436"/>
        <w:jc w:val="both"/>
        <w:rPr>
          <w:rFonts w:cs="Times New Roman"/>
          <w:lang w:val="bg-BG"/>
        </w:rPr>
      </w:pPr>
      <w:bookmarkStart w:id="5" w:name="_Toc11832507"/>
      <w:r w:rsidRPr="0019377A">
        <w:rPr>
          <w:rFonts w:cs="Times New Roman"/>
          <w:lang w:val="bg-BG"/>
        </w:rPr>
        <w:t>Изходи и справки</w:t>
      </w:r>
      <w:bookmarkEnd w:id="5"/>
    </w:p>
    <w:p w:rsidR="008C2449" w:rsidRPr="0019377A" w:rsidRDefault="008C2449" w:rsidP="00325241">
      <w:pPr>
        <w:pStyle w:val="Heading4"/>
        <w:spacing w:after="0" w:line="240" w:lineRule="auto"/>
        <w:ind w:hanging="297"/>
        <w:rPr>
          <w:rFonts w:cs="Times New Roman"/>
          <w:szCs w:val="24"/>
          <w:lang w:val="bg-BG"/>
        </w:rPr>
      </w:pPr>
      <w:r w:rsidRPr="0019377A">
        <w:rPr>
          <w:rFonts w:cs="Times New Roman"/>
          <w:szCs w:val="24"/>
          <w:lang w:val="bg-BG"/>
        </w:rPr>
        <w:t>Промяна във формат на изходите</w:t>
      </w:r>
    </w:p>
    <w:p w:rsidR="002C34E4" w:rsidRPr="0019377A" w:rsidRDefault="002C34E4"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Изходите, които се използват към момента трябва да останат във формат xls. </w:t>
      </w:r>
    </w:p>
    <w:p w:rsidR="007B5C65" w:rsidRPr="0019377A" w:rsidRDefault="002C34E4"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Новоразработените справки трябва да извеждат (съхраняват) изходните си файлове във формат xlsx.</w:t>
      </w:r>
    </w:p>
    <w:p w:rsidR="002C34E4" w:rsidRPr="0019377A" w:rsidRDefault="002C34E4" w:rsidP="00325241">
      <w:pPr>
        <w:pStyle w:val="Heading4"/>
        <w:numPr>
          <w:ilvl w:val="3"/>
          <w:numId w:val="1"/>
        </w:numPr>
        <w:spacing w:after="0" w:line="240" w:lineRule="auto"/>
        <w:ind w:hanging="297"/>
        <w:rPr>
          <w:rFonts w:cs="Times New Roman"/>
          <w:szCs w:val="24"/>
          <w:lang w:val="bg-BG"/>
        </w:rPr>
      </w:pPr>
      <w:r w:rsidRPr="0019377A">
        <w:rPr>
          <w:rFonts w:cs="Times New Roman"/>
          <w:szCs w:val="24"/>
          <w:lang w:val="bg-BG"/>
        </w:rPr>
        <w:t xml:space="preserve">Подменю </w:t>
      </w:r>
      <w:r w:rsidR="006777CE" w:rsidRPr="0019377A">
        <w:rPr>
          <w:rFonts w:cs="Times New Roman"/>
          <w:szCs w:val="24"/>
          <w:lang w:val="bg-BG"/>
        </w:rPr>
        <w:t>“Шаблони за Д</w:t>
      </w:r>
      <w:r w:rsidR="003D19B7" w:rsidRPr="0019377A">
        <w:rPr>
          <w:rFonts w:cs="Times New Roman"/>
          <w:szCs w:val="24"/>
          <w:lang w:val="bg-BG"/>
        </w:rPr>
        <w:t xml:space="preserve">оклад на </w:t>
      </w:r>
      <w:r w:rsidR="006777CE" w:rsidRPr="0019377A">
        <w:rPr>
          <w:rFonts w:cs="Times New Roman"/>
          <w:szCs w:val="24"/>
          <w:lang w:val="bg-BG"/>
        </w:rPr>
        <w:t>УС</w:t>
      </w:r>
      <w:r w:rsidR="00DA4275" w:rsidRPr="0019377A">
        <w:rPr>
          <w:rFonts w:cs="Times New Roman"/>
          <w:szCs w:val="24"/>
          <w:lang w:val="bg-BG"/>
        </w:rPr>
        <w:t>(ДУС)</w:t>
      </w:r>
      <w:r w:rsidR="006777CE" w:rsidRPr="0019377A">
        <w:rPr>
          <w:rFonts w:cs="Times New Roman"/>
          <w:szCs w:val="24"/>
          <w:lang w:val="bg-BG"/>
        </w:rPr>
        <w:t xml:space="preserve"> и Тримес</w:t>
      </w:r>
      <w:r w:rsidR="003D19B7" w:rsidRPr="0019377A">
        <w:rPr>
          <w:rFonts w:cs="Times New Roman"/>
          <w:szCs w:val="24"/>
          <w:lang w:val="bg-BG"/>
        </w:rPr>
        <w:t>ечни</w:t>
      </w:r>
      <w:r w:rsidR="006777CE" w:rsidRPr="0019377A">
        <w:rPr>
          <w:rFonts w:cs="Times New Roman"/>
          <w:szCs w:val="24"/>
          <w:lang w:val="bg-BG"/>
        </w:rPr>
        <w:t xml:space="preserve"> изм</w:t>
      </w:r>
      <w:r w:rsidR="003D19B7" w:rsidRPr="0019377A">
        <w:rPr>
          <w:rFonts w:cs="Times New Roman"/>
          <w:szCs w:val="24"/>
          <w:lang w:val="bg-BG"/>
        </w:rPr>
        <w:t>енения</w:t>
      </w:r>
      <w:r w:rsidR="00DA4275" w:rsidRPr="0019377A">
        <w:rPr>
          <w:rFonts w:cs="Times New Roman"/>
          <w:szCs w:val="24"/>
          <w:lang w:val="bg-BG"/>
        </w:rPr>
        <w:t>(ТИ)</w:t>
      </w:r>
      <w:r w:rsidR="006777CE" w:rsidRPr="0019377A">
        <w:rPr>
          <w:rFonts w:cs="Times New Roman"/>
          <w:szCs w:val="24"/>
          <w:lang w:val="bg-BG"/>
        </w:rPr>
        <w:t>“ и „Изчисляване на данни за Д</w:t>
      </w:r>
      <w:r w:rsidR="003D19B7" w:rsidRPr="0019377A">
        <w:rPr>
          <w:rFonts w:cs="Times New Roman"/>
          <w:szCs w:val="24"/>
          <w:lang w:val="bg-BG"/>
        </w:rPr>
        <w:t xml:space="preserve">оклад на </w:t>
      </w:r>
      <w:r w:rsidR="006777CE" w:rsidRPr="0019377A">
        <w:rPr>
          <w:rFonts w:cs="Times New Roman"/>
          <w:szCs w:val="24"/>
          <w:lang w:val="bg-BG"/>
        </w:rPr>
        <w:t>УС и тр</w:t>
      </w:r>
      <w:r w:rsidR="003D19B7" w:rsidRPr="0019377A">
        <w:rPr>
          <w:rFonts w:cs="Times New Roman"/>
          <w:szCs w:val="24"/>
          <w:lang w:val="bg-BG"/>
        </w:rPr>
        <w:t xml:space="preserve">имесечни </w:t>
      </w:r>
      <w:r w:rsidR="00DA4275" w:rsidRPr="0019377A">
        <w:rPr>
          <w:rFonts w:cs="Times New Roman"/>
          <w:szCs w:val="24"/>
          <w:lang w:val="bg-BG"/>
        </w:rPr>
        <w:t>и</w:t>
      </w:r>
      <w:r w:rsidR="006777CE" w:rsidRPr="0019377A">
        <w:rPr>
          <w:rFonts w:cs="Times New Roman"/>
          <w:szCs w:val="24"/>
          <w:lang w:val="bg-BG"/>
        </w:rPr>
        <w:t>з</w:t>
      </w:r>
      <w:r w:rsidR="003D19B7" w:rsidRPr="0019377A">
        <w:rPr>
          <w:rFonts w:cs="Times New Roman"/>
          <w:szCs w:val="24"/>
          <w:lang w:val="bg-BG"/>
        </w:rPr>
        <w:t>менения</w:t>
      </w:r>
      <w:r w:rsidR="006777CE" w:rsidRPr="0019377A">
        <w:rPr>
          <w:rFonts w:cs="Times New Roman"/>
          <w:szCs w:val="24"/>
          <w:lang w:val="bg-BG"/>
        </w:rPr>
        <w:t>“</w:t>
      </w:r>
    </w:p>
    <w:p w:rsidR="002C34E4" w:rsidRPr="0019377A" w:rsidRDefault="00F01202"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В меню Кредитни институции </w:t>
      </w:r>
      <w:r w:rsidRPr="0019377A">
        <w:rPr>
          <w:rFonts w:ascii="Times New Roman" w:hAnsi="Times New Roman" w:cs="Times New Roman"/>
          <w:sz w:val="24"/>
          <w:szCs w:val="24"/>
          <w:lang w:val="bg-BG"/>
        </w:rPr>
        <w:sym w:font="Wingdings" w:char="F0E0"/>
      </w:r>
      <w:r w:rsidRPr="0019377A">
        <w:rPr>
          <w:rFonts w:ascii="Times New Roman" w:hAnsi="Times New Roman" w:cs="Times New Roman"/>
          <w:sz w:val="24"/>
          <w:szCs w:val="24"/>
          <w:lang w:val="bg-BG"/>
        </w:rPr>
        <w:t xml:space="preserve"> Финансови отчети </w:t>
      </w:r>
      <w:r w:rsidRPr="0019377A">
        <w:rPr>
          <w:rFonts w:ascii="Times New Roman" w:hAnsi="Times New Roman" w:cs="Times New Roman"/>
          <w:sz w:val="24"/>
          <w:szCs w:val="24"/>
          <w:lang w:val="bg-BG"/>
        </w:rPr>
        <w:sym w:font="Wingdings" w:char="F0E0"/>
      </w:r>
      <w:r w:rsidRPr="0019377A">
        <w:rPr>
          <w:rFonts w:ascii="Times New Roman" w:hAnsi="Times New Roman" w:cs="Times New Roman"/>
          <w:sz w:val="24"/>
          <w:szCs w:val="24"/>
          <w:lang w:val="bg-BG"/>
        </w:rPr>
        <w:t xml:space="preserve"> Администриране</w:t>
      </w:r>
      <w:r w:rsidR="002C34E4" w:rsidRPr="0019377A">
        <w:rPr>
          <w:rFonts w:ascii="Times New Roman" w:hAnsi="Times New Roman" w:cs="Times New Roman"/>
          <w:sz w:val="24"/>
          <w:szCs w:val="24"/>
          <w:lang w:val="bg-BG"/>
        </w:rPr>
        <w:t xml:space="preserve"> трябва да бъд</w:t>
      </w:r>
      <w:r w:rsidRPr="0019377A">
        <w:rPr>
          <w:rFonts w:ascii="Times New Roman" w:hAnsi="Times New Roman" w:cs="Times New Roman"/>
          <w:sz w:val="24"/>
          <w:szCs w:val="24"/>
          <w:lang w:val="bg-BG"/>
        </w:rPr>
        <w:t>ат добавени</w:t>
      </w:r>
      <w:r w:rsidR="002C34E4" w:rsidRPr="0019377A">
        <w:rPr>
          <w:rFonts w:ascii="Times New Roman" w:hAnsi="Times New Roman" w:cs="Times New Roman"/>
          <w:sz w:val="24"/>
          <w:szCs w:val="24"/>
          <w:lang w:val="bg-BG"/>
        </w:rPr>
        <w:t xml:space="preserve"> нов</w:t>
      </w:r>
      <w:r w:rsidR="006777CE" w:rsidRPr="0019377A">
        <w:rPr>
          <w:rFonts w:ascii="Times New Roman" w:hAnsi="Times New Roman" w:cs="Times New Roman"/>
          <w:sz w:val="24"/>
          <w:szCs w:val="24"/>
          <w:lang w:val="bg-BG"/>
        </w:rPr>
        <w:t>и</w:t>
      </w:r>
      <w:r w:rsidR="002C34E4" w:rsidRPr="0019377A">
        <w:rPr>
          <w:rFonts w:ascii="Times New Roman" w:hAnsi="Times New Roman" w:cs="Times New Roman"/>
          <w:sz w:val="24"/>
          <w:szCs w:val="24"/>
          <w:lang w:val="bg-BG"/>
        </w:rPr>
        <w:t xml:space="preserve"> подменю</w:t>
      </w:r>
      <w:r w:rsidR="006777CE" w:rsidRPr="0019377A">
        <w:rPr>
          <w:rFonts w:ascii="Times New Roman" w:hAnsi="Times New Roman" w:cs="Times New Roman"/>
          <w:sz w:val="24"/>
          <w:szCs w:val="24"/>
          <w:lang w:val="bg-BG"/>
        </w:rPr>
        <w:t>та</w:t>
      </w:r>
      <w:r w:rsidR="003A2784" w:rsidRPr="0019377A">
        <w:rPr>
          <w:rFonts w:ascii="Times New Roman" w:hAnsi="Times New Roman" w:cs="Times New Roman"/>
          <w:sz w:val="24"/>
          <w:szCs w:val="24"/>
          <w:lang w:val="bg-BG"/>
        </w:rPr>
        <w:t xml:space="preserve"> (“Шаблони за ДУС и Т</w:t>
      </w:r>
      <w:r w:rsidR="00DA4275" w:rsidRPr="0019377A">
        <w:rPr>
          <w:rFonts w:ascii="Times New Roman" w:hAnsi="Times New Roman" w:cs="Times New Roman"/>
          <w:sz w:val="24"/>
          <w:szCs w:val="24"/>
          <w:lang w:val="bg-BG"/>
        </w:rPr>
        <w:t>И</w:t>
      </w:r>
      <w:r w:rsidR="003A2784" w:rsidRPr="0019377A">
        <w:rPr>
          <w:rFonts w:ascii="Times New Roman" w:hAnsi="Times New Roman" w:cs="Times New Roman"/>
          <w:sz w:val="24"/>
          <w:szCs w:val="24"/>
          <w:lang w:val="bg-BG"/>
        </w:rPr>
        <w:t xml:space="preserve">“ и „Изчисляване на данни за ДУС и </w:t>
      </w:r>
      <w:r w:rsidR="00DA4275" w:rsidRPr="0019377A">
        <w:rPr>
          <w:rFonts w:ascii="Times New Roman" w:hAnsi="Times New Roman" w:cs="Times New Roman"/>
          <w:sz w:val="24"/>
          <w:szCs w:val="24"/>
          <w:lang w:val="bg-BG"/>
        </w:rPr>
        <w:t>ТИ</w:t>
      </w:r>
      <w:r w:rsidR="003A2784" w:rsidRPr="0019377A">
        <w:rPr>
          <w:rFonts w:ascii="Times New Roman" w:hAnsi="Times New Roman" w:cs="Times New Roman"/>
          <w:sz w:val="24"/>
          <w:szCs w:val="24"/>
          <w:lang w:val="bg-BG"/>
        </w:rPr>
        <w:t>“)</w:t>
      </w:r>
      <w:r w:rsidR="002C34E4" w:rsidRPr="0019377A">
        <w:rPr>
          <w:rFonts w:ascii="Times New Roman" w:hAnsi="Times New Roman" w:cs="Times New Roman"/>
          <w:sz w:val="24"/>
          <w:szCs w:val="24"/>
          <w:lang w:val="bg-BG"/>
        </w:rPr>
        <w:t>, в ко</w:t>
      </w:r>
      <w:r w:rsidR="006777CE" w:rsidRPr="0019377A">
        <w:rPr>
          <w:rFonts w:ascii="Times New Roman" w:hAnsi="Times New Roman" w:cs="Times New Roman"/>
          <w:sz w:val="24"/>
          <w:szCs w:val="24"/>
          <w:lang w:val="bg-BG"/>
        </w:rPr>
        <w:t>и</w:t>
      </w:r>
      <w:r w:rsidR="002C34E4" w:rsidRPr="0019377A">
        <w:rPr>
          <w:rFonts w:ascii="Times New Roman" w:hAnsi="Times New Roman" w:cs="Times New Roman"/>
          <w:sz w:val="24"/>
          <w:szCs w:val="24"/>
          <w:lang w:val="bg-BG"/>
        </w:rPr>
        <w:t>то да присъстват типове изходни отчети и групиране на изходи</w:t>
      </w:r>
      <w:r w:rsidR="003A2784" w:rsidRPr="0019377A">
        <w:rPr>
          <w:rFonts w:ascii="Times New Roman" w:hAnsi="Times New Roman" w:cs="Times New Roman"/>
          <w:sz w:val="24"/>
          <w:szCs w:val="24"/>
          <w:lang w:val="bg-BG"/>
        </w:rPr>
        <w:t>те</w:t>
      </w:r>
      <w:r w:rsidR="002C34E4" w:rsidRPr="0019377A">
        <w:rPr>
          <w:rFonts w:ascii="Times New Roman" w:hAnsi="Times New Roman" w:cs="Times New Roman"/>
          <w:sz w:val="24"/>
          <w:szCs w:val="24"/>
          <w:lang w:val="bg-BG"/>
        </w:rPr>
        <w:t xml:space="preserve"> с диференциран достъп</w:t>
      </w:r>
      <w:r w:rsidR="003A2784" w:rsidRPr="0019377A">
        <w:rPr>
          <w:rFonts w:ascii="Times New Roman" w:hAnsi="Times New Roman" w:cs="Times New Roman"/>
          <w:sz w:val="24"/>
          <w:szCs w:val="24"/>
          <w:lang w:val="bg-BG"/>
        </w:rPr>
        <w:t xml:space="preserve"> за потребителите</w:t>
      </w:r>
      <w:r w:rsidR="002C34E4" w:rsidRPr="0019377A">
        <w:rPr>
          <w:rFonts w:ascii="Times New Roman" w:hAnsi="Times New Roman" w:cs="Times New Roman"/>
          <w:sz w:val="24"/>
          <w:szCs w:val="24"/>
          <w:lang w:val="bg-BG"/>
        </w:rPr>
        <w:t xml:space="preserve">. Менюто трябва да </w:t>
      </w:r>
      <w:r w:rsidR="003D19B7" w:rsidRPr="0019377A">
        <w:rPr>
          <w:rFonts w:ascii="Times New Roman" w:hAnsi="Times New Roman" w:cs="Times New Roman"/>
          <w:sz w:val="24"/>
          <w:szCs w:val="24"/>
          <w:lang w:val="bg-BG"/>
        </w:rPr>
        <w:t xml:space="preserve">е </w:t>
      </w:r>
      <w:r w:rsidR="002C34E4" w:rsidRPr="0019377A">
        <w:rPr>
          <w:rFonts w:ascii="Times New Roman" w:hAnsi="Times New Roman" w:cs="Times New Roman"/>
          <w:sz w:val="24"/>
          <w:szCs w:val="24"/>
          <w:lang w:val="bg-BG"/>
        </w:rPr>
        <w:t xml:space="preserve">достъпно </w:t>
      </w:r>
      <w:r w:rsidR="003D19B7" w:rsidRPr="0019377A">
        <w:rPr>
          <w:rFonts w:ascii="Times New Roman" w:hAnsi="Times New Roman" w:cs="Times New Roman"/>
          <w:sz w:val="24"/>
          <w:szCs w:val="24"/>
          <w:lang w:val="bg-BG"/>
        </w:rPr>
        <w:t xml:space="preserve">за </w:t>
      </w:r>
      <w:r w:rsidR="002C34E4" w:rsidRPr="0019377A">
        <w:rPr>
          <w:rFonts w:ascii="Times New Roman" w:hAnsi="Times New Roman" w:cs="Times New Roman"/>
          <w:sz w:val="24"/>
          <w:szCs w:val="24"/>
          <w:lang w:val="bg-BG"/>
        </w:rPr>
        <w:t>потребители, на които са им дадени съответните права за достъп.</w:t>
      </w:r>
    </w:p>
    <w:p w:rsidR="008D712A" w:rsidRPr="0019377A" w:rsidRDefault="008D712A" w:rsidP="00325241">
      <w:pPr>
        <w:pStyle w:val="Heading4"/>
        <w:spacing w:after="0" w:line="240" w:lineRule="auto"/>
        <w:ind w:hanging="297"/>
        <w:rPr>
          <w:rFonts w:cs="Times New Roman"/>
          <w:szCs w:val="24"/>
          <w:lang w:val="bg-BG"/>
        </w:rPr>
      </w:pPr>
      <w:r w:rsidRPr="0019377A">
        <w:rPr>
          <w:rFonts w:cs="Times New Roman"/>
          <w:szCs w:val="24"/>
          <w:lang w:val="bg-BG"/>
        </w:rPr>
        <w:t>Справка за доклад на УС</w:t>
      </w:r>
    </w:p>
    <w:p w:rsidR="00EE1426" w:rsidRPr="0019377A" w:rsidRDefault="000D6D5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Трябва д</w:t>
      </w:r>
      <w:r w:rsidR="00111356" w:rsidRPr="0019377A">
        <w:rPr>
          <w:rFonts w:ascii="Times New Roman" w:hAnsi="Times New Roman" w:cs="Times New Roman"/>
          <w:sz w:val="24"/>
          <w:szCs w:val="24"/>
          <w:lang w:val="bg-BG"/>
        </w:rPr>
        <w:t xml:space="preserve">а бъде реализирана логика, в която се </w:t>
      </w:r>
      <w:r w:rsidR="00965EEC" w:rsidRPr="0019377A">
        <w:rPr>
          <w:rFonts w:ascii="Times New Roman" w:hAnsi="Times New Roman" w:cs="Times New Roman"/>
          <w:sz w:val="24"/>
          <w:szCs w:val="24"/>
          <w:lang w:val="bg-BG"/>
        </w:rPr>
        <w:t xml:space="preserve">качва </w:t>
      </w:r>
      <w:r w:rsidR="00111356" w:rsidRPr="0019377A">
        <w:rPr>
          <w:rFonts w:ascii="Times New Roman" w:hAnsi="Times New Roman" w:cs="Times New Roman"/>
          <w:sz w:val="24"/>
          <w:szCs w:val="24"/>
          <w:lang w:val="bg-BG"/>
        </w:rPr>
        <w:t>шаблон, с кодове на данни, периоди</w:t>
      </w:r>
      <w:r w:rsidR="000F66E2">
        <w:rPr>
          <w:rFonts w:ascii="Times New Roman" w:hAnsi="Times New Roman" w:cs="Times New Roman"/>
          <w:sz w:val="24"/>
          <w:szCs w:val="24"/>
          <w:lang w:val="bg-BG"/>
        </w:rPr>
        <w:t>, ниво на консолидация</w:t>
      </w:r>
      <w:r w:rsidR="00111356" w:rsidRPr="0019377A">
        <w:rPr>
          <w:rFonts w:ascii="Times New Roman" w:hAnsi="Times New Roman" w:cs="Times New Roman"/>
          <w:sz w:val="24"/>
          <w:szCs w:val="24"/>
          <w:lang w:val="bg-BG"/>
        </w:rPr>
        <w:t xml:space="preserve"> и банки. Във всяка таблица </w:t>
      </w:r>
      <w:r w:rsidR="00BB2C81" w:rsidRPr="0019377A">
        <w:rPr>
          <w:rFonts w:ascii="Times New Roman" w:hAnsi="Times New Roman" w:cs="Times New Roman"/>
          <w:sz w:val="24"/>
          <w:szCs w:val="24"/>
          <w:lang w:val="bg-BG"/>
        </w:rPr>
        <w:t>трябва</w:t>
      </w:r>
      <w:r w:rsidR="00B61F7E" w:rsidRPr="0019377A">
        <w:rPr>
          <w:rFonts w:ascii="Times New Roman" w:hAnsi="Times New Roman" w:cs="Times New Roman"/>
          <w:sz w:val="24"/>
          <w:szCs w:val="24"/>
          <w:lang w:val="bg-BG"/>
        </w:rPr>
        <w:t xml:space="preserve"> да</w:t>
      </w:r>
      <w:r w:rsidR="00BB2C81" w:rsidRPr="0019377A">
        <w:rPr>
          <w:rFonts w:ascii="Times New Roman" w:hAnsi="Times New Roman" w:cs="Times New Roman"/>
          <w:sz w:val="24"/>
          <w:szCs w:val="24"/>
          <w:lang w:val="bg-BG"/>
        </w:rPr>
        <w:t xml:space="preserve"> </w:t>
      </w:r>
      <w:r w:rsidR="00111356" w:rsidRPr="0019377A">
        <w:rPr>
          <w:rFonts w:ascii="Times New Roman" w:hAnsi="Times New Roman" w:cs="Times New Roman"/>
          <w:sz w:val="24"/>
          <w:szCs w:val="24"/>
          <w:lang w:val="bg-BG"/>
        </w:rPr>
        <w:t xml:space="preserve">се описват </w:t>
      </w:r>
      <w:r w:rsidR="00965EEC" w:rsidRPr="0019377A">
        <w:rPr>
          <w:rFonts w:ascii="Times New Roman" w:hAnsi="Times New Roman" w:cs="Times New Roman"/>
          <w:sz w:val="24"/>
          <w:szCs w:val="24"/>
          <w:lang w:val="bg-BG"/>
        </w:rPr>
        <w:t xml:space="preserve">(от потребител) </w:t>
      </w:r>
      <w:r w:rsidR="00111356" w:rsidRPr="0019377A">
        <w:rPr>
          <w:rFonts w:ascii="Times New Roman" w:hAnsi="Times New Roman" w:cs="Times New Roman"/>
          <w:sz w:val="24"/>
          <w:szCs w:val="24"/>
          <w:lang w:val="bg-BG"/>
        </w:rPr>
        <w:t>един или няколко реда</w:t>
      </w:r>
      <w:r w:rsidR="00C36DCB">
        <w:rPr>
          <w:rFonts w:ascii="Times New Roman" w:hAnsi="Times New Roman" w:cs="Times New Roman"/>
          <w:sz w:val="24"/>
          <w:szCs w:val="24"/>
          <w:lang w:val="en-US"/>
        </w:rPr>
        <w:t xml:space="preserve"> </w:t>
      </w:r>
      <w:r w:rsidR="00C36DCB">
        <w:rPr>
          <w:rFonts w:ascii="Times New Roman" w:hAnsi="Times New Roman" w:cs="Times New Roman"/>
          <w:sz w:val="24"/>
          <w:szCs w:val="24"/>
          <w:lang w:val="bg-BG"/>
        </w:rPr>
        <w:t>(колони)</w:t>
      </w:r>
      <w:r w:rsidR="00111356" w:rsidRPr="0019377A">
        <w:rPr>
          <w:rFonts w:ascii="Times New Roman" w:hAnsi="Times New Roman" w:cs="Times New Roman"/>
          <w:sz w:val="24"/>
          <w:szCs w:val="24"/>
          <w:lang w:val="bg-BG"/>
        </w:rPr>
        <w:t xml:space="preserve">, които ще са динамични и спрямо посочени параметри </w:t>
      </w:r>
      <w:r w:rsidR="00BB2C81" w:rsidRPr="0019377A">
        <w:rPr>
          <w:rFonts w:ascii="Times New Roman" w:hAnsi="Times New Roman" w:cs="Times New Roman"/>
          <w:sz w:val="24"/>
          <w:szCs w:val="24"/>
          <w:lang w:val="bg-BG"/>
        </w:rPr>
        <w:t xml:space="preserve">трябва да </w:t>
      </w:r>
      <w:r w:rsidR="00111356" w:rsidRPr="0019377A">
        <w:rPr>
          <w:rFonts w:ascii="Times New Roman" w:hAnsi="Times New Roman" w:cs="Times New Roman"/>
          <w:sz w:val="24"/>
          <w:szCs w:val="24"/>
          <w:lang w:val="bg-BG"/>
        </w:rPr>
        <w:t xml:space="preserve">се мултиплицира за всички банки от </w:t>
      </w:r>
      <w:r w:rsidR="00B61F7E" w:rsidRPr="0019377A">
        <w:rPr>
          <w:rFonts w:ascii="Times New Roman" w:hAnsi="Times New Roman" w:cs="Times New Roman"/>
          <w:sz w:val="24"/>
          <w:szCs w:val="24"/>
          <w:lang w:val="bg-BG"/>
        </w:rPr>
        <w:t xml:space="preserve">избраната </w:t>
      </w:r>
      <w:r w:rsidR="00111356" w:rsidRPr="0019377A">
        <w:rPr>
          <w:rFonts w:ascii="Times New Roman" w:hAnsi="Times New Roman" w:cs="Times New Roman"/>
          <w:sz w:val="24"/>
          <w:szCs w:val="24"/>
          <w:lang w:val="bg-BG"/>
        </w:rPr>
        <w:t>група. В динамичния ред</w:t>
      </w:r>
      <w:r w:rsidR="00FB606D">
        <w:rPr>
          <w:rFonts w:ascii="Times New Roman" w:hAnsi="Times New Roman" w:cs="Times New Roman"/>
          <w:sz w:val="24"/>
          <w:szCs w:val="24"/>
          <w:lang w:val="bg-BG"/>
        </w:rPr>
        <w:t xml:space="preserve"> (колона)</w:t>
      </w:r>
      <w:r w:rsidR="00111356" w:rsidRPr="0019377A">
        <w:rPr>
          <w:rFonts w:ascii="Times New Roman" w:hAnsi="Times New Roman" w:cs="Times New Roman"/>
          <w:sz w:val="24"/>
          <w:szCs w:val="24"/>
          <w:lang w:val="bg-BG"/>
        </w:rPr>
        <w:t xml:space="preserve"> </w:t>
      </w:r>
      <w:r w:rsidR="00BB2C81" w:rsidRPr="0019377A">
        <w:rPr>
          <w:rFonts w:ascii="Times New Roman" w:hAnsi="Times New Roman" w:cs="Times New Roman"/>
          <w:sz w:val="24"/>
          <w:szCs w:val="24"/>
          <w:lang w:val="bg-BG"/>
        </w:rPr>
        <w:t xml:space="preserve">трябва </w:t>
      </w:r>
      <w:r w:rsidR="00111356" w:rsidRPr="0019377A">
        <w:rPr>
          <w:rFonts w:ascii="Times New Roman" w:hAnsi="Times New Roman" w:cs="Times New Roman"/>
          <w:sz w:val="24"/>
          <w:szCs w:val="24"/>
          <w:lang w:val="bg-BG"/>
        </w:rPr>
        <w:t xml:space="preserve">да бъдат разположени формулите за изчисляване на съответните стойности, който да могат да се редактират от експертите от </w:t>
      </w:r>
      <w:r w:rsidR="00AB11AB" w:rsidRPr="0019377A">
        <w:rPr>
          <w:rFonts w:ascii="Times New Roman" w:hAnsi="Times New Roman" w:cs="Times New Roman"/>
          <w:sz w:val="24"/>
          <w:szCs w:val="24"/>
          <w:lang w:val="bg-BG"/>
        </w:rPr>
        <w:t xml:space="preserve">Управление </w:t>
      </w:r>
      <w:r w:rsidR="00111356" w:rsidRPr="0019377A">
        <w:rPr>
          <w:rFonts w:ascii="Times New Roman" w:hAnsi="Times New Roman" w:cs="Times New Roman"/>
          <w:sz w:val="24"/>
          <w:szCs w:val="24"/>
          <w:lang w:val="bg-BG"/>
        </w:rPr>
        <w:t>„Банков надзор“.</w:t>
      </w:r>
    </w:p>
    <w:p w:rsidR="002626EB" w:rsidRPr="0019377A" w:rsidRDefault="002626E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В справката трябва да бъде реализирана логика, която да позволява изчисляването на дялове спрямо определени стойности. Пример за такъв тип дял е Дял на активите на банка </w:t>
      </w:r>
      <w:r w:rsidRPr="0019377A">
        <w:rPr>
          <w:rFonts w:ascii="Times New Roman" w:hAnsi="Times New Roman" w:cs="Times New Roman"/>
          <w:sz w:val="24"/>
          <w:szCs w:val="24"/>
          <w:lang w:val="en-US"/>
        </w:rPr>
        <w:t>X</w:t>
      </w:r>
      <w:r w:rsidRPr="0019377A">
        <w:rPr>
          <w:rFonts w:ascii="Times New Roman" w:hAnsi="Times New Roman" w:cs="Times New Roman"/>
          <w:sz w:val="24"/>
          <w:szCs w:val="24"/>
          <w:lang w:val="bg-BG"/>
        </w:rPr>
        <w:t xml:space="preserve"> към Банкова система.</w:t>
      </w:r>
    </w:p>
    <w:p w:rsidR="00F3564B" w:rsidRPr="0019377A" w:rsidRDefault="00781032"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Системата трябва да предоставя интерфейс, в който потребителите трябва да имат възможност да </w:t>
      </w:r>
      <w:r w:rsidR="001F7D74" w:rsidRPr="0019377A">
        <w:rPr>
          <w:rFonts w:ascii="Times New Roman" w:hAnsi="Times New Roman" w:cs="Times New Roman"/>
          <w:sz w:val="24"/>
          <w:szCs w:val="24"/>
          <w:lang w:val="bg-BG"/>
        </w:rPr>
        <w:t>зареждат</w:t>
      </w:r>
      <w:r w:rsidRPr="0019377A">
        <w:rPr>
          <w:rFonts w:ascii="Times New Roman" w:hAnsi="Times New Roman" w:cs="Times New Roman"/>
          <w:sz w:val="24"/>
          <w:szCs w:val="24"/>
          <w:lang w:val="bg-BG"/>
        </w:rPr>
        <w:t xml:space="preserve"> предварително дефинирани от тя</w:t>
      </w:r>
      <w:r w:rsidR="00F3564B" w:rsidRPr="0019377A">
        <w:rPr>
          <w:rFonts w:ascii="Times New Roman" w:hAnsi="Times New Roman" w:cs="Times New Roman"/>
          <w:sz w:val="24"/>
          <w:szCs w:val="24"/>
          <w:lang w:val="bg-BG"/>
        </w:rPr>
        <w:t>х шаблони на справките. В екран</w:t>
      </w:r>
      <w:r w:rsidRPr="0019377A">
        <w:rPr>
          <w:rFonts w:ascii="Times New Roman" w:hAnsi="Times New Roman" w:cs="Times New Roman"/>
          <w:sz w:val="24"/>
          <w:szCs w:val="24"/>
          <w:lang w:val="bg-BG"/>
        </w:rPr>
        <w:t xml:space="preserve"> потребителите трябва да имат възможност да търсят определен шаблон по редица критерии</w:t>
      </w:r>
    </w:p>
    <w:p w:rsidR="00781032" w:rsidRPr="0019377A" w:rsidRDefault="00F3564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предоставя интерфейс чрез който потребителите</w:t>
      </w:r>
      <w:r w:rsidR="00781032" w:rsidRPr="0019377A">
        <w:rPr>
          <w:rFonts w:ascii="Times New Roman" w:hAnsi="Times New Roman" w:cs="Times New Roman"/>
          <w:sz w:val="24"/>
          <w:szCs w:val="24"/>
          <w:lang w:val="bg-BG"/>
        </w:rPr>
        <w:t xml:space="preserve"> да имат възможност да стартират процес по генериране на справката.</w:t>
      </w: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325241" w:rsidRPr="0019377A" w:rsidRDefault="00325241" w:rsidP="00325241">
      <w:pPr>
        <w:spacing w:after="0" w:line="240" w:lineRule="auto"/>
        <w:jc w:val="both"/>
        <w:rPr>
          <w:rFonts w:ascii="Times New Roman" w:hAnsi="Times New Roman" w:cs="Times New Roman"/>
          <w:sz w:val="24"/>
          <w:szCs w:val="24"/>
          <w:lang w:val="bg-BG"/>
        </w:rPr>
      </w:pPr>
    </w:p>
    <w:p w:rsidR="00781032" w:rsidRPr="0019377A" w:rsidRDefault="00781032"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администриране на</w:t>
      </w:r>
      <w:r w:rsidR="00F3564B" w:rsidRPr="0019377A">
        <w:rPr>
          <w:rFonts w:ascii="Times New Roman" w:hAnsi="Times New Roman" w:cs="Times New Roman"/>
          <w:sz w:val="24"/>
          <w:szCs w:val="24"/>
          <w:lang w:val="bg-BG"/>
        </w:rPr>
        <w:t xml:space="preserve"> шаблони за</w:t>
      </w:r>
      <w:r w:rsidRPr="0019377A">
        <w:rPr>
          <w:rFonts w:ascii="Times New Roman" w:hAnsi="Times New Roman" w:cs="Times New Roman"/>
          <w:sz w:val="24"/>
          <w:szCs w:val="24"/>
          <w:lang w:val="bg-BG"/>
        </w:rPr>
        <w:t xml:space="preserve"> справки за УС:</w:t>
      </w:r>
    </w:p>
    <w:p w:rsidR="00325241" w:rsidRPr="0019377A" w:rsidRDefault="00325241" w:rsidP="00325241">
      <w:pPr>
        <w:spacing w:after="0" w:line="240" w:lineRule="auto"/>
        <w:jc w:val="both"/>
        <w:rPr>
          <w:rFonts w:ascii="Times New Roman" w:hAnsi="Times New Roman" w:cs="Times New Roman"/>
          <w:sz w:val="24"/>
          <w:szCs w:val="24"/>
          <w:lang w:val="bg-BG"/>
        </w:rPr>
      </w:pPr>
    </w:p>
    <w:p w:rsidR="00781032" w:rsidRPr="0019377A" w:rsidRDefault="00F3564B"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747C2427" wp14:editId="5983D105">
            <wp:extent cx="5735539" cy="2576339"/>
            <wp:effectExtent l="0" t="0" r="0" b="0"/>
            <wp:docPr id="2" name="Pictu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7129" cy="2577053"/>
                    </a:xfrm>
                    <a:prstGeom prst="rect">
                      <a:avLst/>
                    </a:prstGeom>
                    <a:noFill/>
                    <a:ln>
                      <a:noFill/>
                    </a:ln>
                  </pic:spPr>
                </pic:pic>
              </a:graphicData>
            </a:graphic>
          </wp:inline>
        </w:drawing>
      </w:r>
    </w:p>
    <w:p w:rsidR="00325241" w:rsidRPr="0019377A" w:rsidRDefault="00325241" w:rsidP="00325241">
      <w:pPr>
        <w:spacing w:after="0" w:line="240" w:lineRule="auto"/>
        <w:jc w:val="both"/>
        <w:rPr>
          <w:rFonts w:ascii="Times New Roman" w:hAnsi="Times New Roman" w:cs="Times New Roman"/>
          <w:sz w:val="24"/>
          <w:szCs w:val="24"/>
          <w:lang w:val="bg-BG"/>
        </w:rPr>
      </w:pPr>
    </w:p>
    <w:p w:rsidR="00F3564B" w:rsidRPr="0019377A" w:rsidRDefault="00F3564B"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добавяне/редакция на шаблон за справка за УС:</w:t>
      </w:r>
    </w:p>
    <w:p w:rsidR="00325241" w:rsidRPr="0019377A" w:rsidRDefault="00325241" w:rsidP="00325241">
      <w:pPr>
        <w:spacing w:after="0" w:line="240" w:lineRule="auto"/>
        <w:jc w:val="both"/>
        <w:rPr>
          <w:rFonts w:ascii="Times New Roman" w:hAnsi="Times New Roman" w:cs="Times New Roman"/>
          <w:sz w:val="24"/>
          <w:szCs w:val="24"/>
          <w:lang w:val="bg-BG"/>
        </w:rPr>
      </w:pPr>
    </w:p>
    <w:p w:rsidR="00F3564B" w:rsidRPr="0019377A" w:rsidRDefault="00F3564B"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30F6998A" wp14:editId="7F6D0C1C">
            <wp:extent cx="5731510" cy="2442849"/>
            <wp:effectExtent l="0" t="0" r="2540" b="0"/>
            <wp:docPr id="3"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7465" cy="2445387"/>
                    </a:xfrm>
                    <a:prstGeom prst="rect">
                      <a:avLst/>
                    </a:prstGeom>
                    <a:noFill/>
                    <a:ln>
                      <a:noFill/>
                    </a:ln>
                  </pic:spPr>
                </pic:pic>
              </a:graphicData>
            </a:graphic>
          </wp:inline>
        </w:drawing>
      </w:r>
    </w:p>
    <w:p w:rsidR="00325241" w:rsidRPr="0019377A" w:rsidRDefault="00325241" w:rsidP="00325241">
      <w:pPr>
        <w:spacing w:after="0" w:line="240" w:lineRule="auto"/>
        <w:jc w:val="both"/>
        <w:rPr>
          <w:rFonts w:ascii="Times New Roman" w:hAnsi="Times New Roman" w:cs="Times New Roman"/>
          <w:sz w:val="24"/>
          <w:szCs w:val="24"/>
          <w:lang w:val="bg-BG"/>
        </w:rPr>
      </w:pPr>
    </w:p>
    <w:p w:rsidR="00F3564B" w:rsidRPr="0019377A" w:rsidRDefault="00F3564B"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стартиране на процеси по генериране на справки за УС:</w:t>
      </w:r>
    </w:p>
    <w:p w:rsidR="00325241" w:rsidRPr="0019377A" w:rsidRDefault="00325241" w:rsidP="00325241">
      <w:pPr>
        <w:spacing w:after="0" w:line="240" w:lineRule="auto"/>
        <w:jc w:val="both"/>
        <w:rPr>
          <w:rFonts w:ascii="Times New Roman" w:hAnsi="Times New Roman" w:cs="Times New Roman"/>
          <w:sz w:val="24"/>
          <w:szCs w:val="24"/>
          <w:lang w:val="bg-BG"/>
        </w:rPr>
      </w:pPr>
    </w:p>
    <w:p w:rsidR="0043543E" w:rsidRPr="0019377A" w:rsidRDefault="003F284D" w:rsidP="00325241">
      <w:pPr>
        <w:spacing w:after="0" w:line="240" w:lineRule="auto"/>
        <w:jc w:val="both"/>
        <w:rPr>
          <w:rFonts w:ascii="Times New Roman" w:hAnsi="Times New Roman" w:cs="Times New Roman"/>
          <w:sz w:val="24"/>
          <w:szCs w:val="24"/>
          <w:lang w:val="en-US"/>
        </w:rPr>
      </w:pPr>
      <w:r w:rsidRPr="0019377A">
        <w:rPr>
          <w:rFonts w:ascii="Times New Roman" w:hAnsi="Times New Roman" w:cs="Times New Roman"/>
          <w:noProof/>
          <w:sz w:val="24"/>
          <w:szCs w:val="24"/>
          <w:lang w:val="bg-BG" w:eastAsia="bg-BG"/>
        </w:rPr>
        <w:lastRenderedPageBreak/>
        <w:drawing>
          <wp:inline distT="0" distB="0" distL="0" distR="0" wp14:anchorId="15768B3B" wp14:editId="7FC8100D">
            <wp:extent cx="5713730" cy="2529617"/>
            <wp:effectExtent l="0" t="0" r="1270" b="4445"/>
            <wp:docPr id="16" name="Picture 1" descr="image_2019_05_16T08_45_55_896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_2019_05_16T08_45_55_896Z"/>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17252" cy="2531176"/>
                    </a:xfrm>
                    <a:prstGeom prst="rect">
                      <a:avLst/>
                    </a:prstGeom>
                    <a:noFill/>
                    <a:ln>
                      <a:noFill/>
                    </a:ln>
                  </pic:spPr>
                </pic:pic>
              </a:graphicData>
            </a:graphic>
          </wp:inline>
        </w:drawing>
      </w:r>
    </w:p>
    <w:p w:rsidR="00B95E09" w:rsidRPr="0019377A" w:rsidRDefault="00B645B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Параметрите трябва се контролират от </w:t>
      </w:r>
      <w:r w:rsidR="00781032" w:rsidRPr="0019377A">
        <w:rPr>
          <w:rFonts w:ascii="Times New Roman" w:hAnsi="Times New Roman" w:cs="Times New Roman"/>
          <w:sz w:val="24"/>
          <w:szCs w:val="24"/>
          <w:lang w:val="bg-BG"/>
        </w:rPr>
        <w:t xml:space="preserve">прозорец, който да се появява </w:t>
      </w:r>
      <w:r w:rsidR="00B95E09" w:rsidRPr="0019377A">
        <w:rPr>
          <w:rFonts w:ascii="Times New Roman" w:hAnsi="Times New Roman" w:cs="Times New Roman"/>
          <w:sz w:val="24"/>
          <w:szCs w:val="24"/>
          <w:lang w:val="bg-BG"/>
        </w:rPr>
        <w:t xml:space="preserve">след </w:t>
      </w:r>
      <w:r w:rsidR="00781032" w:rsidRPr="0019377A">
        <w:rPr>
          <w:rFonts w:ascii="Times New Roman" w:hAnsi="Times New Roman" w:cs="Times New Roman"/>
          <w:sz w:val="24"/>
          <w:szCs w:val="24"/>
          <w:lang w:val="bg-BG"/>
        </w:rPr>
        <w:t>стартиране на процеса по генериране на справката</w:t>
      </w:r>
      <w:r w:rsidRPr="0019377A">
        <w:rPr>
          <w:rFonts w:ascii="Times New Roman" w:hAnsi="Times New Roman" w:cs="Times New Roman"/>
          <w:sz w:val="24"/>
          <w:szCs w:val="24"/>
          <w:lang w:val="bg-BG"/>
        </w:rPr>
        <w:t xml:space="preserve">. </w:t>
      </w:r>
    </w:p>
    <w:p w:rsidR="00B645B3" w:rsidRPr="0019377A" w:rsidRDefault="00B645B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Потребителят трябва да има възможност да въвежда информация</w:t>
      </w:r>
      <w:r w:rsidR="00B95E09" w:rsidRPr="0019377A">
        <w:rPr>
          <w:rFonts w:ascii="Times New Roman" w:hAnsi="Times New Roman" w:cs="Times New Roman"/>
          <w:sz w:val="24"/>
          <w:szCs w:val="24"/>
          <w:lang w:val="bg-BG"/>
        </w:rPr>
        <w:t xml:space="preserve"> в шаблона</w:t>
      </w:r>
      <w:r w:rsidRPr="0019377A">
        <w:rPr>
          <w:rFonts w:ascii="Times New Roman" w:hAnsi="Times New Roman" w:cs="Times New Roman"/>
          <w:sz w:val="24"/>
          <w:szCs w:val="24"/>
          <w:lang w:val="bg-BG"/>
        </w:rPr>
        <w:t>, за кои банки, кои групи от банки трябва да се извърши справката. Системата трябва да разпознава обозначаването на групите от банки, каквото е зададено при съответното им групиране за изчисляване на КРИ.</w:t>
      </w:r>
    </w:p>
    <w:p w:rsidR="00EA0E61" w:rsidRPr="0019377A" w:rsidRDefault="00EA0E6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параметрите потребителят трябва да има възможност да посочва периода, за който трябва да бъде извършена справката.</w:t>
      </w:r>
    </w:p>
    <w:p w:rsidR="00F3564B" w:rsidRPr="0019377A" w:rsidRDefault="00F3564B"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стартиране на ново изчисление на справка за УС:</w:t>
      </w:r>
    </w:p>
    <w:p w:rsidR="00325241" w:rsidRPr="0019377A" w:rsidRDefault="00325241" w:rsidP="00325241">
      <w:pPr>
        <w:spacing w:after="0" w:line="240" w:lineRule="auto"/>
        <w:jc w:val="both"/>
        <w:rPr>
          <w:rFonts w:ascii="Times New Roman" w:hAnsi="Times New Roman" w:cs="Times New Roman"/>
          <w:sz w:val="24"/>
          <w:szCs w:val="24"/>
          <w:lang w:val="bg-BG"/>
        </w:rPr>
      </w:pPr>
    </w:p>
    <w:p w:rsidR="00B95E09" w:rsidRPr="0019377A" w:rsidRDefault="003F284D"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391CB6B6" wp14:editId="1D9A44DA">
            <wp:extent cx="5713730" cy="2832100"/>
            <wp:effectExtent l="0" t="0" r="1270" b="6350"/>
            <wp:docPr id="15" name="Picture 2" descr="image_2019_05_15T13_28_51_446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_2019_05_15T13_28_51_446Z"/>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13730" cy="2832100"/>
                    </a:xfrm>
                    <a:prstGeom prst="rect">
                      <a:avLst/>
                    </a:prstGeom>
                    <a:noFill/>
                    <a:ln>
                      <a:noFill/>
                    </a:ln>
                  </pic:spPr>
                </pic:pic>
              </a:graphicData>
            </a:graphic>
          </wp:inline>
        </w:drawing>
      </w:r>
    </w:p>
    <w:p w:rsidR="00325241" w:rsidRPr="0019377A" w:rsidRDefault="00325241" w:rsidP="00325241">
      <w:pPr>
        <w:spacing w:after="0" w:line="240" w:lineRule="auto"/>
        <w:jc w:val="both"/>
        <w:rPr>
          <w:rFonts w:ascii="Times New Roman" w:hAnsi="Times New Roman" w:cs="Times New Roman"/>
          <w:sz w:val="24"/>
          <w:szCs w:val="24"/>
          <w:lang w:val="bg-BG"/>
        </w:rPr>
      </w:pPr>
    </w:p>
    <w:p w:rsidR="00781032" w:rsidRPr="0019377A" w:rsidRDefault="00781032"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предоставя интерфейс, в който потребителите да имат възможност да виждат всички генерирани до момента справки за УС. Екранът трябва да предоставя търсене на справка по определени критерии и възможност избрана справка да бъде свалена на локалния компютър на потребителя.</w:t>
      </w:r>
    </w:p>
    <w:p w:rsidR="00781032" w:rsidRPr="0019377A" w:rsidRDefault="00781032"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преглед и изтегляне на генерирана справка за УС:</w:t>
      </w:r>
    </w:p>
    <w:p w:rsidR="00325241" w:rsidRPr="0019377A" w:rsidRDefault="00325241" w:rsidP="00325241">
      <w:pPr>
        <w:spacing w:after="0" w:line="240" w:lineRule="auto"/>
        <w:jc w:val="both"/>
        <w:rPr>
          <w:rFonts w:ascii="Times New Roman" w:hAnsi="Times New Roman" w:cs="Times New Roman"/>
          <w:sz w:val="24"/>
          <w:szCs w:val="24"/>
          <w:lang w:val="bg-BG"/>
        </w:rPr>
      </w:pPr>
    </w:p>
    <w:p w:rsidR="00781032" w:rsidRPr="0019377A" w:rsidRDefault="00F3564B"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lastRenderedPageBreak/>
        <w:drawing>
          <wp:inline distT="0" distB="0" distL="0" distR="0" wp14:anchorId="425025C7" wp14:editId="17C6212E">
            <wp:extent cx="5731510" cy="2785110"/>
            <wp:effectExtent l="0" t="0" r="2540" b="0"/>
            <wp:docPr id="17" name="Pictu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2785110"/>
                    </a:xfrm>
                    <a:prstGeom prst="rect">
                      <a:avLst/>
                    </a:prstGeom>
                    <a:noFill/>
                    <a:ln>
                      <a:noFill/>
                    </a:ln>
                  </pic:spPr>
                </pic:pic>
              </a:graphicData>
            </a:graphic>
          </wp:inline>
        </w:drawing>
      </w:r>
    </w:p>
    <w:p w:rsidR="00325241" w:rsidRPr="0019377A" w:rsidRDefault="00325241" w:rsidP="00325241">
      <w:pPr>
        <w:spacing w:after="0" w:line="240" w:lineRule="auto"/>
        <w:jc w:val="both"/>
        <w:rPr>
          <w:rFonts w:ascii="Times New Roman" w:hAnsi="Times New Roman" w:cs="Times New Roman"/>
          <w:sz w:val="24"/>
          <w:szCs w:val="24"/>
          <w:lang w:val="bg-BG"/>
        </w:rPr>
      </w:pPr>
    </w:p>
    <w:p w:rsidR="002F4822" w:rsidRPr="0019377A" w:rsidRDefault="002F4822"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ab/>
        <w:t>При повторно генериране на справки от един вид и един период, старите версии не трябва да се пазят от системата.</w:t>
      </w:r>
    </w:p>
    <w:p w:rsidR="006777CE" w:rsidRPr="0019377A" w:rsidRDefault="006777CE"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ab/>
        <w:t xml:space="preserve">Достъпът до справката и нейните изходи трябва да бъде </w:t>
      </w:r>
      <w:r w:rsidR="00F564EA" w:rsidRPr="0019377A">
        <w:rPr>
          <w:rFonts w:ascii="Times New Roman" w:hAnsi="Times New Roman" w:cs="Times New Roman"/>
          <w:sz w:val="24"/>
          <w:szCs w:val="24"/>
          <w:lang w:val="bg-BG"/>
        </w:rPr>
        <w:t>реализиран</w:t>
      </w:r>
      <w:r w:rsidRPr="0019377A">
        <w:rPr>
          <w:rFonts w:ascii="Times New Roman" w:hAnsi="Times New Roman" w:cs="Times New Roman"/>
          <w:sz w:val="24"/>
          <w:szCs w:val="24"/>
          <w:lang w:val="bg-BG"/>
        </w:rPr>
        <w:t xml:space="preserve"> както текущо разработения достъп до </w:t>
      </w:r>
      <w:r w:rsidRPr="0019377A">
        <w:rPr>
          <w:rFonts w:ascii="Times New Roman" w:hAnsi="Times New Roman" w:cs="Times New Roman"/>
          <w:sz w:val="24"/>
          <w:szCs w:val="24"/>
          <w:lang w:val="en-US"/>
        </w:rPr>
        <w:t>Adhoc</w:t>
      </w:r>
      <w:r w:rsidRPr="0019377A">
        <w:rPr>
          <w:rFonts w:ascii="Times New Roman" w:hAnsi="Times New Roman" w:cs="Times New Roman"/>
          <w:sz w:val="24"/>
          <w:szCs w:val="24"/>
          <w:lang w:val="bg-BG"/>
        </w:rPr>
        <w:t xml:space="preserve"> изходи за КРИ, Дефинирани изходи за КРИ и генерираните изходи за КРИ.</w:t>
      </w:r>
    </w:p>
    <w:p w:rsidR="00D73FB2" w:rsidRPr="0019377A" w:rsidRDefault="00D73FB2"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екран „Дефинирани изходи за КРИ“ да се добави колона „Дата на изчисляване“, а колоната „Към дата“ да стане „Дата на генериране“.</w:t>
      </w:r>
    </w:p>
    <w:p w:rsidR="008D712A" w:rsidRPr="0019377A" w:rsidRDefault="008D712A" w:rsidP="00E7199E">
      <w:pPr>
        <w:pStyle w:val="Heading4"/>
        <w:spacing w:after="0" w:line="240" w:lineRule="auto"/>
        <w:ind w:hanging="297"/>
        <w:rPr>
          <w:rFonts w:cs="Times New Roman"/>
          <w:szCs w:val="24"/>
          <w:lang w:val="bg-BG"/>
        </w:rPr>
      </w:pPr>
      <w:r w:rsidRPr="0019377A">
        <w:rPr>
          <w:rFonts w:cs="Times New Roman"/>
          <w:szCs w:val="24"/>
          <w:lang w:val="bg-BG"/>
        </w:rPr>
        <w:t>Тримесечни изменения</w:t>
      </w:r>
    </w:p>
    <w:p w:rsidR="00744F61" w:rsidRPr="0019377A" w:rsidRDefault="00744F6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Системата трябва да предоставя интерфейс, в който потребителите трябва да имат възможност да </w:t>
      </w:r>
      <w:r w:rsidR="001F7D74" w:rsidRPr="0019377A">
        <w:rPr>
          <w:rFonts w:ascii="Times New Roman" w:hAnsi="Times New Roman" w:cs="Times New Roman"/>
          <w:sz w:val="24"/>
          <w:szCs w:val="24"/>
          <w:lang w:val="bg-BG"/>
        </w:rPr>
        <w:t>зареждат</w:t>
      </w:r>
      <w:r w:rsidRPr="0019377A">
        <w:rPr>
          <w:rFonts w:ascii="Times New Roman" w:hAnsi="Times New Roman" w:cs="Times New Roman"/>
          <w:sz w:val="24"/>
          <w:szCs w:val="24"/>
          <w:lang w:val="bg-BG"/>
        </w:rPr>
        <w:t xml:space="preserve"> предварително дефинирани от тях шаблони на справките. В екрана потребителите трябва да имат възможност да търсят определен шаблон по редица критерии и да имат възможност да стартират процес по генериране на справката.</w:t>
      </w:r>
    </w:p>
    <w:p w:rsidR="00744F61" w:rsidRPr="0019377A" w:rsidRDefault="00744F6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Параметрите трябва се контролират от прозорец, който да се появява при стартиране на процеса по генериране на справката. Потребителят трябва да има възможност да </w:t>
      </w:r>
      <w:r w:rsidR="00EB1D64" w:rsidRPr="0019377A">
        <w:rPr>
          <w:rFonts w:ascii="Times New Roman" w:hAnsi="Times New Roman" w:cs="Times New Roman"/>
          <w:sz w:val="24"/>
          <w:szCs w:val="24"/>
          <w:lang w:val="bg-BG"/>
        </w:rPr>
        <w:t>избира дали да генерира справката за една банка или за всички банки.</w:t>
      </w:r>
    </w:p>
    <w:p w:rsidR="00744F61" w:rsidRPr="0019377A" w:rsidRDefault="00744F6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параметрите потребителят трябва да има възможност да посочва периода, за който трябва да бъде извършена справката и за колко броя периоди назад ще се изисква информация.</w:t>
      </w:r>
    </w:p>
    <w:p w:rsidR="00965EEC" w:rsidRPr="0019377A" w:rsidRDefault="00965EE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бъде реализирана логика, която динамично да разгъва колони (на дясно</w:t>
      </w:r>
      <w:r w:rsidR="00D344C7" w:rsidRPr="0019377A">
        <w:rPr>
          <w:rFonts w:ascii="Times New Roman" w:hAnsi="Times New Roman" w:cs="Times New Roman"/>
          <w:sz w:val="24"/>
          <w:szCs w:val="24"/>
          <w:lang w:val="bg-BG"/>
        </w:rPr>
        <w:t xml:space="preserve"> или надолу</w:t>
      </w:r>
      <w:r w:rsidRPr="0019377A">
        <w:rPr>
          <w:rFonts w:ascii="Times New Roman" w:hAnsi="Times New Roman" w:cs="Times New Roman"/>
          <w:sz w:val="24"/>
          <w:szCs w:val="24"/>
          <w:lang w:val="bg-BG"/>
        </w:rPr>
        <w:t xml:space="preserve"> от </w:t>
      </w:r>
      <w:r w:rsidR="008C64D3" w:rsidRPr="0019377A">
        <w:rPr>
          <w:rFonts w:ascii="Times New Roman" w:hAnsi="Times New Roman" w:cs="Times New Roman"/>
          <w:sz w:val="24"/>
          <w:szCs w:val="24"/>
          <w:lang w:val="bg-BG"/>
        </w:rPr>
        <w:t>колоните с посочени индикатори</w:t>
      </w:r>
      <w:r w:rsidRPr="0019377A">
        <w:rPr>
          <w:rFonts w:ascii="Times New Roman" w:hAnsi="Times New Roman" w:cs="Times New Roman"/>
          <w:sz w:val="24"/>
          <w:szCs w:val="24"/>
          <w:lang w:val="bg-BG"/>
        </w:rPr>
        <w:t xml:space="preserve">) </w:t>
      </w:r>
      <w:r w:rsidR="00C941E1" w:rsidRPr="0019377A">
        <w:rPr>
          <w:rFonts w:ascii="Times New Roman" w:hAnsi="Times New Roman" w:cs="Times New Roman"/>
          <w:sz w:val="24"/>
          <w:szCs w:val="24"/>
          <w:lang w:val="bg-BG"/>
        </w:rPr>
        <w:t>и колони</w:t>
      </w:r>
      <w:r w:rsidR="00D344C7" w:rsidRPr="0019377A">
        <w:rPr>
          <w:rFonts w:ascii="Times New Roman" w:hAnsi="Times New Roman" w:cs="Times New Roman"/>
          <w:sz w:val="24"/>
          <w:szCs w:val="24"/>
          <w:lang w:val="bg-BG"/>
        </w:rPr>
        <w:t xml:space="preserve"> или редове</w:t>
      </w:r>
      <w:r w:rsidR="00C941E1"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bg-BG"/>
        </w:rPr>
        <w:t>спрямо избрания период и броят на периодите назад, за които потребителят е посочил, че иска информация.</w:t>
      </w:r>
      <w:r w:rsidR="00C941E1" w:rsidRPr="0019377A">
        <w:rPr>
          <w:rFonts w:ascii="Times New Roman" w:hAnsi="Times New Roman" w:cs="Times New Roman"/>
          <w:sz w:val="24"/>
          <w:szCs w:val="24"/>
          <w:lang w:val="bg-BG"/>
        </w:rPr>
        <w:t xml:space="preserve"> Да има възможност за извеждане на динамичности – конкретна или всички.</w:t>
      </w:r>
    </w:p>
    <w:p w:rsidR="00744F61" w:rsidRPr="0019377A" w:rsidRDefault="00744F61"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предоставя интерфейс, в който потребителите да имат възможност да виждат всички генерирани до момента справки за тримесечните изменения. Екранът трябва да предоставя търсене на справка по определени критерии и възможност избрана справка да бъде свалена на локалния компютър на потребителя.</w:t>
      </w:r>
    </w:p>
    <w:p w:rsidR="009B7DFD" w:rsidRPr="0019377A" w:rsidRDefault="00BA4FA1"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ab/>
        <w:t>Примерните екрани за функционалностите по администриране, стартиране на процеси по изчисляване и изтегляне на генерирани справки за тримесечни изменения съвпадат с екраните, които са приложени като примерни за справки за УС.</w:t>
      </w:r>
      <w:r w:rsidR="00AB5F2C" w:rsidRPr="0019377A">
        <w:rPr>
          <w:rFonts w:ascii="Times New Roman" w:hAnsi="Times New Roman" w:cs="Times New Roman"/>
          <w:sz w:val="24"/>
          <w:szCs w:val="24"/>
          <w:lang w:val="bg-BG"/>
        </w:rPr>
        <w:t xml:space="preserve"> В екраните за стартиране на изчисление трябва да бъде реализирана логика, която при избор на съответната справка да показва поле</w:t>
      </w:r>
      <w:r w:rsidR="00B95E09" w:rsidRPr="0019377A">
        <w:rPr>
          <w:rFonts w:ascii="Times New Roman" w:hAnsi="Times New Roman" w:cs="Times New Roman"/>
          <w:sz w:val="24"/>
          <w:szCs w:val="24"/>
          <w:lang w:val="bg-BG"/>
        </w:rPr>
        <w:t>та</w:t>
      </w:r>
      <w:r w:rsidR="00AB5F2C" w:rsidRPr="0019377A">
        <w:rPr>
          <w:rFonts w:ascii="Times New Roman" w:hAnsi="Times New Roman" w:cs="Times New Roman"/>
          <w:sz w:val="24"/>
          <w:szCs w:val="24"/>
          <w:lang w:val="bg-BG"/>
        </w:rPr>
        <w:t xml:space="preserve"> за избор „Брой периоди назад“</w:t>
      </w:r>
      <w:r w:rsidR="000F66E2">
        <w:rPr>
          <w:rFonts w:ascii="Times New Roman" w:hAnsi="Times New Roman" w:cs="Times New Roman"/>
          <w:sz w:val="24"/>
          <w:szCs w:val="24"/>
          <w:lang w:val="bg-BG"/>
        </w:rPr>
        <w:t>, ниво на консолидация</w:t>
      </w:r>
      <w:r w:rsidR="00B95E09" w:rsidRPr="0019377A">
        <w:rPr>
          <w:rFonts w:ascii="Times New Roman" w:hAnsi="Times New Roman" w:cs="Times New Roman"/>
          <w:sz w:val="24"/>
          <w:szCs w:val="24"/>
          <w:lang w:val="bg-BG"/>
        </w:rPr>
        <w:t xml:space="preserve"> и „Банка“</w:t>
      </w:r>
      <w:r w:rsidR="00AB5F2C" w:rsidRPr="0019377A">
        <w:rPr>
          <w:rFonts w:ascii="Times New Roman" w:hAnsi="Times New Roman" w:cs="Times New Roman"/>
          <w:sz w:val="24"/>
          <w:szCs w:val="24"/>
          <w:lang w:val="bg-BG"/>
        </w:rPr>
        <w:t xml:space="preserve"> за справките за тримесечните изменения.</w:t>
      </w:r>
    </w:p>
    <w:p w:rsidR="00B95E09" w:rsidRPr="0019377A" w:rsidRDefault="00B95E09"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Примерен екран за стартиране на процес по генериране на справка: </w:t>
      </w:r>
    </w:p>
    <w:p w:rsidR="00E7199E" w:rsidRPr="0019377A" w:rsidRDefault="00E7199E" w:rsidP="00325241">
      <w:pPr>
        <w:spacing w:after="0" w:line="240" w:lineRule="auto"/>
        <w:jc w:val="both"/>
        <w:rPr>
          <w:rFonts w:ascii="Times New Roman" w:hAnsi="Times New Roman" w:cs="Times New Roman"/>
          <w:sz w:val="24"/>
          <w:szCs w:val="24"/>
          <w:lang w:val="bg-BG"/>
        </w:rPr>
      </w:pPr>
    </w:p>
    <w:p w:rsidR="001A3EB5" w:rsidRPr="0019377A" w:rsidRDefault="001A3EB5"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lastRenderedPageBreak/>
        <w:drawing>
          <wp:inline distT="0" distB="0" distL="0" distR="0" wp14:anchorId="459836DD" wp14:editId="68D98B1E">
            <wp:extent cx="5721350" cy="2927350"/>
            <wp:effectExtent l="0" t="0" r="0" b="6350"/>
            <wp:docPr id="14" name="Картина 14" descr="image_2019_05_13T13_13_20_157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_2019_05_13T13_13_20_157Z"/>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21350" cy="2927350"/>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B95E09" w:rsidRPr="0019377A" w:rsidRDefault="002F4822"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повторно генериране на справки от един вид и един период, старите версии не трябва да се пазят от системата.</w:t>
      </w:r>
    </w:p>
    <w:p w:rsidR="00524856" w:rsidRPr="0019377A" w:rsidRDefault="00524856"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Достъпът до справката и нейните изходи трябва да бъде </w:t>
      </w:r>
      <w:r w:rsidR="00F564EA" w:rsidRPr="0019377A">
        <w:rPr>
          <w:rFonts w:ascii="Times New Roman" w:hAnsi="Times New Roman" w:cs="Times New Roman"/>
          <w:sz w:val="24"/>
          <w:szCs w:val="24"/>
          <w:lang w:val="bg-BG"/>
        </w:rPr>
        <w:t>реализиран</w:t>
      </w:r>
      <w:r w:rsidRPr="0019377A">
        <w:rPr>
          <w:rFonts w:ascii="Times New Roman" w:hAnsi="Times New Roman" w:cs="Times New Roman"/>
          <w:sz w:val="24"/>
          <w:szCs w:val="24"/>
          <w:lang w:val="bg-BG"/>
        </w:rPr>
        <w:t xml:space="preserve"> както текущо разработения достъп до </w:t>
      </w:r>
      <w:r w:rsidRPr="0019377A">
        <w:rPr>
          <w:rFonts w:ascii="Times New Roman" w:hAnsi="Times New Roman" w:cs="Times New Roman"/>
          <w:sz w:val="24"/>
          <w:szCs w:val="24"/>
          <w:lang w:val="en-US"/>
        </w:rPr>
        <w:t>Adhoc</w:t>
      </w:r>
      <w:r w:rsidRPr="0019377A">
        <w:rPr>
          <w:rFonts w:ascii="Times New Roman" w:hAnsi="Times New Roman" w:cs="Times New Roman"/>
          <w:sz w:val="24"/>
          <w:szCs w:val="24"/>
          <w:lang w:val="bg-BG"/>
        </w:rPr>
        <w:t xml:space="preserve"> изходи за КРИ, Дефинирани изходи за КРИ и генерираните изходи за КРИ.</w:t>
      </w:r>
    </w:p>
    <w:p w:rsidR="00601B05" w:rsidRPr="0019377A" w:rsidRDefault="00601B05" w:rsidP="00E7199E">
      <w:pPr>
        <w:pStyle w:val="Heading4"/>
        <w:spacing w:after="0" w:line="240" w:lineRule="auto"/>
        <w:ind w:hanging="297"/>
        <w:rPr>
          <w:rFonts w:cs="Times New Roman"/>
          <w:szCs w:val="24"/>
          <w:lang w:val="bg-BG"/>
        </w:rPr>
      </w:pPr>
      <w:r w:rsidRPr="0019377A">
        <w:rPr>
          <w:rFonts w:cs="Times New Roman"/>
          <w:szCs w:val="24"/>
          <w:lang w:val="bg-BG"/>
        </w:rPr>
        <w:t>Историческа справка за финансови институции</w:t>
      </w:r>
    </w:p>
    <w:p w:rsidR="00601B05" w:rsidRPr="0019377A" w:rsidRDefault="00601B0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Трябва да бъде добавена колона</w:t>
      </w:r>
      <w:r w:rsidR="00D32F5F" w:rsidRPr="0019377A">
        <w:rPr>
          <w:rFonts w:ascii="Times New Roman" w:hAnsi="Times New Roman" w:cs="Times New Roman"/>
          <w:sz w:val="24"/>
          <w:szCs w:val="24"/>
          <w:lang w:val="bg-BG"/>
        </w:rPr>
        <w:t xml:space="preserve"> в изходните таблици</w:t>
      </w:r>
      <w:r w:rsidRPr="0019377A">
        <w:rPr>
          <w:rFonts w:ascii="Times New Roman" w:hAnsi="Times New Roman" w:cs="Times New Roman"/>
          <w:sz w:val="24"/>
          <w:szCs w:val="24"/>
          <w:lang w:val="bg-BG"/>
        </w:rPr>
        <w:t xml:space="preserve">, в която да може да се </w:t>
      </w:r>
      <w:r w:rsidR="00BF25D4" w:rsidRPr="0019377A">
        <w:rPr>
          <w:rFonts w:ascii="Times New Roman" w:hAnsi="Times New Roman" w:cs="Times New Roman"/>
          <w:sz w:val="24"/>
          <w:szCs w:val="24"/>
          <w:lang w:val="bg-BG"/>
        </w:rPr>
        <w:t>визуализира</w:t>
      </w:r>
      <w:r w:rsidRPr="0019377A">
        <w:rPr>
          <w:rFonts w:ascii="Times New Roman" w:hAnsi="Times New Roman" w:cs="Times New Roman"/>
          <w:sz w:val="24"/>
          <w:szCs w:val="24"/>
          <w:lang w:val="bg-BG"/>
        </w:rPr>
        <w:t xml:space="preserve"> старото им</w:t>
      </w:r>
      <w:r w:rsidR="00BF25D4" w:rsidRPr="0019377A">
        <w:rPr>
          <w:rFonts w:ascii="Times New Roman" w:hAnsi="Times New Roman" w:cs="Times New Roman"/>
          <w:sz w:val="24"/>
          <w:szCs w:val="24"/>
          <w:lang w:val="bg-BG"/>
        </w:rPr>
        <w:t>е на финансова институция. Колоната трябва да се попълва от системата, когато към периода на зададената справка има промяна в наименованието. Тогава системата трябва да показва старото наименование на финансовата институция към заявката, с която тази промяна е била направена. Когато няма промяна на наименованието на финансова институция към период на заявка, тогава трябва полето да остава празно.</w:t>
      </w:r>
    </w:p>
    <w:p w:rsidR="00251C4C" w:rsidRPr="0019377A" w:rsidRDefault="00251C4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въвеждане на параметър „Наименование на ФИ“ за справката, системата трябва да извършва търсене по всички наименования на финансовата институция</w:t>
      </w:r>
    </w:p>
    <w:p w:rsidR="00D32F5F" w:rsidRPr="0019377A" w:rsidRDefault="00D32F5F"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Колоната трябва да бъде добавена към</w:t>
      </w:r>
      <w:r w:rsidR="00971F13" w:rsidRPr="0019377A">
        <w:rPr>
          <w:rFonts w:ascii="Times New Roman" w:hAnsi="Times New Roman" w:cs="Times New Roman"/>
          <w:sz w:val="24"/>
          <w:szCs w:val="24"/>
          <w:lang w:val="bg-BG"/>
        </w:rPr>
        <w:t xml:space="preserve"> всички</w:t>
      </w:r>
      <w:r w:rsidRPr="0019377A">
        <w:rPr>
          <w:rFonts w:ascii="Times New Roman" w:hAnsi="Times New Roman" w:cs="Times New Roman"/>
          <w:sz w:val="24"/>
          <w:szCs w:val="24"/>
          <w:lang w:val="bg-BG"/>
        </w:rPr>
        <w:t xml:space="preserve"> листове (</w:t>
      </w:r>
      <w:r w:rsidRPr="0019377A">
        <w:rPr>
          <w:rFonts w:ascii="Times New Roman" w:hAnsi="Times New Roman" w:cs="Times New Roman"/>
          <w:sz w:val="24"/>
          <w:szCs w:val="24"/>
          <w:lang w:val="en-US"/>
        </w:rPr>
        <w:t>sheet</w:t>
      </w:r>
      <w:r w:rsidRPr="0019377A">
        <w:rPr>
          <w:rFonts w:ascii="Times New Roman" w:hAnsi="Times New Roman" w:cs="Times New Roman"/>
          <w:sz w:val="24"/>
          <w:szCs w:val="24"/>
          <w:lang w:val="bg-BG"/>
        </w:rPr>
        <w:t>)</w:t>
      </w:r>
      <w:r w:rsidR="00971F13" w:rsidRPr="0019377A">
        <w:rPr>
          <w:rFonts w:ascii="Times New Roman" w:hAnsi="Times New Roman" w:cs="Times New Roman"/>
          <w:sz w:val="24"/>
          <w:szCs w:val="24"/>
          <w:lang w:val="bg-BG"/>
        </w:rPr>
        <w:t xml:space="preserve"> в изходния файл на справката след колона „Заявки за регистрация и промяна на регистрация“.</w:t>
      </w:r>
    </w:p>
    <w:p w:rsidR="00D32F5F" w:rsidRPr="0019377A" w:rsidRDefault="00D32F5F"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Трябва да бъде добавена колона в изходните таблици, в която да може да бъдат визуализирани управляващите и представляващите по пълномощие към съответните заявки, които се визуализират на редовете.</w:t>
      </w:r>
      <w:r w:rsidR="00971F13" w:rsidRPr="0019377A">
        <w:rPr>
          <w:rFonts w:ascii="Times New Roman" w:hAnsi="Times New Roman" w:cs="Times New Roman"/>
          <w:sz w:val="24"/>
          <w:szCs w:val="24"/>
          <w:lang w:val="bg-BG"/>
        </w:rPr>
        <w:t xml:space="preserve"> За всеки един управляващ и представляващ по пълномощие, системата трябва да визуализира следните параметри, разположени в две отделни колони:</w:t>
      </w:r>
    </w:p>
    <w:p w:rsidR="00971F13" w:rsidRPr="0019377A" w:rsidRDefault="00971F13" w:rsidP="002014B9">
      <w:pPr>
        <w:pStyle w:val="ListParagraph"/>
        <w:numPr>
          <w:ilvl w:val="0"/>
          <w:numId w:val="6"/>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Име, презиме, фамилия – изписване на трите имена на лицето с главни букви;</w:t>
      </w:r>
    </w:p>
    <w:p w:rsidR="00971F13" w:rsidRPr="0019377A" w:rsidRDefault="00971F13" w:rsidP="002014B9">
      <w:pPr>
        <w:pStyle w:val="ListParagraph"/>
        <w:numPr>
          <w:ilvl w:val="0"/>
          <w:numId w:val="6"/>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ЕГН/ЛНЧ – идентификатор на лицето.</w:t>
      </w:r>
    </w:p>
    <w:p w:rsidR="00971F13" w:rsidRPr="0019377A" w:rsidRDefault="00971F13" w:rsidP="00325241">
      <w:pPr>
        <w:spacing w:after="0" w:line="240" w:lineRule="auto"/>
        <w:ind w:left="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Колоната трябва да бъде добавена към листове (</w:t>
      </w:r>
      <w:r w:rsidRPr="0019377A">
        <w:rPr>
          <w:rFonts w:ascii="Times New Roman" w:hAnsi="Times New Roman" w:cs="Times New Roman"/>
          <w:sz w:val="24"/>
          <w:szCs w:val="24"/>
          <w:lang w:val="en-US"/>
        </w:rPr>
        <w:t>sheet</w:t>
      </w:r>
      <w:r w:rsidRPr="0019377A">
        <w:rPr>
          <w:rFonts w:ascii="Times New Roman" w:hAnsi="Times New Roman" w:cs="Times New Roman"/>
          <w:sz w:val="24"/>
          <w:szCs w:val="24"/>
          <w:lang w:val="bg-BG"/>
        </w:rPr>
        <w:t>):</w:t>
      </w:r>
    </w:p>
    <w:p w:rsidR="00971F13" w:rsidRPr="0019377A" w:rsidRDefault="00971F13" w:rsidP="002014B9">
      <w:pPr>
        <w:pStyle w:val="ListParagraph"/>
        <w:numPr>
          <w:ilvl w:val="0"/>
          <w:numId w:val="6"/>
        </w:numPr>
        <w:spacing w:after="0" w:line="240" w:lineRule="auto"/>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All_OK;</w:t>
      </w:r>
    </w:p>
    <w:p w:rsidR="00971F13" w:rsidRPr="0019377A" w:rsidRDefault="00971F13" w:rsidP="002014B9">
      <w:pPr>
        <w:pStyle w:val="ListParagraph"/>
        <w:numPr>
          <w:ilvl w:val="0"/>
          <w:numId w:val="6"/>
        </w:numPr>
        <w:spacing w:after="0" w:line="240" w:lineRule="auto"/>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Change_Managers.</w:t>
      </w:r>
    </w:p>
    <w:p w:rsidR="00D118F8" w:rsidRPr="0019377A" w:rsidRDefault="00971F1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Колоната трябва да се добави в двата листа след колона „Управляващ и представляващ</w:t>
      </w:r>
      <w:r w:rsidR="00430BDE"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p>
    <w:p w:rsidR="00D118F8" w:rsidRPr="0019377A" w:rsidRDefault="00D118F8" w:rsidP="00325241">
      <w:pPr>
        <w:spacing w:after="0" w:line="240" w:lineRule="auto"/>
        <w:ind w:firstLine="720"/>
        <w:jc w:val="both"/>
        <w:rPr>
          <w:rFonts w:ascii="Times New Roman" w:hAnsi="Times New Roman" w:cs="Times New Roman"/>
          <w:sz w:val="24"/>
          <w:szCs w:val="24"/>
          <w:lang w:val="bg-BG"/>
        </w:rPr>
      </w:pPr>
    </w:p>
    <w:p w:rsidR="00D118F8" w:rsidRPr="0019377A" w:rsidRDefault="00D118F8" w:rsidP="00325241">
      <w:pPr>
        <w:spacing w:after="0" w:line="240" w:lineRule="auto"/>
        <w:ind w:firstLine="720"/>
        <w:jc w:val="both"/>
        <w:rPr>
          <w:rFonts w:ascii="Times New Roman" w:hAnsi="Times New Roman" w:cs="Times New Roman"/>
          <w:sz w:val="24"/>
          <w:szCs w:val="24"/>
          <w:lang w:val="bg-BG"/>
        </w:rPr>
        <w:sectPr w:rsidR="00D118F8" w:rsidRPr="0019377A" w:rsidSect="00325241">
          <w:footerReference w:type="default" r:id="rId14"/>
          <w:type w:val="continuous"/>
          <w:pgSz w:w="11906" w:h="16838"/>
          <w:pgMar w:top="1134" w:right="1134" w:bottom="1134" w:left="1304" w:header="709" w:footer="709" w:gutter="0"/>
          <w:cols w:space="708"/>
          <w:titlePg/>
          <w:docGrid w:linePitch="360"/>
        </w:sectPr>
      </w:pPr>
    </w:p>
    <w:p w:rsidR="002E1BFD" w:rsidRPr="0019377A" w:rsidRDefault="002E1BFD" w:rsidP="00325241">
      <w:pPr>
        <w:pStyle w:val="ListParagraph"/>
        <w:spacing w:after="0" w:line="240" w:lineRule="auto"/>
        <w:ind w:left="284"/>
        <w:jc w:val="both"/>
        <w:rPr>
          <w:rFonts w:ascii="Times New Roman" w:hAnsi="Times New Roman" w:cs="Times New Roman"/>
          <w:sz w:val="24"/>
          <w:szCs w:val="24"/>
          <w:lang w:val="bg-BG"/>
        </w:rPr>
      </w:pPr>
      <w:r w:rsidRPr="0019377A">
        <w:rPr>
          <w:rFonts w:ascii="Times New Roman" w:hAnsi="Times New Roman" w:cs="Times New Roman"/>
          <w:sz w:val="24"/>
          <w:szCs w:val="24"/>
          <w:lang w:val="en-US"/>
        </w:rPr>
        <w:lastRenderedPageBreak/>
        <w:tab/>
      </w:r>
      <w:r w:rsidR="008E353E" w:rsidRPr="0019377A">
        <w:rPr>
          <w:rFonts w:ascii="Times New Roman" w:hAnsi="Times New Roman" w:cs="Times New Roman"/>
          <w:sz w:val="24"/>
          <w:szCs w:val="24"/>
          <w:lang w:val="bg-BG"/>
        </w:rPr>
        <w:t>Колоните трябва да бъдат добавени както следва</w:t>
      </w:r>
      <w:r w:rsidR="00CB54F8" w:rsidRPr="0019377A">
        <w:rPr>
          <w:rFonts w:ascii="Times New Roman" w:hAnsi="Times New Roman" w:cs="Times New Roman"/>
          <w:sz w:val="24"/>
          <w:szCs w:val="24"/>
          <w:lang w:val="bg-BG"/>
        </w:rPr>
        <w:t xml:space="preserve"> (оцветените колони)</w:t>
      </w:r>
      <w:r w:rsidR="008E353E" w:rsidRPr="0019377A">
        <w:rPr>
          <w:rFonts w:ascii="Times New Roman" w:hAnsi="Times New Roman" w:cs="Times New Roman"/>
          <w:sz w:val="24"/>
          <w:szCs w:val="24"/>
          <w:lang w:val="bg-BG"/>
        </w:rPr>
        <w:t>:</w:t>
      </w:r>
    </w:p>
    <w:p w:rsidR="002E1BFD" w:rsidRPr="0019377A" w:rsidRDefault="002E1BFD" w:rsidP="00325241">
      <w:pPr>
        <w:pStyle w:val="ListParagraph"/>
        <w:spacing w:after="0" w:line="240" w:lineRule="auto"/>
        <w:ind w:left="284"/>
        <w:jc w:val="both"/>
        <w:rPr>
          <w:rFonts w:ascii="Times New Roman" w:hAnsi="Times New Roman" w:cs="Times New Roman"/>
          <w:sz w:val="24"/>
          <w:szCs w:val="24"/>
          <w:lang w:val="en-US"/>
        </w:rPr>
      </w:pPr>
    </w:p>
    <w:p w:rsidR="00D118F8" w:rsidRPr="0019377A" w:rsidRDefault="00D118F8" w:rsidP="002014B9">
      <w:pPr>
        <w:pStyle w:val="ListParagraph"/>
        <w:numPr>
          <w:ilvl w:val="0"/>
          <w:numId w:val="6"/>
        </w:numPr>
        <w:spacing w:after="0" w:line="240" w:lineRule="auto"/>
        <w:ind w:left="284" w:firstLine="0"/>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 xml:space="preserve">All_OK </w:t>
      </w:r>
      <w:r w:rsidRPr="0019377A">
        <w:rPr>
          <w:rFonts w:ascii="Times New Roman" w:hAnsi="Times New Roman" w:cs="Times New Roman"/>
          <w:noProof/>
          <w:sz w:val="24"/>
          <w:szCs w:val="24"/>
          <w:lang w:val="bg-BG" w:eastAsia="bg-BG"/>
        </w:rPr>
        <w:drawing>
          <wp:inline distT="0" distB="0" distL="0" distR="0" wp14:anchorId="428ECAF9" wp14:editId="61866C2C">
            <wp:extent cx="10119360" cy="451014"/>
            <wp:effectExtent l="0" t="0" r="0" b="6350"/>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270819" cy="457764"/>
                    </a:xfrm>
                    <a:prstGeom prst="rect">
                      <a:avLst/>
                    </a:prstGeom>
                    <a:noFill/>
                    <a:ln>
                      <a:noFill/>
                    </a:ln>
                  </pic:spPr>
                </pic:pic>
              </a:graphicData>
            </a:graphic>
          </wp:inline>
        </w:drawing>
      </w:r>
    </w:p>
    <w:p w:rsidR="00D118F8" w:rsidRPr="0019377A" w:rsidRDefault="00D118F8" w:rsidP="00325241">
      <w:pPr>
        <w:pStyle w:val="ListParagraph"/>
        <w:spacing w:after="0" w:line="240" w:lineRule="auto"/>
        <w:ind w:left="284"/>
        <w:jc w:val="both"/>
        <w:rPr>
          <w:rFonts w:ascii="Times New Roman" w:hAnsi="Times New Roman" w:cs="Times New Roman"/>
          <w:sz w:val="24"/>
          <w:szCs w:val="24"/>
          <w:lang w:val="en-US"/>
        </w:rPr>
      </w:pPr>
    </w:p>
    <w:p w:rsidR="00D118F8" w:rsidRPr="0019377A" w:rsidRDefault="00D118F8" w:rsidP="002014B9">
      <w:pPr>
        <w:pStyle w:val="ListParagraph"/>
        <w:numPr>
          <w:ilvl w:val="0"/>
          <w:numId w:val="6"/>
        </w:numPr>
        <w:spacing w:after="0" w:line="240" w:lineRule="auto"/>
        <w:ind w:left="284" w:firstLine="0"/>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Change_Capital</w:t>
      </w:r>
    </w:p>
    <w:p w:rsidR="00D118F8" w:rsidRPr="0019377A" w:rsidRDefault="00D118F8" w:rsidP="00325241">
      <w:pPr>
        <w:pStyle w:val="ListParagraph"/>
        <w:spacing w:after="0" w:line="240" w:lineRule="auto"/>
        <w:ind w:left="284"/>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 xml:space="preserve"> </w:t>
      </w:r>
      <w:r w:rsidRPr="0019377A">
        <w:rPr>
          <w:rFonts w:ascii="Times New Roman" w:hAnsi="Times New Roman" w:cs="Times New Roman"/>
          <w:noProof/>
          <w:sz w:val="24"/>
          <w:szCs w:val="24"/>
          <w:lang w:val="bg-BG" w:eastAsia="bg-BG"/>
        </w:rPr>
        <w:drawing>
          <wp:inline distT="0" distB="0" distL="0" distR="0" wp14:anchorId="61AACD33" wp14:editId="655EE972">
            <wp:extent cx="6065520" cy="784860"/>
            <wp:effectExtent l="0" t="0" r="0" b="0"/>
            <wp:docPr id="9" name="Картин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65520" cy="784860"/>
                    </a:xfrm>
                    <a:prstGeom prst="rect">
                      <a:avLst/>
                    </a:prstGeom>
                    <a:noFill/>
                    <a:ln>
                      <a:noFill/>
                    </a:ln>
                  </pic:spPr>
                </pic:pic>
              </a:graphicData>
            </a:graphic>
          </wp:inline>
        </w:drawing>
      </w:r>
    </w:p>
    <w:p w:rsidR="002E1BFD" w:rsidRPr="0019377A" w:rsidRDefault="002E1BFD" w:rsidP="00325241">
      <w:pPr>
        <w:pStyle w:val="ListParagraph"/>
        <w:spacing w:after="0" w:line="240" w:lineRule="auto"/>
        <w:ind w:left="284"/>
        <w:jc w:val="both"/>
        <w:rPr>
          <w:rFonts w:ascii="Times New Roman" w:hAnsi="Times New Roman" w:cs="Times New Roman"/>
          <w:sz w:val="24"/>
          <w:szCs w:val="24"/>
          <w:lang w:val="en-US"/>
        </w:rPr>
      </w:pPr>
    </w:p>
    <w:p w:rsidR="00D118F8" w:rsidRPr="0019377A" w:rsidRDefault="00D118F8" w:rsidP="002014B9">
      <w:pPr>
        <w:pStyle w:val="ListParagraph"/>
        <w:numPr>
          <w:ilvl w:val="0"/>
          <w:numId w:val="6"/>
        </w:numPr>
        <w:spacing w:after="0" w:line="240" w:lineRule="auto"/>
        <w:ind w:left="284" w:firstLine="0"/>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Change_Shareholders</w:t>
      </w:r>
    </w:p>
    <w:p w:rsidR="00D118F8" w:rsidRPr="0019377A" w:rsidRDefault="00D118F8" w:rsidP="00325241">
      <w:pPr>
        <w:pStyle w:val="ListParagraph"/>
        <w:spacing w:after="0" w:line="240" w:lineRule="auto"/>
        <w:ind w:left="284"/>
        <w:jc w:val="both"/>
        <w:rPr>
          <w:rFonts w:ascii="Times New Roman" w:hAnsi="Times New Roman" w:cs="Times New Roman"/>
          <w:sz w:val="24"/>
          <w:szCs w:val="24"/>
          <w:lang w:val="en-US"/>
        </w:rPr>
      </w:pPr>
      <w:r w:rsidRPr="0019377A">
        <w:rPr>
          <w:rFonts w:ascii="Times New Roman" w:hAnsi="Times New Roman" w:cs="Times New Roman"/>
          <w:noProof/>
          <w:sz w:val="24"/>
          <w:szCs w:val="24"/>
          <w:lang w:val="bg-BG" w:eastAsia="bg-BG"/>
        </w:rPr>
        <w:drawing>
          <wp:inline distT="0" distB="0" distL="0" distR="0" wp14:anchorId="33B692C4" wp14:editId="3F35C42A">
            <wp:extent cx="9098280" cy="784860"/>
            <wp:effectExtent l="0" t="0" r="7620" b="0"/>
            <wp:docPr id="11" name="Картина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098280" cy="784860"/>
                    </a:xfrm>
                    <a:prstGeom prst="rect">
                      <a:avLst/>
                    </a:prstGeom>
                    <a:noFill/>
                    <a:ln>
                      <a:noFill/>
                    </a:ln>
                  </pic:spPr>
                </pic:pic>
              </a:graphicData>
            </a:graphic>
          </wp:inline>
        </w:drawing>
      </w:r>
    </w:p>
    <w:p w:rsidR="002E1BFD" w:rsidRPr="0019377A" w:rsidRDefault="002E1BFD" w:rsidP="00325241">
      <w:pPr>
        <w:pStyle w:val="ListParagraph"/>
        <w:spacing w:after="0" w:line="240" w:lineRule="auto"/>
        <w:ind w:left="284"/>
        <w:jc w:val="both"/>
        <w:rPr>
          <w:rFonts w:ascii="Times New Roman" w:hAnsi="Times New Roman" w:cs="Times New Roman"/>
          <w:sz w:val="24"/>
          <w:szCs w:val="24"/>
          <w:lang w:val="en-US"/>
        </w:rPr>
      </w:pPr>
    </w:p>
    <w:p w:rsidR="002E1BFD" w:rsidRPr="0019377A" w:rsidRDefault="002E1BFD" w:rsidP="00325241">
      <w:pPr>
        <w:pStyle w:val="ListParagraph"/>
        <w:spacing w:after="0" w:line="240" w:lineRule="auto"/>
        <w:ind w:left="284"/>
        <w:jc w:val="both"/>
        <w:rPr>
          <w:rFonts w:ascii="Times New Roman" w:hAnsi="Times New Roman" w:cs="Times New Roman"/>
          <w:sz w:val="24"/>
          <w:szCs w:val="24"/>
          <w:lang w:val="en-US"/>
        </w:rPr>
      </w:pPr>
    </w:p>
    <w:p w:rsidR="002E1BFD" w:rsidRPr="0019377A" w:rsidRDefault="002E1BFD" w:rsidP="002014B9">
      <w:pPr>
        <w:pStyle w:val="ListParagraph"/>
        <w:numPr>
          <w:ilvl w:val="0"/>
          <w:numId w:val="6"/>
        </w:numPr>
        <w:spacing w:after="0" w:line="240" w:lineRule="auto"/>
        <w:ind w:left="284" w:firstLine="0"/>
        <w:jc w:val="both"/>
        <w:rPr>
          <w:rFonts w:ascii="Times New Roman" w:hAnsi="Times New Roman" w:cs="Times New Roman"/>
          <w:sz w:val="24"/>
          <w:szCs w:val="24"/>
          <w:lang w:val="en-US"/>
        </w:rPr>
      </w:pPr>
      <w:r w:rsidRPr="0019377A">
        <w:rPr>
          <w:rFonts w:ascii="Times New Roman" w:hAnsi="Times New Roman" w:cs="Times New Roman"/>
          <w:sz w:val="24"/>
          <w:szCs w:val="24"/>
          <w:lang w:val="en-US"/>
        </w:rPr>
        <w:t>Change_Managers</w:t>
      </w:r>
    </w:p>
    <w:p w:rsidR="006B5EA0" w:rsidRPr="0019377A" w:rsidRDefault="002E1BFD" w:rsidP="00325241">
      <w:pPr>
        <w:pStyle w:val="ListParagraph"/>
        <w:spacing w:after="0" w:line="240" w:lineRule="auto"/>
        <w:ind w:left="284"/>
        <w:jc w:val="both"/>
        <w:rPr>
          <w:rFonts w:ascii="Times New Roman" w:hAnsi="Times New Roman" w:cs="Times New Roman"/>
          <w:sz w:val="24"/>
          <w:szCs w:val="24"/>
          <w:lang w:val="en-US"/>
        </w:rPr>
        <w:sectPr w:rsidR="006B5EA0" w:rsidRPr="0019377A" w:rsidSect="00CB54F8">
          <w:pgSz w:w="16838" w:h="11906" w:orient="landscape"/>
          <w:pgMar w:top="1440" w:right="111" w:bottom="1440" w:left="142" w:header="708" w:footer="708" w:gutter="0"/>
          <w:cols w:space="708"/>
          <w:titlePg/>
          <w:docGrid w:linePitch="360"/>
        </w:sectPr>
      </w:pPr>
      <w:r w:rsidRPr="0019377A">
        <w:rPr>
          <w:rFonts w:ascii="Times New Roman" w:hAnsi="Times New Roman" w:cs="Times New Roman"/>
          <w:sz w:val="24"/>
          <w:szCs w:val="24"/>
          <w:lang w:val="en-US"/>
        </w:rPr>
        <w:t xml:space="preserve"> </w:t>
      </w:r>
      <w:r w:rsidR="005B6922" w:rsidRPr="0019377A">
        <w:rPr>
          <w:rFonts w:ascii="Times New Roman" w:hAnsi="Times New Roman" w:cs="Times New Roman"/>
          <w:noProof/>
          <w:sz w:val="24"/>
          <w:szCs w:val="24"/>
          <w:lang w:val="bg-BG" w:eastAsia="bg-BG"/>
        </w:rPr>
        <w:drawing>
          <wp:inline distT="0" distB="0" distL="0" distR="0" wp14:anchorId="15C84E4D" wp14:editId="6D3CEC72">
            <wp:extent cx="10066020" cy="665469"/>
            <wp:effectExtent l="0" t="0" r="0" b="1905"/>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234351" cy="676597"/>
                    </a:xfrm>
                    <a:prstGeom prst="rect">
                      <a:avLst/>
                    </a:prstGeom>
                    <a:noFill/>
                    <a:ln>
                      <a:noFill/>
                    </a:ln>
                  </pic:spPr>
                </pic:pic>
              </a:graphicData>
            </a:graphic>
          </wp:inline>
        </w:drawing>
      </w:r>
    </w:p>
    <w:p w:rsidR="00D118F8" w:rsidRPr="0019377A" w:rsidRDefault="00D118F8" w:rsidP="00325241">
      <w:pPr>
        <w:spacing w:after="0" w:line="240" w:lineRule="auto"/>
        <w:jc w:val="both"/>
        <w:rPr>
          <w:rFonts w:ascii="Times New Roman" w:hAnsi="Times New Roman" w:cs="Times New Roman"/>
          <w:sz w:val="24"/>
          <w:szCs w:val="24"/>
          <w:lang w:val="bg-BG"/>
        </w:rPr>
      </w:pPr>
    </w:p>
    <w:p w:rsidR="008777DB" w:rsidRPr="0019377A" w:rsidRDefault="008777DB" w:rsidP="00E7199E">
      <w:pPr>
        <w:pStyle w:val="Heading3"/>
        <w:spacing w:after="0" w:line="240" w:lineRule="auto"/>
        <w:ind w:hanging="436"/>
        <w:jc w:val="both"/>
        <w:rPr>
          <w:rFonts w:cs="Times New Roman"/>
          <w:lang w:val="bg-BG"/>
        </w:rPr>
      </w:pPr>
      <w:bookmarkStart w:id="6" w:name="_Toc11832508"/>
      <w:r w:rsidRPr="0019377A">
        <w:rPr>
          <w:rFonts w:cs="Times New Roman"/>
          <w:lang w:val="bg-BG"/>
        </w:rPr>
        <w:t>Ключови рискови индикатори</w:t>
      </w:r>
      <w:bookmarkEnd w:id="6"/>
    </w:p>
    <w:p w:rsidR="00926AB9" w:rsidRPr="0019377A" w:rsidRDefault="008777DB" w:rsidP="00E7199E">
      <w:pPr>
        <w:pStyle w:val="Heading4"/>
        <w:spacing w:after="0" w:line="240" w:lineRule="auto"/>
        <w:ind w:hanging="297"/>
        <w:jc w:val="both"/>
        <w:rPr>
          <w:rFonts w:cs="Times New Roman"/>
          <w:szCs w:val="24"/>
          <w:lang w:val="bg-BG"/>
        </w:rPr>
      </w:pPr>
      <w:r w:rsidRPr="0019377A">
        <w:rPr>
          <w:rFonts w:cs="Times New Roman"/>
          <w:szCs w:val="24"/>
          <w:lang w:val="bg-BG"/>
        </w:rPr>
        <w:t>Г</w:t>
      </w:r>
      <w:r w:rsidR="007C6032" w:rsidRPr="0019377A">
        <w:rPr>
          <w:rFonts w:cs="Times New Roman"/>
          <w:szCs w:val="24"/>
          <w:lang w:val="bg-BG"/>
        </w:rPr>
        <w:t>рупи</w:t>
      </w:r>
      <w:r w:rsidRPr="0019377A">
        <w:rPr>
          <w:rFonts w:cs="Times New Roman"/>
          <w:szCs w:val="24"/>
          <w:lang w:val="bg-BG"/>
        </w:rPr>
        <w:t xml:space="preserve"> от КРИ</w:t>
      </w:r>
    </w:p>
    <w:p w:rsidR="00B56680" w:rsidRPr="0019377A" w:rsidRDefault="00B56680"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Поради</w:t>
      </w:r>
      <w:r w:rsidR="00E446B7" w:rsidRPr="0019377A">
        <w:rPr>
          <w:rFonts w:ascii="Times New Roman" w:hAnsi="Times New Roman" w:cs="Times New Roman"/>
          <w:sz w:val="24"/>
          <w:szCs w:val="24"/>
          <w:lang w:val="bg-BG"/>
        </w:rPr>
        <w:t xml:space="preserve"> изграждането на групи от ключови рискови индикатори трябва да бъдат извършени промени по текущо изградени функционалности</w:t>
      </w:r>
      <w:r w:rsidRPr="0019377A">
        <w:rPr>
          <w:rFonts w:ascii="Times New Roman" w:hAnsi="Times New Roman" w:cs="Times New Roman"/>
          <w:sz w:val="24"/>
          <w:szCs w:val="24"/>
          <w:lang w:val="bg-BG"/>
        </w:rPr>
        <w:t xml:space="preserve">. Трябва да бъдат извършени </w:t>
      </w:r>
      <w:r w:rsidR="00F60135" w:rsidRPr="0019377A">
        <w:rPr>
          <w:rFonts w:ascii="Times New Roman" w:hAnsi="Times New Roman" w:cs="Times New Roman"/>
          <w:sz w:val="24"/>
          <w:szCs w:val="24"/>
          <w:lang w:val="bg-BG"/>
        </w:rPr>
        <w:t xml:space="preserve">следните </w:t>
      </w:r>
      <w:r w:rsidRPr="0019377A">
        <w:rPr>
          <w:rFonts w:ascii="Times New Roman" w:hAnsi="Times New Roman" w:cs="Times New Roman"/>
          <w:sz w:val="24"/>
          <w:szCs w:val="24"/>
          <w:lang w:val="bg-BG"/>
        </w:rPr>
        <w:t>промени:</w:t>
      </w:r>
    </w:p>
    <w:p w:rsidR="00B56680" w:rsidRPr="0019377A" w:rsidRDefault="00B56680" w:rsidP="002014B9">
      <w:pPr>
        <w:pStyle w:val="ListParagraph"/>
        <w:numPr>
          <w:ilvl w:val="0"/>
          <w:numId w:val="5"/>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Добавяне на филтри в екраните, които отговарят за изготвяне на изходи за ключови рискови индикатори;</w:t>
      </w:r>
    </w:p>
    <w:p w:rsidR="00B56680" w:rsidRPr="0019377A" w:rsidRDefault="00B56680" w:rsidP="002014B9">
      <w:pPr>
        <w:pStyle w:val="ListParagraph"/>
        <w:numPr>
          <w:ilvl w:val="0"/>
          <w:numId w:val="5"/>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Добавяне на поле в екран</w:t>
      </w:r>
      <w:r w:rsidR="0058693E" w:rsidRPr="0019377A">
        <w:rPr>
          <w:rFonts w:ascii="Times New Roman" w:hAnsi="Times New Roman" w:cs="Times New Roman"/>
          <w:sz w:val="24"/>
          <w:szCs w:val="24"/>
          <w:lang w:val="bg-BG"/>
        </w:rPr>
        <w:t xml:space="preserve"> “Дефиниране на КРИ”</w:t>
      </w:r>
      <w:r w:rsidRPr="0019377A">
        <w:rPr>
          <w:rFonts w:ascii="Times New Roman" w:hAnsi="Times New Roman" w:cs="Times New Roman"/>
          <w:sz w:val="24"/>
          <w:szCs w:val="24"/>
          <w:lang w:val="bg-BG"/>
        </w:rPr>
        <w:t>, който показва пълната информация за един индикатор, в коя група участва съответният</w:t>
      </w:r>
      <w:r w:rsidR="00057303" w:rsidRPr="0019377A">
        <w:rPr>
          <w:rFonts w:ascii="Times New Roman" w:hAnsi="Times New Roman" w:cs="Times New Roman"/>
          <w:sz w:val="24"/>
          <w:szCs w:val="24"/>
          <w:lang w:val="bg-BG"/>
        </w:rPr>
        <w:t xml:space="preserve"> и поле за датата на валидност на КРИ</w:t>
      </w:r>
      <w:r w:rsidR="00EA52DF" w:rsidRPr="0019377A">
        <w:rPr>
          <w:rFonts w:ascii="Times New Roman" w:hAnsi="Times New Roman" w:cs="Times New Roman"/>
          <w:sz w:val="24"/>
          <w:szCs w:val="24"/>
          <w:lang w:val="bg-BG"/>
        </w:rPr>
        <w:t xml:space="preserve"> и поле за маска за форматиране на КРИ, както и нови колони в стуктурата на файла за импорт. </w:t>
      </w:r>
      <w:r w:rsidRPr="0019377A">
        <w:rPr>
          <w:rFonts w:ascii="Times New Roman" w:hAnsi="Times New Roman" w:cs="Times New Roman"/>
          <w:sz w:val="24"/>
          <w:szCs w:val="24"/>
          <w:lang w:val="bg-BG"/>
        </w:rPr>
        <w:t>;</w:t>
      </w:r>
    </w:p>
    <w:p w:rsidR="00B76510" w:rsidRPr="0019377A" w:rsidRDefault="00B56680" w:rsidP="002014B9">
      <w:pPr>
        <w:pStyle w:val="ListParagraph"/>
        <w:numPr>
          <w:ilvl w:val="0"/>
          <w:numId w:val="5"/>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Промяна на екран за стартиране на изчисления за ключови рискови индикатори – добавяне на функционалност за стартиране на изчисления за една или повече групи ключови рискови индикатори.</w:t>
      </w:r>
    </w:p>
    <w:p w:rsidR="007C6032" w:rsidRPr="0019377A" w:rsidRDefault="00B76510"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Обозначаването на групата за съответния индикатор при импорт на дефиниции за ключови рискови индикатори трябва да се извършва в дефинирано поле във файла за импорт. Вътре потребителят трябва да посочва</w:t>
      </w:r>
      <w:r w:rsidR="00115216" w:rsidRPr="0019377A">
        <w:rPr>
          <w:rFonts w:ascii="Times New Roman" w:hAnsi="Times New Roman" w:cs="Times New Roman"/>
          <w:sz w:val="24"/>
          <w:szCs w:val="24"/>
          <w:lang w:val="bg-BG"/>
        </w:rPr>
        <w:t xml:space="preserve"> кода на</w:t>
      </w:r>
      <w:r w:rsidRPr="0019377A">
        <w:rPr>
          <w:rFonts w:ascii="Times New Roman" w:hAnsi="Times New Roman" w:cs="Times New Roman"/>
          <w:sz w:val="24"/>
          <w:szCs w:val="24"/>
          <w:lang w:val="bg-BG"/>
        </w:rPr>
        <w:t xml:space="preserve"> групата, към която иска да бъде разпределен съответния ключов рисков индикатор.</w:t>
      </w:r>
    </w:p>
    <w:p w:rsidR="00FD4B86" w:rsidRPr="0019377A" w:rsidRDefault="00FD4B86"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Всеки един ключов рисков индикатор трябва да може да бъде изчисляван за специфична група. Освен към една или повече групи, той трябва да може да бъде изчисляван отделно за Банкова система, за определена банка или за група от банки.</w:t>
      </w:r>
    </w:p>
    <w:p w:rsidR="00FD4B86" w:rsidRPr="0019377A" w:rsidRDefault="008777DB" w:rsidP="00E7199E">
      <w:pPr>
        <w:pStyle w:val="Heading4"/>
        <w:spacing w:after="0" w:line="240" w:lineRule="auto"/>
        <w:ind w:hanging="297"/>
        <w:jc w:val="both"/>
        <w:rPr>
          <w:rFonts w:cs="Times New Roman"/>
          <w:szCs w:val="24"/>
          <w:lang w:val="bg-BG"/>
        </w:rPr>
      </w:pPr>
      <w:r w:rsidRPr="0019377A">
        <w:rPr>
          <w:rFonts w:cs="Times New Roman"/>
          <w:szCs w:val="24"/>
          <w:lang w:val="bg-BG"/>
        </w:rPr>
        <w:t xml:space="preserve">Архивиране на </w:t>
      </w:r>
      <w:r w:rsidR="00C6352A" w:rsidRPr="0019377A">
        <w:rPr>
          <w:rFonts w:cs="Times New Roman"/>
          <w:szCs w:val="24"/>
          <w:lang w:val="bg-BG"/>
        </w:rPr>
        <w:t>да</w:t>
      </w:r>
      <w:r w:rsidR="00D80A0A" w:rsidRPr="0019377A">
        <w:rPr>
          <w:rFonts w:cs="Times New Roman"/>
          <w:szCs w:val="24"/>
          <w:lang w:val="bg-BG"/>
        </w:rPr>
        <w:t xml:space="preserve">нните, с които са изчислени </w:t>
      </w:r>
      <w:r w:rsidRPr="0019377A">
        <w:rPr>
          <w:rFonts w:cs="Times New Roman"/>
          <w:szCs w:val="24"/>
          <w:lang w:val="bg-BG"/>
        </w:rPr>
        <w:t>КРИ</w:t>
      </w:r>
    </w:p>
    <w:p w:rsidR="005B1AD5" w:rsidRPr="0019377A" w:rsidRDefault="005B1AD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се направи разделение на процеса по архивиране на данни за изчислени индикатори от процеса по генериране (изчисляване) на ключови рискови индикатори.</w:t>
      </w:r>
    </w:p>
    <w:p w:rsidR="009B173B" w:rsidRPr="0019377A" w:rsidRDefault="009B173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позволява на потребителите, с необходими права, да имат възможност ръчно да стартират процес по архивиране на данните за изчислените КРИ</w:t>
      </w:r>
      <w:r w:rsidR="00924FB5" w:rsidRPr="0019377A">
        <w:rPr>
          <w:rFonts w:ascii="Times New Roman" w:hAnsi="Times New Roman" w:cs="Times New Roman"/>
          <w:sz w:val="24"/>
          <w:szCs w:val="24"/>
          <w:lang w:val="bg-BG"/>
        </w:rPr>
        <w:t>, след като процесът по изчисляване приключи</w:t>
      </w:r>
      <w:r w:rsidRPr="0019377A">
        <w:rPr>
          <w:rFonts w:ascii="Times New Roman" w:hAnsi="Times New Roman" w:cs="Times New Roman"/>
          <w:sz w:val="24"/>
          <w:szCs w:val="24"/>
          <w:lang w:val="bg-BG"/>
        </w:rPr>
        <w:t>.</w:t>
      </w:r>
    </w:p>
    <w:p w:rsidR="008777DB" w:rsidRPr="0019377A" w:rsidRDefault="008777DB" w:rsidP="00E7199E">
      <w:pPr>
        <w:pStyle w:val="Heading4"/>
        <w:spacing w:after="0" w:line="240" w:lineRule="auto"/>
        <w:ind w:hanging="297"/>
        <w:jc w:val="both"/>
        <w:rPr>
          <w:rFonts w:cs="Times New Roman"/>
          <w:szCs w:val="24"/>
          <w:lang w:val="bg-BG"/>
        </w:rPr>
      </w:pPr>
      <w:r w:rsidRPr="0019377A">
        <w:rPr>
          <w:rFonts w:cs="Times New Roman"/>
          <w:szCs w:val="24"/>
          <w:lang w:val="bg-BG"/>
        </w:rPr>
        <w:t>Редакция на стара версия на КРИ</w:t>
      </w:r>
    </w:p>
    <w:p w:rsidR="00735C37" w:rsidRPr="0019377A" w:rsidRDefault="00735C37"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позволява редакция на атрибутната информация за стара версия на избран от потребител КРИ.</w:t>
      </w:r>
      <w:r w:rsidR="00524856" w:rsidRPr="0019377A">
        <w:rPr>
          <w:rFonts w:ascii="Times New Roman" w:hAnsi="Times New Roman" w:cs="Times New Roman"/>
          <w:sz w:val="24"/>
          <w:szCs w:val="24"/>
          <w:lang w:val="bg-BG"/>
        </w:rPr>
        <w:t xml:space="preserve"> Потребителите с определени права (администриране) трябва да могат да редактират всички полета на избрано КРИ</w:t>
      </w:r>
      <w:r w:rsidR="00B41F6D"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Системата трябва да показва предишните редакции на формулите, които са извършени за съответното КРИ. </w:t>
      </w:r>
    </w:p>
    <w:p w:rsidR="007F3930" w:rsidRPr="0019377A" w:rsidRDefault="007F3930"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В системата трябва да се въведе валидационно правило, което да следи </w:t>
      </w:r>
      <w:r w:rsidR="005D00DB" w:rsidRPr="0019377A">
        <w:rPr>
          <w:rFonts w:ascii="Times New Roman" w:hAnsi="Times New Roman" w:cs="Times New Roman"/>
          <w:sz w:val="24"/>
          <w:szCs w:val="24"/>
          <w:lang w:val="bg-BG"/>
        </w:rPr>
        <w:t>периодите на валидност на ключовите рискови индикатори. Валидацията трябва да следи периодите на две версии на едно и също КРИ да не се припокриват след направена редакция на стара версии на този индикатор.</w:t>
      </w:r>
      <w:r w:rsidR="00FF0B6C" w:rsidRPr="0019377A">
        <w:rPr>
          <w:rFonts w:ascii="Times New Roman" w:hAnsi="Times New Roman" w:cs="Times New Roman"/>
          <w:sz w:val="24"/>
          <w:szCs w:val="24"/>
          <w:lang w:val="bg-BG"/>
        </w:rPr>
        <w:t xml:space="preserve"> При припокриване на периоди, системата трябва да сигнализира на потребителите чрез извеждане на съобщение.</w:t>
      </w:r>
    </w:p>
    <w:p w:rsidR="00EA52DF" w:rsidRPr="0019377A" w:rsidRDefault="00EA52DF"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За КРИ функционалността </w:t>
      </w:r>
      <w:r w:rsidR="002E715C" w:rsidRPr="0019377A">
        <w:rPr>
          <w:rFonts w:ascii="Times New Roman" w:hAnsi="Times New Roman" w:cs="Times New Roman"/>
          <w:sz w:val="24"/>
          <w:szCs w:val="24"/>
          <w:lang w:val="bg-BG"/>
        </w:rPr>
        <w:t>трябва да има</w:t>
      </w:r>
      <w:r w:rsidRPr="0019377A">
        <w:rPr>
          <w:rFonts w:ascii="Times New Roman" w:hAnsi="Times New Roman" w:cs="Times New Roman"/>
          <w:sz w:val="24"/>
          <w:szCs w:val="24"/>
          <w:lang w:val="bg-BG"/>
        </w:rPr>
        <w:t xml:space="preserve">  разшир</w:t>
      </w:r>
      <w:r w:rsidR="00870343" w:rsidRPr="0019377A">
        <w:rPr>
          <w:rFonts w:ascii="Times New Roman" w:hAnsi="Times New Roman" w:cs="Times New Roman"/>
          <w:sz w:val="24"/>
          <w:szCs w:val="24"/>
          <w:lang w:val="bg-BG"/>
        </w:rPr>
        <w:t>я</w:t>
      </w:r>
      <w:r w:rsidRPr="0019377A">
        <w:rPr>
          <w:rFonts w:ascii="Times New Roman" w:hAnsi="Times New Roman" w:cs="Times New Roman"/>
          <w:sz w:val="24"/>
          <w:szCs w:val="24"/>
          <w:lang w:val="bg-BG"/>
        </w:rPr>
        <w:t xml:space="preserve">ване на използвания синтаксис за описание на дейтапоинтите – </w:t>
      </w:r>
      <w:r w:rsidR="002E715C" w:rsidRPr="0019377A">
        <w:rPr>
          <w:rFonts w:ascii="Times New Roman" w:hAnsi="Times New Roman" w:cs="Times New Roman"/>
          <w:sz w:val="24"/>
          <w:szCs w:val="24"/>
          <w:lang w:val="bg-BG"/>
        </w:rPr>
        <w:t xml:space="preserve">трябва да има </w:t>
      </w:r>
      <w:r w:rsidRPr="0019377A">
        <w:rPr>
          <w:rFonts w:ascii="Times New Roman" w:hAnsi="Times New Roman" w:cs="Times New Roman"/>
          <w:sz w:val="24"/>
          <w:szCs w:val="24"/>
          <w:lang w:val="bg-BG"/>
        </w:rPr>
        <w:t xml:space="preserve"> обръщения не само към изчислените коефициенти, но и към числителите и знаменателите включително и с префикс;</w:t>
      </w:r>
    </w:p>
    <w:p w:rsidR="00A33C29" w:rsidRPr="0019377A" w:rsidRDefault="002E715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има д</w:t>
      </w:r>
      <w:r w:rsidR="00EA52DF" w:rsidRPr="0019377A">
        <w:rPr>
          <w:rFonts w:ascii="Times New Roman" w:hAnsi="Times New Roman" w:cs="Times New Roman"/>
          <w:sz w:val="24"/>
          <w:szCs w:val="24"/>
          <w:lang w:val="bg-BG"/>
        </w:rPr>
        <w:t>опълнителни префикси за обръщения към BS и групи банки – напр</w:t>
      </w:r>
      <w:r w:rsidR="00870343" w:rsidRPr="0019377A">
        <w:rPr>
          <w:rFonts w:ascii="Times New Roman" w:hAnsi="Times New Roman" w:cs="Times New Roman"/>
          <w:sz w:val="24"/>
          <w:szCs w:val="24"/>
          <w:lang w:val="bg-BG"/>
        </w:rPr>
        <w:t>имер</w:t>
      </w:r>
      <w:r w:rsidR="00EA52DF" w:rsidRPr="0019377A">
        <w:rPr>
          <w:rFonts w:ascii="Times New Roman" w:hAnsi="Times New Roman" w:cs="Times New Roman"/>
          <w:sz w:val="24"/>
          <w:szCs w:val="24"/>
          <w:lang w:val="bg-BG"/>
        </w:rPr>
        <w:t xml:space="preserve"> BG или EU</w:t>
      </w:r>
      <w:r w:rsidR="00A33C29" w:rsidRPr="0019377A">
        <w:rPr>
          <w:rFonts w:ascii="Times New Roman" w:hAnsi="Times New Roman" w:cs="Times New Roman"/>
          <w:sz w:val="24"/>
          <w:szCs w:val="24"/>
          <w:lang w:val="bg-BG"/>
        </w:rPr>
        <w:t>.</w:t>
      </w:r>
    </w:p>
    <w:p w:rsidR="00067B5D" w:rsidRPr="0019377A" w:rsidRDefault="002E715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дава в</w:t>
      </w:r>
      <w:r w:rsidR="00067B5D" w:rsidRPr="0019377A">
        <w:rPr>
          <w:rFonts w:ascii="Times New Roman" w:hAnsi="Times New Roman" w:cs="Times New Roman"/>
          <w:sz w:val="24"/>
          <w:szCs w:val="24"/>
          <w:lang w:val="bg-BG"/>
        </w:rPr>
        <w:t xml:space="preserve">ъзможност за изчисляване и показване на КРИ на най-високо ниво на консолидация. </w:t>
      </w:r>
    </w:p>
    <w:p w:rsidR="00A33C29" w:rsidRPr="0019377A" w:rsidRDefault="008432CE"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Датите в ad-hoc справките</w:t>
      </w:r>
      <w:r w:rsidR="00A33C29"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bg-BG"/>
        </w:rPr>
        <w:t>(и 2-те)</w:t>
      </w:r>
      <w:r w:rsidR="00A33C29" w:rsidRPr="0019377A">
        <w:rPr>
          <w:rFonts w:ascii="Times New Roman" w:hAnsi="Times New Roman" w:cs="Times New Roman"/>
          <w:sz w:val="24"/>
          <w:szCs w:val="24"/>
          <w:lang w:val="bg-BG"/>
        </w:rPr>
        <w:t xml:space="preserve"> трябва</w:t>
      </w:r>
      <w:r w:rsidRPr="0019377A">
        <w:rPr>
          <w:rFonts w:ascii="Times New Roman" w:hAnsi="Times New Roman" w:cs="Times New Roman"/>
          <w:sz w:val="24"/>
          <w:szCs w:val="24"/>
          <w:lang w:val="bg-BG"/>
        </w:rPr>
        <w:t> да са дати, а не текст.</w:t>
      </w:r>
    </w:p>
    <w:p w:rsidR="008A7E8A" w:rsidRPr="0019377A" w:rsidRDefault="008A7E8A" w:rsidP="00325241">
      <w:pPr>
        <w:pStyle w:val="Heading2"/>
        <w:spacing w:after="0" w:line="240" w:lineRule="auto"/>
        <w:jc w:val="both"/>
        <w:rPr>
          <w:rFonts w:cs="Times New Roman"/>
          <w:szCs w:val="24"/>
          <w:lang w:val="bg-BG"/>
        </w:rPr>
      </w:pPr>
      <w:bookmarkStart w:id="7" w:name="_Toc11832509"/>
      <w:r w:rsidRPr="0019377A">
        <w:rPr>
          <w:rFonts w:cs="Times New Roman"/>
          <w:szCs w:val="24"/>
          <w:lang w:val="bg-BG"/>
        </w:rPr>
        <w:lastRenderedPageBreak/>
        <w:t>Разработка на нови функционалности</w:t>
      </w:r>
      <w:bookmarkEnd w:id="7"/>
    </w:p>
    <w:p w:rsidR="0001531B" w:rsidRPr="0019377A" w:rsidRDefault="001F7D74" w:rsidP="00E7199E">
      <w:pPr>
        <w:pStyle w:val="Heading3"/>
        <w:spacing w:after="0" w:line="240" w:lineRule="auto"/>
        <w:ind w:hanging="436"/>
        <w:jc w:val="both"/>
        <w:rPr>
          <w:rFonts w:cs="Times New Roman"/>
          <w:lang w:val="bg-BG"/>
        </w:rPr>
      </w:pPr>
      <w:bookmarkStart w:id="8" w:name="_Toc11832510"/>
      <w:r w:rsidRPr="0019377A">
        <w:rPr>
          <w:rFonts w:cs="Times New Roman"/>
          <w:lang w:val="bg-BG"/>
        </w:rPr>
        <w:t>Зареждане</w:t>
      </w:r>
      <w:r w:rsidR="0001531B" w:rsidRPr="0019377A">
        <w:rPr>
          <w:rFonts w:cs="Times New Roman"/>
          <w:lang w:val="bg-BG"/>
        </w:rPr>
        <w:t xml:space="preserve"> на файлове с валидационни правила</w:t>
      </w:r>
      <w:bookmarkEnd w:id="8"/>
    </w:p>
    <w:p w:rsidR="0001531B" w:rsidRPr="0019377A" w:rsidRDefault="0001531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Системата трябва да предоставя интерфейс, в който потребителите да имат възможност да </w:t>
      </w:r>
      <w:r w:rsidR="007F2A54" w:rsidRPr="0019377A">
        <w:rPr>
          <w:rFonts w:ascii="Times New Roman" w:hAnsi="Times New Roman" w:cs="Times New Roman"/>
          <w:sz w:val="24"/>
          <w:szCs w:val="24"/>
          <w:lang w:val="bg-BG"/>
        </w:rPr>
        <w:t>зареждат</w:t>
      </w:r>
      <w:r w:rsidRPr="0019377A">
        <w:rPr>
          <w:rFonts w:ascii="Times New Roman" w:hAnsi="Times New Roman" w:cs="Times New Roman"/>
          <w:sz w:val="24"/>
          <w:szCs w:val="24"/>
          <w:lang w:val="bg-BG"/>
        </w:rPr>
        <w:t xml:space="preserve"> файлове</w:t>
      </w:r>
      <w:r w:rsidR="007F2A54" w:rsidRPr="0019377A">
        <w:rPr>
          <w:rFonts w:ascii="Times New Roman" w:hAnsi="Times New Roman" w:cs="Times New Roman"/>
          <w:sz w:val="24"/>
          <w:szCs w:val="24"/>
          <w:lang w:val="bg-BG"/>
        </w:rPr>
        <w:t xml:space="preserve"> по предварително определена структура</w:t>
      </w:r>
      <w:r w:rsidRPr="0019377A">
        <w:rPr>
          <w:rFonts w:ascii="Times New Roman" w:hAnsi="Times New Roman" w:cs="Times New Roman"/>
          <w:sz w:val="24"/>
          <w:szCs w:val="24"/>
          <w:lang w:val="bg-BG"/>
        </w:rPr>
        <w:t>, които съдържат валидационните правила на ЕБО. Екранът трябва да предоставя търсене на качени файлове по определени критерии и възможност избран файл с валидационни правила да бъде свалян на локалния компютър на потребителя.</w:t>
      </w:r>
    </w:p>
    <w:p w:rsidR="007F2A54" w:rsidRPr="0019377A" w:rsidRDefault="007F2A54"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Към предварително определената структура на файловете трябва да се отчитат и добавените полета за „% допустимо отклонение“</w:t>
      </w:r>
      <w:r w:rsidR="00FB4C5E"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„Толеранс“</w:t>
      </w:r>
      <w:r w:rsidR="00FB4C5E" w:rsidRPr="0019377A">
        <w:rPr>
          <w:rFonts w:ascii="Times New Roman" w:hAnsi="Times New Roman" w:cs="Times New Roman"/>
          <w:sz w:val="24"/>
          <w:szCs w:val="24"/>
          <w:lang w:val="bg-BG"/>
        </w:rPr>
        <w:t>, „Дата на реактивиране“</w:t>
      </w:r>
      <w:r w:rsidRPr="0019377A">
        <w:rPr>
          <w:rFonts w:ascii="Times New Roman" w:hAnsi="Times New Roman" w:cs="Times New Roman"/>
          <w:sz w:val="24"/>
          <w:szCs w:val="24"/>
          <w:lang w:val="bg-BG"/>
        </w:rPr>
        <w:t>.</w:t>
      </w:r>
    </w:p>
    <w:p w:rsidR="0001531B" w:rsidRPr="0019377A" w:rsidRDefault="0001531B" w:rsidP="00325241">
      <w:pPr>
        <w:spacing w:after="0" w:line="240" w:lineRule="auto"/>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търсене и изтегляне на файл с валидационни правила на ЕБО:</w:t>
      </w:r>
    </w:p>
    <w:p w:rsidR="00E7199E" w:rsidRPr="0019377A" w:rsidRDefault="00E7199E" w:rsidP="00325241">
      <w:pPr>
        <w:spacing w:after="0" w:line="240" w:lineRule="auto"/>
        <w:rPr>
          <w:rFonts w:ascii="Times New Roman" w:hAnsi="Times New Roman" w:cs="Times New Roman"/>
          <w:sz w:val="24"/>
          <w:szCs w:val="24"/>
          <w:lang w:val="bg-BG"/>
        </w:rPr>
      </w:pPr>
    </w:p>
    <w:p w:rsidR="00DE2517" w:rsidRPr="0019377A" w:rsidRDefault="003F284D" w:rsidP="00325241">
      <w:pPr>
        <w:spacing w:after="0" w:line="240" w:lineRule="auto"/>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6D9618CC" wp14:editId="0A24E0EC">
            <wp:extent cx="5713730" cy="2663107"/>
            <wp:effectExtent l="0" t="0" r="1270" b="4445"/>
            <wp:docPr id="12" name="Picture 3" descr="image_2019_05_15T07_32_37_700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_2019_05_15T07_32_37_700Z"/>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17288" cy="2664765"/>
                    </a:xfrm>
                    <a:prstGeom prst="rect">
                      <a:avLst/>
                    </a:prstGeom>
                    <a:noFill/>
                    <a:ln>
                      <a:noFill/>
                    </a:ln>
                  </pic:spPr>
                </pic:pic>
              </a:graphicData>
            </a:graphic>
          </wp:inline>
        </w:drawing>
      </w:r>
    </w:p>
    <w:p w:rsidR="00E7199E" w:rsidRPr="0019377A" w:rsidRDefault="00E7199E" w:rsidP="00325241">
      <w:pPr>
        <w:spacing w:after="0" w:line="240" w:lineRule="auto"/>
        <w:rPr>
          <w:rFonts w:ascii="Times New Roman" w:hAnsi="Times New Roman" w:cs="Times New Roman"/>
          <w:sz w:val="24"/>
          <w:szCs w:val="24"/>
          <w:lang w:val="bg-BG"/>
        </w:rPr>
      </w:pPr>
    </w:p>
    <w:p w:rsidR="00E97D20" w:rsidRPr="0019377A" w:rsidRDefault="00653D4E"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Всички правила за валидност на файла и съдържанието му трябва да останат същите както са до момента</w:t>
      </w:r>
      <w:r w:rsidR="0037334B" w:rsidRPr="0019377A">
        <w:rPr>
          <w:rFonts w:ascii="Times New Roman" w:hAnsi="Times New Roman" w:cs="Times New Roman"/>
          <w:sz w:val="24"/>
          <w:szCs w:val="24"/>
          <w:lang w:val="bg-BG"/>
        </w:rPr>
        <w:t xml:space="preserve"> за проверка на валидационните правила.</w:t>
      </w:r>
      <w:r w:rsidR="008B5254" w:rsidRPr="0019377A">
        <w:rPr>
          <w:rFonts w:ascii="Times New Roman" w:hAnsi="Times New Roman" w:cs="Times New Roman"/>
          <w:sz w:val="24"/>
          <w:szCs w:val="24"/>
          <w:lang w:val="bg-BG"/>
        </w:rPr>
        <w:t>При зареждането на файл с валидационни правила, потребителят трябва да има възможност за посочване на версията</w:t>
      </w:r>
      <w:r w:rsidR="00FB4C5E" w:rsidRPr="0019377A">
        <w:rPr>
          <w:rFonts w:ascii="Times New Roman" w:hAnsi="Times New Roman" w:cs="Times New Roman"/>
          <w:sz w:val="24"/>
          <w:szCs w:val="24"/>
          <w:lang w:val="bg-BG"/>
        </w:rPr>
        <w:t xml:space="preserve"> и дата на влизане в сила</w:t>
      </w:r>
      <w:r w:rsidR="008B5254" w:rsidRPr="0019377A">
        <w:rPr>
          <w:rFonts w:ascii="Times New Roman" w:hAnsi="Times New Roman" w:cs="Times New Roman"/>
          <w:sz w:val="24"/>
          <w:szCs w:val="24"/>
          <w:lang w:val="bg-BG"/>
        </w:rPr>
        <w:t xml:space="preserve"> на правилата, ко</w:t>
      </w:r>
      <w:r w:rsidR="00FB4C5E" w:rsidRPr="0019377A">
        <w:rPr>
          <w:rFonts w:ascii="Times New Roman" w:hAnsi="Times New Roman" w:cs="Times New Roman"/>
          <w:sz w:val="24"/>
          <w:szCs w:val="24"/>
          <w:lang w:val="bg-BG"/>
        </w:rPr>
        <w:t>и</w:t>
      </w:r>
      <w:r w:rsidR="008B5254" w:rsidRPr="0019377A">
        <w:rPr>
          <w:rFonts w:ascii="Times New Roman" w:hAnsi="Times New Roman" w:cs="Times New Roman"/>
          <w:sz w:val="24"/>
          <w:szCs w:val="24"/>
          <w:lang w:val="bg-BG"/>
        </w:rPr>
        <w:t>то ще бъд</w:t>
      </w:r>
      <w:r w:rsidR="00FB4C5E" w:rsidRPr="0019377A">
        <w:rPr>
          <w:rFonts w:ascii="Times New Roman" w:hAnsi="Times New Roman" w:cs="Times New Roman"/>
          <w:sz w:val="24"/>
          <w:szCs w:val="24"/>
          <w:lang w:val="bg-BG"/>
        </w:rPr>
        <w:t>ат</w:t>
      </w:r>
      <w:r w:rsidR="008B5254" w:rsidRPr="0019377A">
        <w:rPr>
          <w:rFonts w:ascii="Times New Roman" w:hAnsi="Times New Roman" w:cs="Times New Roman"/>
          <w:sz w:val="24"/>
          <w:szCs w:val="24"/>
          <w:lang w:val="bg-BG"/>
        </w:rPr>
        <w:t xml:space="preserve"> </w:t>
      </w:r>
      <w:r w:rsidR="00FB4C5E" w:rsidRPr="0019377A">
        <w:rPr>
          <w:rFonts w:ascii="Times New Roman" w:hAnsi="Times New Roman" w:cs="Times New Roman"/>
          <w:sz w:val="24"/>
          <w:szCs w:val="24"/>
          <w:lang w:val="bg-BG"/>
        </w:rPr>
        <w:t>еднакви</w:t>
      </w:r>
      <w:r w:rsidR="008B5254" w:rsidRPr="0019377A">
        <w:rPr>
          <w:rFonts w:ascii="Times New Roman" w:hAnsi="Times New Roman" w:cs="Times New Roman"/>
          <w:sz w:val="24"/>
          <w:szCs w:val="24"/>
          <w:lang w:val="bg-BG"/>
        </w:rPr>
        <w:t xml:space="preserve"> за всички</w:t>
      </w:r>
      <w:r w:rsidR="002C09EB" w:rsidRPr="0019377A">
        <w:rPr>
          <w:rFonts w:ascii="Times New Roman" w:hAnsi="Times New Roman" w:cs="Times New Roman"/>
          <w:sz w:val="24"/>
          <w:szCs w:val="24"/>
          <w:lang w:val="bg-BG"/>
        </w:rPr>
        <w:t xml:space="preserve"> правила</w:t>
      </w:r>
      <w:r w:rsidR="008B5254" w:rsidRPr="0019377A">
        <w:rPr>
          <w:rFonts w:ascii="Times New Roman" w:hAnsi="Times New Roman" w:cs="Times New Roman"/>
          <w:sz w:val="24"/>
          <w:szCs w:val="24"/>
          <w:lang w:val="bg-BG"/>
        </w:rPr>
        <w:t>, които се зареждат с текущия файл.</w:t>
      </w:r>
    </w:p>
    <w:p w:rsidR="001F7D74" w:rsidRPr="0019377A" w:rsidRDefault="001F7D74"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зареждане на файл с валидационни правила:</w:t>
      </w:r>
    </w:p>
    <w:p w:rsidR="00E7199E" w:rsidRPr="0019377A" w:rsidRDefault="00E7199E" w:rsidP="00325241">
      <w:pPr>
        <w:spacing w:after="0" w:line="240" w:lineRule="auto"/>
        <w:jc w:val="both"/>
        <w:rPr>
          <w:rFonts w:ascii="Times New Roman" w:hAnsi="Times New Roman" w:cs="Times New Roman"/>
          <w:sz w:val="24"/>
          <w:szCs w:val="24"/>
          <w:lang w:val="bg-BG"/>
        </w:rPr>
      </w:pPr>
    </w:p>
    <w:p w:rsidR="001F7D74" w:rsidRPr="0019377A" w:rsidRDefault="003F284D"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5F2E0954" wp14:editId="20F9BFB6">
            <wp:extent cx="5724525" cy="2696479"/>
            <wp:effectExtent l="0" t="0" r="0" b="8890"/>
            <wp:docPr id="8" name="Picture 4" descr="image_2019_05_15T07_33_34_635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_2019_05_15T07_33_34_635Z"/>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7578" cy="2697917"/>
                    </a:xfrm>
                    <a:prstGeom prst="rect">
                      <a:avLst/>
                    </a:prstGeom>
                    <a:noFill/>
                    <a:ln>
                      <a:noFill/>
                    </a:ln>
                  </pic:spPr>
                </pic:pic>
              </a:graphicData>
            </a:graphic>
          </wp:inline>
        </w:drawing>
      </w:r>
    </w:p>
    <w:p w:rsidR="00E97D20" w:rsidRPr="0019377A" w:rsidRDefault="00E97D20"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След като бъдат з</w:t>
      </w:r>
      <w:r w:rsidR="002C09EB" w:rsidRPr="0019377A">
        <w:rPr>
          <w:rFonts w:ascii="Times New Roman" w:hAnsi="Times New Roman" w:cs="Times New Roman"/>
          <w:sz w:val="24"/>
          <w:szCs w:val="24"/>
          <w:lang w:val="bg-BG"/>
        </w:rPr>
        <w:t xml:space="preserve">аредени валидационните правила </w:t>
      </w:r>
      <w:r w:rsidRPr="0019377A">
        <w:rPr>
          <w:rFonts w:ascii="Times New Roman" w:hAnsi="Times New Roman" w:cs="Times New Roman"/>
          <w:sz w:val="24"/>
          <w:szCs w:val="24"/>
          <w:lang w:val="bg-BG"/>
        </w:rPr>
        <w:t xml:space="preserve">трябва да </w:t>
      </w:r>
      <w:r w:rsidR="002C09EB" w:rsidRPr="0019377A">
        <w:rPr>
          <w:rFonts w:ascii="Times New Roman" w:hAnsi="Times New Roman" w:cs="Times New Roman"/>
          <w:sz w:val="24"/>
          <w:szCs w:val="24"/>
          <w:lang w:val="bg-BG"/>
        </w:rPr>
        <w:t>бъдат</w:t>
      </w:r>
      <w:r w:rsidRPr="0019377A">
        <w:rPr>
          <w:rFonts w:ascii="Times New Roman" w:hAnsi="Times New Roman" w:cs="Times New Roman"/>
          <w:sz w:val="24"/>
          <w:szCs w:val="24"/>
          <w:lang w:val="bg-BG"/>
        </w:rPr>
        <w:t xml:space="preserve"> прегле</w:t>
      </w:r>
      <w:r w:rsidR="002C09EB" w:rsidRPr="0019377A">
        <w:rPr>
          <w:rFonts w:ascii="Times New Roman" w:hAnsi="Times New Roman" w:cs="Times New Roman"/>
          <w:sz w:val="24"/>
          <w:szCs w:val="24"/>
          <w:lang w:val="bg-BG"/>
        </w:rPr>
        <w:t>ждани/редактирани</w:t>
      </w:r>
      <w:r w:rsidRPr="0019377A">
        <w:rPr>
          <w:rFonts w:ascii="Times New Roman" w:hAnsi="Times New Roman" w:cs="Times New Roman"/>
          <w:sz w:val="24"/>
          <w:szCs w:val="24"/>
          <w:lang w:val="bg-BG"/>
        </w:rPr>
        <w:t xml:space="preserve"> през текущия интерфейс.</w:t>
      </w:r>
    </w:p>
    <w:p w:rsidR="007779BA" w:rsidRPr="0019377A" w:rsidRDefault="007779BA"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Действието Зареждане на файл с валидацинни правила да се включи в история на действията.</w:t>
      </w:r>
    </w:p>
    <w:p w:rsidR="00926AB9" w:rsidRPr="0019377A" w:rsidRDefault="00926AB9" w:rsidP="00E7199E">
      <w:pPr>
        <w:pStyle w:val="Heading3"/>
        <w:spacing w:after="0" w:line="240" w:lineRule="auto"/>
        <w:ind w:hanging="436"/>
        <w:jc w:val="both"/>
        <w:rPr>
          <w:rFonts w:cs="Times New Roman"/>
          <w:lang w:val="bg-BG"/>
        </w:rPr>
      </w:pPr>
      <w:bookmarkStart w:id="9" w:name="_Toc11832511"/>
      <w:r w:rsidRPr="0019377A">
        <w:rPr>
          <w:rFonts w:cs="Times New Roman"/>
          <w:lang w:val="bg-BG"/>
        </w:rPr>
        <w:t>Ключови рискови индикатори</w:t>
      </w:r>
      <w:bookmarkEnd w:id="9"/>
    </w:p>
    <w:p w:rsidR="00926AB9" w:rsidRPr="0019377A" w:rsidRDefault="00926AB9" w:rsidP="00E7199E">
      <w:pPr>
        <w:pStyle w:val="Heading4"/>
        <w:spacing w:after="0" w:line="240" w:lineRule="auto"/>
        <w:ind w:hanging="297"/>
        <w:jc w:val="both"/>
        <w:rPr>
          <w:rFonts w:cs="Times New Roman"/>
          <w:szCs w:val="24"/>
          <w:lang w:val="bg-BG"/>
        </w:rPr>
      </w:pPr>
      <w:r w:rsidRPr="0019377A">
        <w:rPr>
          <w:rFonts w:cs="Times New Roman"/>
          <w:szCs w:val="24"/>
          <w:lang w:val="bg-BG"/>
        </w:rPr>
        <w:t>Създаване на групи ключови рискови индикатори</w:t>
      </w:r>
    </w:p>
    <w:p w:rsidR="00926AB9" w:rsidRPr="0019377A" w:rsidRDefault="00926AB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бъде изградена функционалност, която да позволява на експертите да създават групи от ключови рискови индикатори. Потребител с определени права трябва да има възможност да:</w:t>
      </w:r>
    </w:p>
    <w:p w:rsidR="00926AB9" w:rsidRPr="0019377A" w:rsidRDefault="00926AB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Създава група ключови рискови индикатори – създаването на групата трябва да включва наименование на групата,</w:t>
      </w:r>
      <w:r w:rsidR="00853FE5" w:rsidRPr="0019377A">
        <w:rPr>
          <w:rFonts w:ascii="Times New Roman" w:hAnsi="Times New Roman" w:cs="Times New Roman"/>
          <w:sz w:val="24"/>
          <w:szCs w:val="24"/>
          <w:lang w:val="bg-BG"/>
        </w:rPr>
        <w:t xml:space="preserve"> въвеждане на кода на групата, който ще се попълва във файла за импорт на КРИ и</w:t>
      </w:r>
      <w:r w:rsidRPr="0019377A">
        <w:rPr>
          <w:rFonts w:ascii="Times New Roman" w:hAnsi="Times New Roman" w:cs="Times New Roman"/>
          <w:sz w:val="24"/>
          <w:szCs w:val="24"/>
          <w:lang w:val="bg-BG"/>
        </w:rPr>
        <w:t xml:space="preserve"> посочване на дати на валидност от-до;</w:t>
      </w:r>
    </w:p>
    <w:p w:rsidR="00926AB9" w:rsidRPr="0019377A" w:rsidRDefault="00926AB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Редактира група ключови рискови индикатори – редактиране на реквизитите на група</w:t>
      </w:r>
      <w:r w:rsidR="001831B5" w:rsidRPr="0019377A">
        <w:rPr>
          <w:rFonts w:ascii="Times New Roman" w:hAnsi="Times New Roman" w:cs="Times New Roman"/>
          <w:sz w:val="24"/>
          <w:szCs w:val="24"/>
          <w:lang w:val="bg-BG"/>
        </w:rPr>
        <w:t>та.</w:t>
      </w:r>
    </w:p>
    <w:p w:rsidR="00EC370A" w:rsidRPr="0019377A" w:rsidRDefault="00565392"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създаването на групи от ключови рискови индикатори, системата трябва да позволява един индикатор да участва</w:t>
      </w:r>
      <w:r w:rsidR="00557A21" w:rsidRPr="0019377A">
        <w:rPr>
          <w:rFonts w:ascii="Times New Roman" w:hAnsi="Times New Roman" w:cs="Times New Roman"/>
          <w:sz w:val="24"/>
          <w:szCs w:val="24"/>
          <w:lang w:val="bg-BG"/>
        </w:rPr>
        <w:t xml:space="preserve"> в повече от една група. Потребителите, които имат права да виждат групата, трябва</w:t>
      </w:r>
      <w:r w:rsidR="00CA0196" w:rsidRPr="0019377A">
        <w:rPr>
          <w:rFonts w:ascii="Times New Roman" w:hAnsi="Times New Roman" w:cs="Times New Roman"/>
          <w:sz w:val="24"/>
          <w:szCs w:val="24"/>
          <w:lang w:val="bg-BG"/>
        </w:rPr>
        <w:t xml:space="preserve"> да</w:t>
      </w:r>
      <w:r w:rsidR="00557A21" w:rsidRPr="0019377A">
        <w:rPr>
          <w:rFonts w:ascii="Times New Roman" w:hAnsi="Times New Roman" w:cs="Times New Roman"/>
          <w:sz w:val="24"/>
          <w:szCs w:val="24"/>
          <w:lang w:val="bg-BG"/>
        </w:rPr>
        <w:t xml:space="preserve"> виждат и съответните индикатори в нея. Когато един индикатор участва в повече от една група, потребителите трябва да имат достъп само до групите, до които им е даден такъв, независимо, че индикаторите в тях участват в повече от една група.</w:t>
      </w:r>
    </w:p>
    <w:p w:rsidR="001F492A" w:rsidRPr="0019377A" w:rsidRDefault="001F492A"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позволява да:</w:t>
      </w:r>
    </w:p>
    <w:p w:rsidR="001F492A" w:rsidRPr="0019377A" w:rsidRDefault="001F492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Потребителите да посочват групите, към които искат ключовите рискови индикатори да принадлежат</w:t>
      </w:r>
      <w:r w:rsidR="002E518F"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във файла</w:t>
      </w:r>
      <w:r w:rsidR="002E518F"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w:t>
      </w:r>
      <w:r w:rsidR="002E518F" w:rsidRPr="0019377A">
        <w:rPr>
          <w:rFonts w:ascii="Times New Roman" w:hAnsi="Times New Roman" w:cs="Times New Roman"/>
          <w:sz w:val="24"/>
          <w:szCs w:val="24"/>
          <w:lang w:val="bg-BG"/>
        </w:rPr>
        <w:t xml:space="preserve">с </w:t>
      </w:r>
      <w:r w:rsidRPr="0019377A">
        <w:rPr>
          <w:rFonts w:ascii="Times New Roman" w:hAnsi="Times New Roman" w:cs="Times New Roman"/>
          <w:sz w:val="24"/>
          <w:szCs w:val="24"/>
          <w:lang w:val="bg-BG"/>
        </w:rPr>
        <w:t>който се зареждат дефиниции на КРИ в системата. Във файла трябва да има допълнителна колона, в която да се посочват кодовете на групите с разделител запетая „</w:t>
      </w:r>
      <w:r w:rsidRPr="0019377A">
        <w:rPr>
          <w:rFonts w:ascii="Times New Roman" w:hAnsi="Times New Roman" w:cs="Times New Roman"/>
          <w:b/>
          <w:sz w:val="24"/>
          <w:szCs w:val="24"/>
          <w:lang w:val="bg-BG"/>
        </w:rPr>
        <w:t>,</w:t>
      </w:r>
      <w:r w:rsidRPr="0019377A">
        <w:rPr>
          <w:rFonts w:ascii="Times New Roman" w:hAnsi="Times New Roman" w:cs="Times New Roman"/>
          <w:sz w:val="24"/>
          <w:szCs w:val="24"/>
          <w:lang w:val="bg-BG"/>
        </w:rPr>
        <w:t>“</w:t>
      </w:r>
      <w:r w:rsidR="005845CB" w:rsidRPr="0019377A">
        <w:rPr>
          <w:rFonts w:ascii="Times New Roman" w:hAnsi="Times New Roman" w:cs="Times New Roman"/>
          <w:sz w:val="24"/>
          <w:szCs w:val="24"/>
          <w:lang w:val="bg-BG"/>
        </w:rPr>
        <w:t>, ако те са повече от една</w:t>
      </w:r>
      <w:r w:rsidRPr="0019377A">
        <w:rPr>
          <w:rFonts w:ascii="Times New Roman" w:hAnsi="Times New Roman" w:cs="Times New Roman"/>
          <w:sz w:val="24"/>
          <w:szCs w:val="24"/>
          <w:lang w:val="bg-BG"/>
        </w:rPr>
        <w:t>;</w:t>
      </w:r>
    </w:p>
    <w:p w:rsidR="00565392" w:rsidRPr="0019377A" w:rsidRDefault="00EC370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отваряне на определено КРИ за редакция, потребителите трябва да имат възможност да добавят/премахват групи, към които искат да бъде включено или</w:t>
      </w:r>
      <w:r w:rsidR="003A2784" w:rsidRPr="0019377A">
        <w:rPr>
          <w:rFonts w:ascii="Times New Roman" w:hAnsi="Times New Roman" w:cs="Times New Roman"/>
          <w:sz w:val="24"/>
          <w:szCs w:val="24"/>
          <w:lang w:val="bg-BG"/>
        </w:rPr>
        <w:t xml:space="preserve"> да бъде</w:t>
      </w:r>
      <w:r w:rsidRPr="0019377A">
        <w:rPr>
          <w:rFonts w:ascii="Times New Roman" w:hAnsi="Times New Roman" w:cs="Times New Roman"/>
          <w:sz w:val="24"/>
          <w:szCs w:val="24"/>
          <w:lang w:val="bg-BG"/>
        </w:rPr>
        <w:t xml:space="preserve"> премахнато съответното КРИ.</w:t>
      </w:r>
      <w:r w:rsidR="00557A21" w:rsidRPr="0019377A">
        <w:rPr>
          <w:rFonts w:ascii="Times New Roman" w:hAnsi="Times New Roman" w:cs="Times New Roman"/>
          <w:sz w:val="24"/>
          <w:szCs w:val="24"/>
          <w:lang w:val="bg-BG"/>
        </w:rPr>
        <w:t xml:space="preserve"> </w:t>
      </w:r>
    </w:p>
    <w:p w:rsidR="003F1E8D" w:rsidRPr="0019377A" w:rsidRDefault="00D9667E"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 създаване на група КРИ:</w:t>
      </w:r>
    </w:p>
    <w:p w:rsidR="00E7199E" w:rsidRPr="0019377A" w:rsidRDefault="00E7199E" w:rsidP="00325241">
      <w:pPr>
        <w:spacing w:after="0" w:line="240" w:lineRule="auto"/>
        <w:jc w:val="both"/>
        <w:rPr>
          <w:rFonts w:ascii="Times New Roman" w:hAnsi="Times New Roman" w:cs="Times New Roman"/>
          <w:sz w:val="24"/>
          <w:szCs w:val="24"/>
          <w:lang w:val="bg-BG"/>
        </w:rPr>
      </w:pPr>
    </w:p>
    <w:p w:rsidR="002E0F82" w:rsidRPr="0019377A" w:rsidRDefault="00853FE5"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6942E6B8" wp14:editId="38CA2DB3">
            <wp:extent cx="5731510" cy="2883364"/>
            <wp:effectExtent l="0" t="0" r="2540" b="0"/>
            <wp:docPr id="4"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6194" cy="2885720"/>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D9667E" w:rsidRPr="0019377A" w:rsidRDefault="00D9667E"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Добавяне/Редакция на група КРИ:</w:t>
      </w:r>
    </w:p>
    <w:p w:rsidR="00E7199E" w:rsidRPr="0019377A" w:rsidRDefault="00E7199E" w:rsidP="00325241">
      <w:pPr>
        <w:spacing w:after="0" w:line="240" w:lineRule="auto"/>
        <w:jc w:val="both"/>
        <w:rPr>
          <w:rFonts w:ascii="Times New Roman" w:hAnsi="Times New Roman" w:cs="Times New Roman"/>
          <w:sz w:val="24"/>
          <w:szCs w:val="24"/>
          <w:lang w:val="bg-BG"/>
        </w:rPr>
      </w:pPr>
    </w:p>
    <w:p w:rsidR="002E0F82" w:rsidRPr="0019377A" w:rsidRDefault="00853FE5"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7893F450" wp14:editId="07C1FC6A">
            <wp:extent cx="5731510" cy="2543175"/>
            <wp:effectExtent l="0" t="0" r="2540" b="952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2543175"/>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D9667E" w:rsidRPr="0019377A" w:rsidRDefault="00D9667E"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Преглед на група КРИ:</w:t>
      </w:r>
    </w:p>
    <w:p w:rsidR="00523937" w:rsidRPr="0019377A" w:rsidRDefault="00853FE5" w:rsidP="00325241">
      <w:pPr>
        <w:spacing w:after="0" w:line="240" w:lineRule="auto"/>
        <w:jc w:val="both"/>
        <w:rPr>
          <w:rFonts w:ascii="Times New Roman" w:hAnsi="Times New Roman" w:cs="Times New Roman"/>
          <w:noProof/>
          <w:sz w:val="24"/>
          <w:szCs w:val="24"/>
          <w:lang w:val="bg-BG" w:eastAsia="en-GB"/>
        </w:rPr>
      </w:pPr>
      <w:r w:rsidRPr="0019377A">
        <w:rPr>
          <w:rFonts w:ascii="Times New Roman" w:hAnsi="Times New Roman" w:cs="Times New Roman"/>
          <w:noProof/>
          <w:sz w:val="24"/>
          <w:szCs w:val="24"/>
          <w:lang w:val="bg-BG" w:eastAsia="en-GB"/>
        </w:rPr>
        <w:t xml:space="preserve"> </w:t>
      </w:r>
      <w:r w:rsidRPr="0019377A">
        <w:rPr>
          <w:rFonts w:ascii="Times New Roman" w:hAnsi="Times New Roman" w:cs="Times New Roman"/>
          <w:noProof/>
          <w:sz w:val="24"/>
          <w:szCs w:val="24"/>
          <w:lang w:val="bg-BG" w:eastAsia="bg-BG"/>
        </w:rPr>
        <w:drawing>
          <wp:inline distT="0" distB="0" distL="0" distR="0" wp14:anchorId="7C136BE6" wp14:editId="6DC3758F">
            <wp:extent cx="5731510" cy="2569845"/>
            <wp:effectExtent l="0" t="0" r="2540" b="1905"/>
            <wp:docPr id="5"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1510" cy="2569845"/>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926AB9" w:rsidRPr="0019377A" w:rsidRDefault="00926AB9" w:rsidP="00E7199E">
      <w:pPr>
        <w:pStyle w:val="Heading4"/>
        <w:spacing w:after="0" w:line="240" w:lineRule="auto"/>
        <w:ind w:hanging="297"/>
        <w:jc w:val="both"/>
        <w:rPr>
          <w:rFonts w:cs="Times New Roman"/>
          <w:szCs w:val="24"/>
          <w:lang w:val="bg-BG"/>
        </w:rPr>
      </w:pPr>
      <w:r w:rsidRPr="0019377A">
        <w:rPr>
          <w:rFonts w:cs="Times New Roman"/>
          <w:szCs w:val="24"/>
          <w:lang w:val="bg-BG"/>
        </w:rPr>
        <w:t>Стартиране на изчисления за ключови рискови индикатори</w:t>
      </w:r>
    </w:p>
    <w:p w:rsidR="00926AB9" w:rsidRPr="0019377A" w:rsidRDefault="00926AB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Поради изграждането на групи от ключови рискови индикатори в системата трябва да има възможност </w:t>
      </w:r>
      <w:r w:rsidR="004D7089" w:rsidRPr="0019377A">
        <w:rPr>
          <w:rFonts w:ascii="Times New Roman" w:hAnsi="Times New Roman" w:cs="Times New Roman"/>
          <w:sz w:val="24"/>
          <w:szCs w:val="24"/>
          <w:lang w:val="bg-BG"/>
        </w:rPr>
        <w:t>да бъдат посочвани една или множество предварително групирани ключови рискови индикатори</w:t>
      </w:r>
      <w:r w:rsidR="00111356" w:rsidRPr="0019377A">
        <w:rPr>
          <w:rFonts w:ascii="Times New Roman" w:hAnsi="Times New Roman" w:cs="Times New Roman"/>
          <w:sz w:val="24"/>
          <w:szCs w:val="24"/>
          <w:lang w:val="bg-BG"/>
        </w:rPr>
        <w:t>, върху които да могат да бъдат стартирани изчисления</w:t>
      </w:r>
      <w:r w:rsidR="004D7089" w:rsidRPr="0019377A">
        <w:rPr>
          <w:rFonts w:ascii="Times New Roman" w:hAnsi="Times New Roman" w:cs="Times New Roman"/>
          <w:sz w:val="24"/>
          <w:szCs w:val="24"/>
          <w:lang w:val="bg-BG"/>
        </w:rPr>
        <w:t>.</w:t>
      </w:r>
    </w:p>
    <w:p w:rsidR="003E2641" w:rsidRPr="0019377A" w:rsidRDefault="004D708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бъде изградена функционалност, която да позволява на потребителите да могат през интерфейс да посочват от списък с групи една или много, върху които да бъде извършен процеса за изчисление.</w:t>
      </w:r>
    </w:p>
    <w:p w:rsidR="00C846A5" w:rsidRPr="0019377A" w:rsidRDefault="006775C8"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lastRenderedPageBreak/>
        <w:drawing>
          <wp:inline distT="0" distB="0" distL="0" distR="0" wp14:anchorId="143D8E74" wp14:editId="75437E50">
            <wp:extent cx="5731510" cy="2649220"/>
            <wp:effectExtent l="0" t="0" r="2540" b="0"/>
            <wp:docPr id="6"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1510" cy="2649220"/>
                    </a:xfrm>
                    <a:prstGeom prst="rect">
                      <a:avLst/>
                    </a:prstGeom>
                    <a:noFill/>
                    <a:ln>
                      <a:noFill/>
                    </a:ln>
                  </pic:spPr>
                </pic:pic>
              </a:graphicData>
            </a:graphic>
          </wp:inline>
        </w:drawing>
      </w:r>
    </w:p>
    <w:p w:rsidR="00C846A5" w:rsidRPr="0019377A" w:rsidRDefault="006775C8" w:rsidP="00325241">
      <w:pPr>
        <w:spacing w:after="0" w:line="240" w:lineRule="auto"/>
        <w:jc w:val="both"/>
        <w:rPr>
          <w:rFonts w:ascii="Times New Roman" w:hAnsi="Times New Roman" w:cs="Times New Roman"/>
          <w:noProof/>
          <w:sz w:val="24"/>
          <w:szCs w:val="24"/>
          <w:lang w:eastAsia="en-GB"/>
        </w:rPr>
      </w:pPr>
      <w:r w:rsidRPr="0019377A">
        <w:rPr>
          <w:rFonts w:ascii="Times New Roman" w:hAnsi="Times New Roman" w:cs="Times New Roman"/>
          <w:noProof/>
          <w:sz w:val="24"/>
          <w:szCs w:val="24"/>
          <w:lang w:eastAsia="en-GB"/>
        </w:rPr>
        <w:t xml:space="preserve"> </w:t>
      </w:r>
      <w:r w:rsidRPr="0019377A">
        <w:rPr>
          <w:rFonts w:ascii="Times New Roman" w:hAnsi="Times New Roman" w:cs="Times New Roman"/>
          <w:noProof/>
          <w:sz w:val="24"/>
          <w:szCs w:val="24"/>
          <w:lang w:val="bg-BG" w:eastAsia="bg-BG"/>
        </w:rPr>
        <w:drawing>
          <wp:inline distT="0" distB="0" distL="0" distR="0" wp14:anchorId="1B607B37" wp14:editId="671BDF6B">
            <wp:extent cx="5731510" cy="2611755"/>
            <wp:effectExtent l="0" t="0" r="2540" b="0"/>
            <wp:docPr id="10" name="Pictu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1510" cy="2611755"/>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4D7089" w:rsidRPr="0019377A" w:rsidRDefault="004D7089" w:rsidP="00E7199E">
      <w:pPr>
        <w:pStyle w:val="Heading4"/>
        <w:spacing w:after="0" w:line="240" w:lineRule="auto"/>
        <w:ind w:hanging="297"/>
        <w:jc w:val="both"/>
        <w:rPr>
          <w:rFonts w:cs="Times New Roman"/>
          <w:szCs w:val="24"/>
          <w:lang w:val="bg-BG"/>
        </w:rPr>
      </w:pPr>
      <w:r w:rsidRPr="0019377A">
        <w:rPr>
          <w:rFonts w:cs="Times New Roman"/>
          <w:szCs w:val="24"/>
          <w:lang w:val="bg-BG"/>
        </w:rPr>
        <w:t>Диференциране на достъп до групи ключови рискови индикатори</w:t>
      </w:r>
    </w:p>
    <w:p w:rsidR="004D7089" w:rsidRPr="0019377A" w:rsidRDefault="004D708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 </w:t>
      </w:r>
      <w:r w:rsidR="00281441" w:rsidRPr="0019377A">
        <w:rPr>
          <w:rFonts w:ascii="Times New Roman" w:hAnsi="Times New Roman" w:cs="Times New Roman"/>
          <w:sz w:val="24"/>
          <w:szCs w:val="24"/>
          <w:lang w:val="bg-BG"/>
        </w:rPr>
        <w:t>Трябва</w:t>
      </w:r>
      <w:r w:rsidR="00390CAA" w:rsidRPr="0019377A">
        <w:rPr>
          <w:rFonts w:ascii="Times New Roman" w:hAnsi="Times New Roman" w:cs="Times New Roman"/>
          <w:sz w:val="24"/>
          <w:szCs w:val="24"/>
          <w:lang w:val="bg-BG"/>
        </w:rPr>
        <w:t xml:space="preserve"> да се изгради диференциран достъп за отделните експерти в отделите, който да позволява:</w:t>
      </w:r>
    </w:p>
    <w:p w:rsidR="00390CAA" w:rsidRPr="0019377A" w:rsidRDefault="00390CA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Достъп на потребители до всички изградени групи от ключови рискови индикатори (потребители с най-високи права на достъп);</w:t>
      </w:r>
    </w:p>
    <w:p w:rsidR="00390CAA" w:rsidRPr="0019377A" w:rsidRDefault="00390CA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Достъп на потребители само до групи, до които дадените им права позволяват;</w:t>
      </w:r>
    </w:p>
    <w:p w:rsidR="00390CAA" w:rsidRPr="0019377A" w:rsidRDefault="00390CA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Един експерт да има възможност за достъп до 1 или повече групи ключови рискови индикатори;</w:t>
      </w:r>
    </w:p>
    <w:p w:rsidR="00390CAA" w:rsidRPr="0019377A" w:rsidRDefault="00390CA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Интерфейс, който да позволява управлението на правата за достъп до различните коефициенти и предварително групираните такива;</w:t>
      </w:r>
    </w:p>
    <w:p w:rsidR="009D216B" w:rsidRPr="0019377A" w:rsidRDefault="00390CAA"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Възможност за създаване на групи от потребители, на които да бъдат давани определени права за достъп до един или повече ключови рискови индикатори и предварително групирани такива</w:t>
      </w:r>
      <w:r w:rsidR="009D216B" w:rsidRPr="0019377A">
        <w:rPr>
          <w:rFonts w:ascii="Times New Roman" w:hAnsi="Times New Roman" w:cs="Times New Roman"/>
          <w:sz w:val="24"/>
          <w:szCs w:val="24"/>
          <w:lang w:val="bg-BG"/>
        </w:rPr>
        <w:t>;</w:t>
      </w:r>
    </w:p>
    <w:p w:rsidR="00390CAA" w:rsidRPr="0019377A" w:rsidRDefault="009D216B"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меню с генерираните изходни отчети за КРИ да има разграничаване на показваните изходни отчети, спрямо това кой потребител до кои индикатори</w:t>
      </w:r>
      <w:r w:rsidR="00570B9A" w:rsidRPr="0019377A">
        <w:rPr>
          <w:rFonts w:ascii="Times New Roman" w:hAnsi="Times New Roman" w:cs="Times New Roman"/>
          <w:sz w:val="24"/>
          <w:szCs w:val="24"/>
          <w:lang w:val="bg-BG"/>
        </w:rPr>
        <w:t>/групи</w:t>
      </w:r>
      <w:r w:rsidRPr="0019377A">
        <w:rPr>
          <w:rFonts w:ascii="Times New Roman" w:hAnsi="Times New Roman" w:cs="Times New Roman"/>
          <w:sz w:val="24"/>
          <w:szCs w:val="24"/>
          <w:lang w:val="bg-BG"/>
        </w:rPr>
        <w:t xml:space="preserve"> има достъп</w:t>
      </w:r>
      <w:r w:rsidR="006E7A83" w:rsidRPr="0019377A">
        <w:rPr>
          <w:rFonts w:ascii="Times New Roman" w:hAnsi="Times New Roman" w:cs="Times New Roman"/>
          <w:sz w:val="24"/>
          <w:szCs w:val="24"/>
          <w:lang w:val="bg-BG"/>
        </w:rPr>
        <w:t>.</w:t>
      </w:r>
    </w:p>
    <w:p w:rsidR="006E7A83" w:rsidRPr="0019377A" w:rsidRDefault="00044F6A" w:rsidP="00E7199E">
      <w:pPr>
        <w:pStyle w:val="Heading3"/>
        <w:spacing w:after="0" w:line="240" w:lineRule="auto"/>
        <w:ind w:hanging="436"/>
        <w:rPr>
          <w:rFonts w:cs="Times New Roman"/>
          <w:lang w:val="bg-BG"/>
        </w:rPr>
      </w:pPr>
      <w:bookmarkStart w:id="10" w:name="_Toc11832512"/>
      <w:r w:rsidRPr="0019377A">
        <w:rPr>
          <w:rFonts w:cs="Times New Roman"/>
          <w:lang w:val="bg-BG"/>
        </w:rPr>
        <w:lastRenderedPageBreak/>
        <w:t>Администриране, конфигуриране и генериране на XBRL изходи</w:t>
      </w:r>
      <w:r w:rsidR="00F31D25" w:rsidRPr="0019377A">
        <w:rPr>
          <w:rFonts w:cs="Times New Roman"/>
          <w:lang w:val="bg-BG"/>
        </w:rPr>
        <w:t>.</w:t>
      </w:r>
      <w:bookmarkEnd w:id="10"/>
    </w:p>
    <w:p w:rsidR="004D43D6" w:rsidRPr="0019377A" w:rsidRDefault="000B790D" w:rsidP="00E7199E">
      <w:pPr>
        <w:pStyle w:val="Heading4"/>
        <w:spacing w:after="0" w:line="240" w:lineRule="auto"/>
        <w:ind w:hanging="297"/>
        <w:rPr>
          <w:rFonts w:cs="Times New Roman"/>
          <w:szCs w:val="24"/>
          <w:lang w:val="bg-BG"/>
        </w:rPr>
      </w:pPr>
      <w:r w:rsidRPr="0019377A">
        <w:rPr>
          <w:rFonts w:cs="Times New Roman"/>
          <w:szCs w:val="24"/>
          <w:lang w:val="bg-BG"/>
        </w:rPr>
        <w:t>Администриране</w:t>
      </w:r>
      <w:r w:rsidR="004D43D6" w:rsidRPr="0019377A">
        <w:rPr>
          <w:rFonts w:cs="Times New Roman"/>
          <w:szCs w:val="24"/>
          <w:lang w:val="bg-BG"/>
        </w:rPr>
        <w:t xml:space="preserve"> на </w:t>
      </w:r>
      <w:r w:rsidR="004D43D6" w:rsidRPr="0019377A">
        <w:rPr>
          <w:rFonts w:cs="Times New Roman"/>
          <w:szCs w:val="24"/>
          <w:lang w:val="en-US"/>
        </w:rPr>
        <w:t xml:space="preserve">XBRL </w:t>
      </w:r>
      <w:r w:rsidR="004D43D6" w:rsidRPr="0019377A">
        <w:rPr>
          <w:rFonts w:cs="Times New Roman"/>
          <w:szCs w:val="24"/>
          <w:lang w:val="bg-BG"/>
        </w:rPr>
        <w:t>изходи</w:t>
      </w:r>
    </w:p>
    <w:p w:rsidR="000B790D" w:rsidRPr="0019377A" w:rsidRDefault="000B790D"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Системата трябва да предоставя възможност за конфигуриране на XBRL изходи. Конфигурирането трябва да се извършва през изграден интерфейс, в който потребителите трябва да могат да извършват редица действия, които да обслужват нуждата от администриране на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изходи.</w:t>
      </w:r>
    </w:p>
    <w:p w:rsidR="000B790D" w:rsidRPr="0019377A" w:rsidRDefault="00D621E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интерфейса потребители с определени права трябва да имат възможност за:</w:t>
      </w:r>
    </w:p>
    <w:p w:rsidR="00D621E3" w:rsidRPr="0019377A" w:rsidRDefault="00D621E3"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Търсене на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 търсене на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по редица параметри сред които </w:t>
      </w:r>
      <w:r w:rsidRPr="0019377A">
        <w:rPr>
          <w:rFonts w:ascii="Times New Roman" w:hAnsi="Times New Roman" w:cs="Times New Roman"/>
          <w:sz w:val="24"/>
          <w:szCs w:val="24"/>
          <w:lang w:val="en-US"/>
        </w:rPr>
        <w:t>Taxonomy</w:t>
      </w:r>
      <w:r w:rsidRPr="0019377A">
        <w:rPr>
          <w:rFonts w:ascii="Times New Roman" w:hAnsi="Times New Roman" w:cs="Times New Roman"/>
          <w:sz w:val="24"/>
          <w:szCs w:val="24"/>
          <w:lang w:val="bg-BG"/>
        </w:rPr>
        <w:t xml:space="preserve">, Модул и </w:t>
      </w:r>
      <w:r w:rsidR="00E57CB5" w:rsidRPr="0019377A">
        <w:rPr>
          <w:rFonts w:ascii="Times New Roman" w:hAnsi="Times New Roman" w:cs="Times New Roman"/>
          <w:sz w:val="24"/>
          <w:szCs w:val="24"/>
          <w:lang w:val="bg-BG"/>
        </w:rPr>
        <w:t>Период</w:t>
      </w:r>
      <w:r w:rsidRPr="0019377A">
        <w:rPr>
          <w:rFonts w:ascii="Times New Roman" w:hAnsi="Times New Roman" w:cs="Times New Roman"/>
          <w:sz w:val="24"/>
          <w:szCs w:val="24"/>
          <w:lang w:val="bg-BG"/>
        </w:rPr>
        <w:t>;</w:t>
      </w:r>
    </w:p>
    <w:p w:rsidR="00D621E3" w:rsidRPr="0019377A" w:rsidRDefault="00D621E3"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Избор на</w:t>
      </w:r>
      <w:r w:rsidR="00CA0196" w:rsidRPr="0019377A">
        <w:rPr>
          <w:rFonts w:ascii="Times New Roman" w:hAnsi="Times New Roman" w:cs="Times New Roman"/>
          <w:sz w:val="24"/>
          <w:szCs w:val="24"/>
          <w:lang w:val="bg-BG"/>
        </w:rPr>
        <w:t xml:space="preserve"> конфигурация за</w:t>
      </w:r>
      <w:r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en-US"/>
        </w:rPr>
        <w:t>XBRL</w:t>
      </w:r>
      <w:r w:rsidR="00CA0196" w:rsidRPr="0019377A">
        <w:rPr>
          <w:rFonts w:ascii="Times New Roman" w:hAnsi="Times New Roman" w:cs="Times New Roman"/>
          <w:sz w:val="24"/>
          <w:szCs w:val="24"/>
          <w:lang w:val="bg-BG"/>
        </w:rPr>
        <w:t xml:space="preserve"> изход</w:t>
      </w:r>
      <w:r w:rsidRPr="0019377A">
        <w:rPr>
          <w:rFonts w:ascii="Times New Roman" w:hAnsi="Times New Roman" w:cs="Times New Roman"/>
          <w:sz w:val="24"/>
          <w:szCs w:val="24"/>
          <w:lang w:val="bg-BG"/>
        </w:rPr>
        <w:t xml:space="preserve"> за преглед и редакция – таблица, в която потребителите да имат възможност да виждат всички дефинирани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изходи, да могат да избират един от тях и да го отварят в режим редакция;</w:t>
      </w:r>
    </w:p>
    <w:p w:rsidR="00D621E3" w:rsidRPr="0019377A" w:rsidRDefault="00D621E3"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Добавяне на нов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w:t>
      </w:r>
      <w:r w:rsidR="00E375DD"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w:t>
      </w:r>
      <w:r w:rsidR="00E375DD" w:rsidRPr="0019377A">
        <w:rPr>
          <w:rFonts w:ascii="Times New Roman" w:hAnsi="Times New Roman" w:cs="Times New Roman"/>
          <w:sz w:val="24"/>
          <w:szCs w:val="24"/>
          <w:lang w:val="bg-BG"/>
        </w:rPr>
        <w:t>трябва да има възможност за дефиниране на нов</w:t>
      </w:r>
      <w:r w:rsidR="00CA0196" w:rsidRPr="0019377A">
        <w:rPr>
          <w:rFonts w:ascii="Times New Roman" w:hAnsi="Times New Roman" w:cs="Times New Roman"/>
          <w:sz w:val="24"/>
          <w:szCs w:val="24"/>
          <w:lang w:val="bg-BG"/>
        </w:rPr>
        <w:t>а конфигурация на</w:t>
      </w:r>
      <w:r w:rsidR="00E375DD" w:rsidRPr="0019377A">
        <w:rPr>
          <w:rFonts w:ascii="Times New Roman" w:hAnsi="Times New Roman" w:cs="Times New Roman"/>
          <w:sz w:val="24"/>
          <w:szCs w:val="24"/>
          <w:lang w:val="bg-BG"/>
        </w:rPr>
        <w:t xml:space="preserve"> </w:t>
      </w:r>
      <w:r w:rsidR="00E375DD" w:rsidRPr="0019377A">
        <w:rPr>
          <w:rFonts w:ascii="Times New Roman" w:hAnsi="Times New Roman" w:cs="Times New Roman"/>
          <w:sz w:val="24"/>
          <w:szCs w:val="24"/>
          <w:lang w:val="en-US"/>
        </w:rPr>
        <w:t>XBRL</w:t>
      </w:r>
      <w:r w:rsidR="00E375DD" w:rsidRPr="0019377A">
        <w:rPr>
          <w:rFonts w:ascii="Times New Roman" w:hAnsi="Times New Roman" w:cs="Times New Roman"/>
          <w:sz w:val="24"/>
          <w:szCs w:val="24"/>
          <w:lang w:val="bg-BG"/>
        </w:rPr>
        <w:t xml:space="preserve"> изход, който трябва да бъде добавен към списък</w:t>
      </w:r>
      <w:r w:rsidR="00B41D20" w:rsidRPr="0019377A">
        <w:rPr>
          <w:rFonts w:ascii="Times New Roman" w:hAnsi="Times New Roman" w:cs="Times New Roman"/>
          <w:sz w:val="24"/>
          <w:szCs w:val="24"/>
          <w:lang w:val="bg-BG"/>
        </w:rPr>
        <w:t>а с всички конфигурирани такива;</w:t>
      </w:r>
    </w:p>
    <w:p w:rsidR="00B41D20" w:rsidRPr="0019377A" w:rsidRDefault="00B41D20"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Генериране на конфигуриран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 трябва да има възможност за генериране на дефиниран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За всеки дефиниран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трябва да присъства функционалност за генериране му. Потребителят трябва да има възможност да извършва генерирането на изхода многократно.</w:t>
      </w:r>
    </w:p>
    <w:p w:rsidR="00E375DD" w:rsidRPr="0019377A" w:rsidRDefault="00E375DD"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Примерен екран за администриране на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изходи:</w:t>
      </w:r>
    </w:p>
    <w:p w:rsidR="00E7199E" w:rsidRPr="0019377A" w:rsidRDefault="00E7199E" w:rsidP="00325241">
      <w:pPr>
        <w:spacing w:after="0" w:line="240" w:lineRule="auto"/>
        <w:jc w:val="both"/>
        <w:rPr>
          <w:rFonts w:ascii="Times New Roman" w:hAnsi="Times New Roman" w:cs="Times New Roman"/>
          <w:sz w:val="24"/>
          <w:szCs w:val="24"/>
          <w:lang w:val="bg-BG"/>
        </w:rPr>
      </w:pPr>
    </w:p>
    <w:p w:rsidR="00E7199E" w:rsidRPr="0019377A" w:rsidRDefault="001F7D74"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5D977949" wp14:editId="359EC67E">
            <wp:extent cx="5731510" cy="3216275"/>
            <wp:effectExtent l="0" t="0" r="2540" b="3175"/>
            <wp:docPr id="20"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216275"/>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E375DD" w:rsidRPr="0019377A" w:rsidRDefault="00E375DD"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ab/>
        <w:t xml:space="preserve">След като потребител избере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и го отвори в режим за редакция, системата трябва да предоставя интерфейс, в който да бъдат видими и редактируеми всички необходими </w:t>
      </w:r>
      <w:r w:rsidR="00CA0196" w:rsidRPr="0019377A">
        <w:rPr>
          <w:rFonts w:ascii="Times New Roman" w:hAnsi="Times New Roman" w:cs="Times New Roman"/>
          <w:sz w:val="24"/>
          <w:szCs w:val="24"/>
          <w:lang w:val="bg-BG"/>
        </w:rPr>
        <w:t>атрибути на кофигурацията</w:t>
      </w:r>
      <w:r w:rsidRPr="0019377A">
        <w:rPr>
          <w:rFonts w:ascii="Times New Roman" w:hAnsi="Times New Roman" w:cs="Times New Roman"/>
          <w:sz w:val="24"/>
          <w:szCs w:val="24"/>
          <w:lang w:val="bg-BG"/>
        </w:rPr>
        <w:t xml:space="preserve"> </w:t>
      </w:r>
      <w:r w:rsidR="00CA0196" w:rsidRPr="0019377A">
        <w:rPr>
          <w:rFonts w:ascii="Times New Roman" w:hAnsi="Times New Roman" w:cs="Times New Roman"/>
          <w:sz w:val="24"/>
          <w:szCs w:val="24"/>
          <w:lang w:val="bg-BG"/>
        </w:rPr>
        <w:t>н</w:t>
      </w:r>
      <w:r w:rsidRPr="0019377A">
        <w:rPr>
          <w:rFonts w:ascii="Times New Roman" w:hAnsi="Times New Roman" w:cs="Times New Roman"/>
          <w:sz w:val="24"/>
          <w:szCs w:val="24"/>
          <w:lang w:val="bg-BG"/>
        </w:rPr>
        <w:t xml:space="preserve">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изхода.</w:t>
      </w:r>
    </w:p>
    <w:p w:rsidR="00CA0196" w:rsidRPr="0019377A" w:rsidRDefault="00CA0196"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Конфигурирането </w:t>
      </w:r>
      <w:r w:rsidR="00F32B21" w:rsidRPr="0019377A">
        <w:rPr>
          <w:rFonts w:ascii="Times New Roman" w:hAnsi="Times New Roman" w:cs="Times New Roman"/>
          <w:sz w:val="24"/>
          <w:szCs w:val="24"/>
          <w:lang w:val="bg-BG"/>
        </w:rPr>
        <w:t xml:space="preserve">трябва да </w:t>
      </w:r>
      <w:r w:rsidRPr="0019377A">
        <w:rPr>
          <w:rFonts w:ascii="Times New Roman" w:hAnsi="Times New Roman" w:cs="Times New Roman"/>
          <w:sz w:val="24"/>
          <w:szCs w:val="24"/>
          <w:lang w:val="bg-BG"/>
        </w:rPr>
        <w:t xml:space="preserve">включва избор на таксонимия и модул. След </w:t>
      </w:r>
      <w:r w:rsidR="00F32B21" w:rsidRPr="0019377A">
        <w:rPr>
          <w:rFonts w:ascii="Times New Roman" w:hAnsi="Times New Roman" w:cs="Times New Roman"/>
          <w:sz w:val="24"/>
          <w:szCs w:val="24"/>
          <w:lang w:val="bg-BG"/>
        </w:rPr>
        <w:t>което</w:t>
      </w:r>
      <w:r w:rsidRPr="0019377A">
        <w:rPr>
          <w:rFonts w:ascii="Times New Roman" w:hAnsi="Times New Roman" w:cs="Times New Roman"/>
          <w:sz w:val="24"/>
          <w:szCs w:val="24"/>
          <w:lang w:val="bg-BG"/>
        </w:rPr>
        <w:t xml:space="preserve"> в таблица </w:t>
      </w:r>
      <w:r w:rsidR="00F32B21" w:rsidRPr="0019377A">
        <w:rPr>
          <w:rFonts w:ascii="Times New Roman" w:hAnsi="Times New Roman" w:cs="Times New Roman"/>
          <w:sz w:val="24"/>
          <w:szCs w:val="24"/>
          <w:lang w:val="bg-BG"/>
        </w:rPr>
        <w:t xml:space="preserve">трябва да </w:t>
      </w:r>
      <w:r w:rsidRPr="0019377A">
        <w:rPr>
          <w:rFonts w:ascii="Times New Roman" w:hAnsi="Times New Roman" w:cs="Times New Roman"/>
          <w:sz w:val="24"/>
          <w:szCs w:val="24"/>
          <w:lang w:val="bg-BG"/>
        </w:rPr>
        <w:t>се зареждат всички кодове на таблиците, които се съдържат в модула. Потребителя</w:t>
      </w:r>
      <w:r w:rsidR="00F32B21" w:rsidRPr="0019377A">
        <w:rPr>
          <w:rFonts w:ascii="Times New Roman" w:hAnsi="Times New Roman" w:cs="Times New Roman"/>
          <w:sz w:val="24"/>
          <w:szCs w:val="24"/>
          <w:lang w:val="bg-BG"/>
        </w:rPr>
        <w:t xml:space="preserve"> трябва да</w:t>
      </w:r>
      <w:r w:rsidRPr="0019377A">
        <w:rPr>
          <w:rFonts w:ascii="Times New Roman" w:hAnsi="Times New Roman" w:cs="Times New Roman"/>
          <w:sz w:val="24"/>
          <w:szCs w:val="24"/>
          <w:lang w:val="bg-BG"/>
        </w:rPr>
        <w:t xml:space="preserve"> има възможност да избере за кои таблици да се подават нулевите стойности и за кои да не се включват в изходите. </w:t>
      </w:r>
      <w:r w:rsidR="00105E26" w:rsidRPr="0019377A">
        <w:rPr>
          <w:rFonts w:ascii="Times New Roman" w:hAnsi="Times New Roman" w:cs="Times New Roman"/>
          <w:sz w:val="24"/>
          <w:szCs w:val="24"/>
          <w:lang w:val="bg-BG"/>
        </w:rPr>
        <w:t>След това</w:t>
      </w:r>
      <w:r w:rsidR="00F32B21" w:rsidRPr="0019377A">
        <w:rPr>
          <w:rFonts w:ascii="Times New Roman" w:hAnsi="Times New Roman" w:cs="Times New Roman"/>
          <w:sz w:val="24"/>
          <w:szCs w:val="24"/>
          <w:lang w:val="bg-BG"/>
        </w:rPr>
        <w:t xml:space="preserve"> трябва да</w:t>
      </w:r>
      <w:r w:rsidR="00105E26" w:rsidRPr="0019377A">
        <w:rPr>
          <w:rFonts w:ascii="Times New Roman" w:hAnsi="Times New Roman" w:cs="Times New Roman"/>
          <w:sz w:val="24"/>
          <w:szCs w:val="24"/>
          <w:lang w:val="bg-BG"/>
        </w:rPr>
        <w:t xml:space="preserve"> има възможност да  изключ</w:t>
      </w:r>
      <w:r w:rsidR="00F32B21" w:rsidRPr="0019377A">
        <w:rPr>
          <w:rFonts w:ascii="Times New Roman" w:hAnsi="Times New Roman" w:cs="Times New Roman"/>
          <w:sz w:val="24"/>
          <w:szCs w:val="24"/>
          <w:lang w:val="bg-BG"/>
        </w:rPr>
        <w:t>и</w:t>
      </w:r>
      <w:r w:rsidR="00105E26" w:rsidRPr="0019377A">
        <w:rPr>
          <w:rFonts w:ascii="Times New Roman" w:hAnsi="Times New Roman" w:cs="Times New Roman"/>
          <w:sz w:val="24"/>
          <w:szCs w:val="24"/>
          <w:lang w:val="bg-BG"/>
        </w:rPr>
        <w:t xml:space="preserve"> конкретни таблици за конкретни банки. </w:t>
      </w:r>
    </w:p>
    <w:p w:rsidR="00E7199E" w:rsidRPr="0019377A" w:rsidRDefault="00E7199E" w:rsidP="00325241">
      <w:pPr>
        <w:spacing w:after="0" w:line="240" w:lineRule="auto"/>
        <w:jc w:val="both"/>
        <w:rPr>
          <w:rFonts w:ascii="Times New Roman" w:hAnsi="Times New Roman" w:cs="Times New Roman"/>
          <w:sz w:val="24"/>
          <w:szCs w:val="24"/>
          <w:lang w:val="bg-BG"/>
        </w:rPr>
      </w:pPr>
    </w:p>
    <w:p w:rsidR="00E375DD" w:rsidRPr="0019377A" w:rsidRDefault="00E375DD"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 xml:space="preserve">Примерен екран за </w:t>
      </w:r>
      <w:r w:rsidR="00E57CB5" w:rsidRPr="0019377A">
        <w:rPr>
          <w:rFonts w:ascii="Times New Roman" w:hAnsi="Times New Roman" w:cs="Times New Roman"/>
          <w:sz w:val="24"/>
          <w:szCs w:val="24"/>
          <w:lang w:val="bg-BG"/>
        </w:rPr>
        <w:t xml:space="preserve">добавяне и </w:t>
      </w:r>
      <w:r w:rsidRPr="0019377A">
        <w:rPr>
          <w:rFonts w:ascii="Times New Roman" w:hAnsi="Times New Roman" w:cs="Times New Roman"/>
          <w:sz w:val="24"/>
          <w:szCs w:val="24"/>
          <w:lang w:val="bg-BG"/>
        </w:rPr>
        <w:t xml:space="preserve">редакция на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w:t>
      </w:r>
    </w:p>
    <w:p w:rsidR="00E375DD" w:rsidRPr="0019377A" w:rsidRDefault="001F7D74" w:rsidP="00325241">
      <w:pPr>
        <w:spacing w:after="0" w:line="240" w:lineRule="auto"/>
        <w:jc w:val="both"/>
        <w:rPr>
          <w:rFonts w:ascii="Times New Roman" w:hAnsi="Times New Roman" w:cs="Times New Roman"/>
          <w:noProof/>
          <w:sz w:val="24"/>
          <w:szCs w:val="24"/>
          <w:lang w:val="bg-BG" w:eastAsia="en-GB"/>
        </w:rPr>
      </w:pPr>
      <w:r w:rsidRPr="0019377A">
        <w:rPr>
          <w:rFonts w:ascii="Times New Roman" w:hAnsi="Times New Roman" w:cs="Times New Roman"/>
          <w:noProof/>
          <w:sz w:val="24"/>
          <w:szCs w:val="24"/>
          <w:lang w:val="bg-BG" w:eastAsia="en-GB"/>
        </w:rPr>
        <w:t xml:space="preserve"> </w:t>
      </w:r>
      <w:r w:rsidRPr="0019377A">
        <w:rPr>
          <w:rFonts w:ascii="Times New Roman" w:hAnsi="Times New Roman" w:cs="Times New Roman"/>
          <w:noProof/>
          <w:sz w:val="24"/>
          <w:szCs w:val="24"/>
          <w:lang w:val="bg-BG" w:eastAsia="bg-BG"/>
        </w:rPr>
        <w:drawing>
          <wp:inline distT="0" distB="0" distL="0" distR="0" wp14:anchorId="48860C01" wp14:editId="3EC85E94">
            <wp:extent cx="5731510" cy="2834640"/>
            <wp:effectExtent l="0" t="0" r="2540" b="3810"/>
            <wp:docPr id="21"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31510" cy="2834640"/>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6850A3" w:rsidRPr="0019377A" w:rsidRDefault="006850A3"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ab/>
        <w:t xml:space="preserve">Системата трябва да предоставя аналогичен интерфейс при дефинирането на нов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 в който трябва да няма данни в полетата.</w:t>
      </w:r>
    </w:p>
    <w:p w:rsidR="004D43D6" w:rsidRPr="0019377A" w:rsidRDefault="004D43D6" w:rsidP="00325241">
      <w:pPr>
        <w:pStyle w:val="Heading4"/>
        <w:spacing w:after="0" w:line="240" w:lineRule="auto"/>
        <w:rPr>
          <w:rFonts w:cs="Times New Roman"/>
          <w:szCs w:val="24"/>
          <w:lang w:val="bg-BG"/>
        </w:rPr>
      </w:pPr>
      <w:r w:rsidRPr="0019377A">
        <w:rPr>
          <w:rFonts w:cs="Times New Roman"/>
          <w:szCs w:val="24"/>
          <w:lang w:val="bg-BG"/>
        </w:rPr>
        <w:t xml:space="preserve"> </w:t>
      </w:r>
      <w:r w:rsidR="00B41D20" w:rsidRPr="0019377A">
        <w:rPr>
          <w:rFonts w:cs="Times New Roman"/>
          <w:szCs w:val="24"/>
          <w:lang w:val="bg-BG"/>
        </w:rPr>
        <w:t>П</w:t>
      </w:r>
      <w:r w:rsidR="00814BB8" w:rsidRPr="0019377A">
        <w:rPr>
          <w:rFonts w:cs="Times New Roman"/>
          <w:szCs w:val="24"/>
          <w:lang w:val="bg-BG"/>
        </w:rPr>
        <w:t xml:space="preserve">реглед </w:t>
      </w:r>
      <w:r w:rsidR="0085320C" w:rsidRPr="0019377A">
        <w:rPr>
          <w:rFonts w:cs="Times New Roman"/>
          <w:szCs w:val="24"/>
          <w:lang w:val="bg-BG"/>
        </w:rPr>
        <w:t xml:space="preserve">и изтегляне </w:t>
      </w:r>
      <w:r w:rsidRPr="0019377A">
        <w:rPr>
          <w:rFonts w:cs="Times New Roman"/>
          <w:szCs w:val="24"/>
          <w:lang w:val="bg-BG"/>
        </w:rPr>
        <w:t>на</w:t>
      </w:r>
      <w:r w:rsidR="00B41D20" w:rsidRPr="0019377A">
        <w:rPr>
          <w:rFonts w:cs="Times New Roman"/>
          <w:szCs w:val="24"/>
          <w:lang w:val="bg-BG"/>
        </w:rPr>
        <w:t xml:space="preserve"> генерирани</w:t>
      </w:r>
      <w:r w:rsidRPr="0019377A">
        <w:rPr>
          <w:rFonts w:cs="Times New Roman"/>
          <w:szCs w:val="24"/>
          <w:lang w:val="bg-BG"/>
        </w:rPr>
        <w:t xml:space="preserve"> </w:t>
      </w:r>
      <w:r w:rsidRPr="0019377A">
        <w:rPr>
          <w:rFonts w:cs="Times New Roman"/>
          <w:szCs w:val="24"/>
          <w:lang w:val="en-US"/>
        </w:rPr>
        <w:t>XBRL</w:t>
      </w:r>
      <w:r w:rsidRPr="0019377A">
        <w:rPr>
          <w:rFonts w:cs="Times New Roman"/>
          <w:szCs w:val="24"/>
          <w:lang w:val="bg-BG"/>
        </w:rPr>
        <w:t xml:space="preserve"> изходи</w:t>
      </w:r>
    </w:p>
    <w:p w:rsidR="00627CE0" w:rsidRPr="0019377A" w:rsidRDefault="00E774DF"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приключване на</w:t>
      </w:r>
      <w:r w:rsidR="00627CE0" w:rsidRPr="0019377A">
        <w:rPr>
          <w:rFonts w:ascii="Times New Roman" w:hAnsi="Times New Roman" w:cs="Times New Roman"/>
          <w:sz w:val="24"/>
          <w:szCs w:val="24"/>
          <w:lang w:val="bg-BG"/>
        </w:rPr>
        <w:t xml:space="preserve"> процеса</w:t>
      </w:r>
      <w:r w:rsidRPr="0019377A">
        <w:rPr>
          <w:rFonts w:ascii="Times New Roman" w:hAnsi="Times New Roman" w:cs="Times New Roman"/>
          <w:sz w:val="24"/>
          <w:szCs w:val="24"/>
          <w:lang w:val="bg-BG"/>
        </w:rPr>
        <w:t xml:space="preserve"> по генериране на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w:t>
      </w:r>
      <w:r w:rsidR="00627CE0" w:rsidRPr="0019377A">
        <w:rPr>
          <w:rFonts w:ascii="Times New Roman" w:hAnsi="Times New Roman" w:cs="Times New Roman"/>
          <w:sz w:val="24"/>
          <w:szCs w:val="24"/>
          <w:lang w:val="bg-BG"/>
        </w:rPr>
        <w:t>, системата трябва да предоставя интерфейс, в които потребители с определени права да имат възможност да преглеждат резултатите и да имат възможност да ги свалят на локален компютър.</w:t>
      </w:r>
    </w:p>
    <w:p w:rsidR="007006CF" w:rsidRPr="0019377A" w:rsidRDefault="00627CE0"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Потребителите трябва да имат възможност да търсят определени генерирани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изходи посредством набор от филтри.</w:t>
      </w:r>
      <w:r w:rsidR="00D73FB2" w:rsidRPr="0019377A">
        <w:rPr>
          <w:rFonts w:ascii="Times New Roman" w:hAnsi="Times New Roman" w:cs="Times New Roman"/>
          <w:sz w:val="24"/>
          <w:szCs w:val="24"/>
          <w:lang w:val="bg-BG"/>
        </w:rPr>
        <w:t xml:space="preserve"> </w:t>
      </w:r>
    </w:p>
    <w:p w:rsidR="002E29B6" w:rsidRPr="0019377A" w:rsidRDefault="002E29B6"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Примерен екран за</w:t>
      </w:r>
      <w:r w:rsidR="0085320C" w:rsidRPr="0019377A">
        <w:rPr>
          <w:rFonts w:ascii="Times New Roman" w:hAnsi="Times New Roman" w:cs="Times New Roman"/>
          <w:sz w:val="24"/>
          <w:szCs w:val="24"/>
          <w:lang w:val="bg-BG"/>
        </w:rPr>
        <w:t xml:space="preserve"> преглед и изтегляне на</w:t>
      </w:r>
      <w:r w:rsidRPr="0019377A">
        <w:rPr>
          <w:rFonts w:ascii="Times New Roman" w:hAnsi="Times New Roman" w:cs="Times New Roman"/>
          <w:sz w:val="24"/>
          <w:szCs w:val="24"/>
          <w:lang w:val="bg-BG"/>
        </w:rPr>
        <w:t xml:space="preserve"> генерирани </w:t>
      </w:r>
      <w:r w:rsidR="00912CDE" w:rsidRPr="0019377A">
        <w:rPr>
          <w:rFonts w:ascii="Times New Roman" w:hAnsi="Times New Roman" w:cs="Times New Roman"/>
          <w:sz w:val="24"/>
          <w:szCs w:val="24"/>
          <w:lang w:val="en-US"/>
        </w:rPr>
        <w:t>XBRL</w:t>
      </w:r>
      <w:r w:rsidR="00912CDE"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bg-BG"/>
        </w:rPr>
        <w:t>изходи:</w:t>
      </w:r>
    </w:p>
    <w:p w:rsidR="00E7199E" w:rsidRPr="0019377A" w:rsidRDefault="00E7199E" w:rsidP="00325241">
      <w:pPr>
        <w:spacing w:after="0" w:line="240" w:lineRule="auto"/>
        <w:jc w:val="both"/>
        <w:rPr>
          <w:rFonts w:ascii="Times New Roman" w:hAnsi="Times New Roman" w:cs="Times New Roman"/>
          <w:sz w:val="24"/>
          <w:szCs w:val="24"/>
          <w:lang w:val="bg-BG"/>
        </w:rPr>
      </w:pPr>
    </w:p>
    <w:p w:rsidR="002E29B6" w:rsidRPr="0019377A" w:rsidRDefault="00474B42"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5E02222D">
            <wp:extent cx="5726430" cy="3223895"/>
            <wp:effectExtent l="0" t="0" r="7620" b="0"/>
            <wp:docPr id="18" name="Picture 1" descr="image_2019_06_10T09_43_20_401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_2019_06_10T09_43_20_401Z"/>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26430" cy="3223895"/>
                    </a:xfrm>
                    <a:prstGeom prst="rect">
                      <a:avLst/>
                    </a:prstGeom>
                    <a:noFill/>
                    <a:ln>
                      <a:noFill/>
                    </a:ln>
                  </pic:spPr>
                </pic:pic>
              </a:graphicData>
            </a:graphic>
          </wp:inline>
        </w:drawing>
      </w:r>
    </w:p>
    <w:p w:rsidR="00E7199E" w:rsidRPr="0019377A" w:rsidRDefault="00E7199E" w:rsidP="00325241">
      <w:pPr>
        <w:spacing w:after="0" w:line="240" w:lineRule="auto"/>
        <w:jc w:val="both"/>
        <w:rPr>
          <w:rFonts w:ascii="Times New Roman" w:hAnsi="Times New Roman" w:cs="Times New Roman"/>
          <w:sz w:val="24"/>
          <w:szCs w:val="24"/>
          <w:lang w:val="bg-BG"/>
        </w:rPr>
      </w:pP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ab/>
        <w:t xml:space="preserve">Към момента съществува конвенция за имената на генерираните </w:t>
      </w:r>
      <w:r w:rsidRPr="0019377A">
        <w:rPr>
          <w:rFonts w:ascii="Times New Roman" w:hAnsi="Times New Roman" w:cs="Times New Roman"/>
          <w:sz w:val="24"/>
          <w:szCs w:val="24"/>
          <w:lang w:val="en-US"/>
        </w:rPr>
        <w:t>XBRL</w:t>
      </w:r>
      <w:r w:rsidRPr="0019377A">
        <w:rPr>
          <w:rFonts w:ascii="Times New Roman" w:hAnsi="Times New Roman" w:cs="Times New Roman"/>
          <w:sz w:val="24"/>
          <w:szCs w:val="24"/>
          <w:lang w:val="bg-BG"/>
        </w:rPr>
        <w:t xml:space="preserve"> файлове. Системата</w:t>
      </w:r>
      <w:r w:rsidR="00C20B13"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при генерирането на файловете</w:t>
      </w:r>
      <w:r w:rsidR="00C20B13" w:rsidRPr="0019377A">
        <w:rPr>
          <w:rFonts w:ascii="Times New Roman" w:hAnsi="Times New Roman" w:cs="Times New Roman"/>
          <w:sz w:val="24"/>
          <w:szCs w:val="24"/>
          <w:lang w:val="bg-BG"/>
        </w:rPr>
        <w:t>, трябва</w:t>
      </w:r>
      <w:r w:rsidRPr="0019377A">
        <w:rPr>
          <w:rFonts w:ascii="Times New Roman" w:hAnsi="Times New Roman" w:cs="Times New Roman"/>
          <w:sz w:val="24"/>
          <w:szCs w:val="24"/>
          <w:lang w:val="bg-BG"/>
        </w:rPr>
        <w:t xml:space="preserve"> да спазва следната конвенция за имената на изходните файлове:</w:t>
      </w:r>
    </w:p>
    <w:p w:rsidR="00EC370A" w:rsidRPr="0019377A" w:rsidRDefault="00EC370A" w:rsidP="00325241">
      <w:pPr>
        <w:spacing w:after="0" w:line="240" w:lineRule="auto"/>
        <w:jc w:val="both"/>
        <w:rPr>
          <w:rFonts w:ascii="Times New Roman" w:hAnsi="Times New Roman" w:cs="Times New Roman"/>
          <w:i/>
          <w:sz w:val="24"/>
          <w:szCs w:val="24"/>
          <w:lang w:val="bg-BG"/>
        </w:rPr>
      </w:pPr>
      <w:r w:rsidRPr="0019377A">
        <w:rPr>
          <w:rFonts w:ascii="Times New Roman" w:hAnsi="Times New Roman" w:cs="Times New Roman"/>
          <w:i/>
          <w:sz w:val="24"/>
          <w:szCs w:val="24"/>
          <w:lang w:val="bg-BG"/>
        </w:rPr>
        <w:t xml:space="preserve">LEI_Country_TaxonomyVersion_Module_ReferenceDate_CreationTimestamp.xbrl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където:</w:t>
      </w:r>
    </w:p>
    <w:tbl>
      <w:tblPr>
        <w:tblW w:w="0" w:type="auto"/>
        <w:tblInd w:w="-108" w:type="dxa"/>
        <w:tblCellMar>
          <w:left w:w="0" w:type="dxa"/>
          <w:right w:w="0" w:type="dxa"/>
        </w:tblCellMar>
        <w:tblLook w:val="04A0" w:firstRow="1" w:lastRow="0" w:firstColumn="1" w:lastColumn="0" w:noHBand="0" w:noVBand="1"/>
      </w:tblPr>
      <w:tblGrid>
        <w:gridCol w:w="4162"/>
        <w:gridCol w:w="5188"/>
      </w:tblGrid>
      <w:tr w:rsidR="00EC370A" w:rsidRPr="0019377A" w:rsidTr="00535A79">
        <w:trPr>
          <w:trHeight w:val="90"/>
        </w:trPr>
        <w:tc>
          <w:tcPr>
            <w:tcW w:w="4335"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Field </w:t>
            </w:r>
          </w:p>
        </w:tc>
        <w:tc>
          <w:tcPr>
            <w:tcW w:w="5287"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Value </w:t>
            </w:r>
          </w:p>
        </w:tc>
      </w:tr>
      <w:tr w:rsidR="00EC370A" w:rsidRPr="0019377A" w:rsidTr="00535A79">
        <w:trPr>
          <w:trHeight w:val="90"/>
        </w:trPr>
        <w:tc>
          <w:tcPr>
            <w:tcW w:w="4335"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LEI </w:t>
            </w:r>
          </w:p>
        </w:tc>
        <w:tc>
          <w:tcPr>
            <w:tcW w:w="5287" w:type="dxa"/>
            <w:shd w:val="clear" w:color="auto" w:fill="auto"/>
            <w:tcMar>
              <w:top w:w="0" w:type="dxa"/>
              <w:left w:w="108" w:type="dxa"/>
              <w:bottom w:w="0" w:type="dxa"/>
              <w:right w:w="108" w:type="dxa"/>
            </w:tcMar>
            <w:hideMark/>
          </w:tcPr>
          <w:p w:rsidR="00C3491D"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e.g. 635400PNXCHKON18BK07 (please see Appendix for list of LEIs) </w:t>
            </w:r>
          </w:p>
        </w:tc>
      </w:tr>
      <w:tr w:rsidR="00EC370A" w:rsidRPr="0019377A" w:rsidTr="00535A79">
        <w:trPr>
          <w:trHeight w:val="90"/>
        </w:trPr>
        <w:tc>
          <w:tcPr>
            <w:tcW w:w="4335"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Country </w:t>
            </w:r>
          </w:p>
        </w:tc>
        <w:tc>
          <w:tcPr>
            <w:tcW w:w="5287"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e.g. IT for Italy (please see Appendix for ISO Country list) </w:t>
            </w:r>
          </w:p>
        </w:tc>
      </w:tr>
      <w:tr w:rsidR="00EC370A" w:rsidRPr="0019377A" w:rsidTr="00535A79">
        <w:trPr>
          <w:trHeight w:val="4314"/>
        </w:trPr>
        <w:tc>
          <w:tcPr>
            <w:tcW w:w="4335"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Taxonomy Version </w:t>
            </w:r>
          </w:p>
        </w:tc>
        <w:tc>
          <w:tcPr>
            <w:tcW w:w="5287" w:type="dxa"/>
            <w:shd w:val="clear" w:color="auto" w:fill="auto"/>
            <w:tcMar>
              <w:top w:w="0" w:type="dxa"/>
              <w:left w:w="108" w:type="dxa"/>
              <w:bottom w:w="0" w:type="dxa"/>
              <w:right w:w="108" w:type="dxa"/>
            </w:tcMar>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FRAMEWORKNAMEXXYYZZ. :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for the COREP reporting taxonomy: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2.0.1, XX=02,YY=00 and ZZ=01 → COREP020001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2.0.2.r XX=02, YY=00 and ZZ=02→ COREP020002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2.0.3.r XX=02, YY=00 and ZZ=03→ COREP020003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2.1.0.r XX=02, YY=01 and ZZ=00→ COREP020100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2.2.1.r XX=02, YY=02 and ZZ=01→ COREP020201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2.2.2.r XX=02, YY=02 and ZZ=02→ COREP020202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2.2.3.r XX=02, YY=02 and ZZ=03→ COREP020203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2.3.0.r XX=02, YY=03 and ZZ=00→ COREP020300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for the FINREP reporting taxonomy: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2.1.0.r XX=02, YY=01 and ZZ=00→ FINREP020100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2.1.1.r XX=02, YY=01 and ZZ=01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FINREP020101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2.1.2.r XX=02, YY=01 and ZZ=02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FINREP020102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2.1.4.r XX=02, YY=01 and ZZ=04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FINREP020104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2.1.5.r XX=02, YY=01 and ZZ=05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FINREP020105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2.1.6.r XX=02, YY=01 and ZZ=06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FINREP020106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2.2.1.r XX=02, YY=02 and ZZ=01→ FINREP020201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for the AE reporting taxonomy: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1.0.1.r XX=01, YY=00 and ZZ=01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AE010001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1.0.2.r XX=01, YY=00 and ZZ=02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AE010002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1.0.3.r XX=01, YY=00 and ZZ=03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AE010003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1.0.4.r XX=01, YY=00 and ZZ=04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AE010004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for the FP reporting taxonomy: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1.0.2.r XXXXXX=01, YY=00 and ZZ=02 </w:t>
            </w:r>
            <w:r w:rsidRPr="0019377A">
              <w:rPr>
                <w:rFonts w:ascii="Times New Roman" w:hAnsi="Times New Roman" w:cs="Times New Roman"/>
                <w:sz w:val="24"/>
                <w:szCs w:val="24"/>
                <w:lang w:val="bg-BG"/>
              </w:rPr>
              <w:lastRenderedPageBreak/>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1.0.3.r XXXXXX=01, YY=00 and ZZ=03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FP010003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1.0.4.r XXXXXX=01, YY=00 and ZZ=04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FP010004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1.0.5.r XXXXXX=01, YY=00 and ZZ=05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FP010005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for the SBP reporting taxonomy: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1.0.1.r XXXXXX=01, YY=00 and ZZ=01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SBP010001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1.0.2.r XXXXXX=01, YY=00 and ZZ=02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SBP010002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1.0.3.r XXXXXX=01, YY=00 and ZZ=03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SBP010003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1.0.4.r XXXXXX=01, YY=00 and ZZ=04 </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SBP010004 </w:t>
            </w:r>
          </w:p>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(where .r implies any maintenance revision number, e.g. 2.0.2.r would cover both 2.0.2.0 and 2.0.2.1) </w:t>
            </w:r>
          </w:p>
          <w:p w:rsidR="00EC370A" w:rsidRPr="0019377A" w:rsidRDefault="00EC370A" w:rsidP="00325241">
            <w:pPr>
              <w:spacing w:after="0" w:line="240" w:lineRule="auto"/>
              <w:jc w:val="both"/>
              <w:rPr>
                <w:rFonts w:ascii="Times New Roman" w:hAnsi="Times New Roman" w:cs="Times New Roman"/>
                <w:sz w:val="24"/>
                <w:szCs w:val="24"/>
                <w:lang w:val="bg-BG"/>
              </w:rPr>
            </w:pPr>
          </w:p>
        </w:tc>
      </w:tr>
      <w:tr w:rsidR="00EC370A" w:rsidRPr="0019377A" w:rsidTr="00535A79">
        <w:trPr>
          <w:trHeight w:val="564"/>
        </w:trPr>
        <w:tc>
          <w:tcPr>
            <w:tcW w:w="4335" w:type="dxa"/>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Module</w:t>
            </w:r>
          </w:p>
        </w:tc>
        <w:tc>
          <w:tcPr>
            <w:tcW w:w="5287" w:type="dxa"/>
            <w:shd w:val="clear" w:color="auto" w:fill="auto"/>
            <w:tcMar>
              <w:top w:w="0" w:type="dxa"/>
              <w:left w:w="108" w:type="dxa"/>
              <w:bottom w:w="0" w:type="dxa"/>
              <w:right w:w="108" w:type="dxa"/>
            </w:tcMar>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e.g. COREPCON, COREPIND, COREPLCRCON, COREPLCRIND, COREPLCRDACON, COREPLCRDAIND, COREPLECON, COREPLEIND, COREPNSFRCON, COREPNSFRIND , FINREPCONGAAP, FINREPCONIFRS, AEIND, AECON, COREPALMIND, COREPALMCON, SBPIMVCON, SBPIMVIND, SBPCON, SBPIND, FPIND and FPCON </w:t>
            </w:r>
          </w:p>
          <w:p w:rsidR="00EC370A" w:rsidRPr="0019377A" w:rsidRDefault="00EC370A" w:rsidP="00325241">
            <w:pPr>
              <w:spacing w:after="0" w:line="240" w:lineRule="auto"/>
              <w:jc w:val="both"/>
              <w:rPr>
                <w:rFonts w:ascii="Times New Roman" w:hAnsi="Times New Roman" w:cs="Times New Roman"/>
                <w:sz w:val="24"/>
                <w:szCs w:val="24"/>
                <w:lang w:val="bg-BG"/>
              </w:rPr>
            </w:pP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The definitions of these modules are as follows: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COREPCON : Common Reporting - Own Funds and Leverage, Consolidated (Prudential scope)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COREPIND : Common Reporting - Own Funds and Leverage, Individual IFRS or National GAAP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COREPLCRCON : Liquidity Coverage - COREP, Consolidated (Prudential scope)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COREPLCRIND : Liquidity Coverage - COREP, Individual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COREPLCRDACON : Liquidity Coverage Delegated Act - COREP, Consolidated (Prudential scope)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COREPLCRDAIND : Liquidity Coverage Delegated Act - COREP, Individual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COREPLECON : Large Exposures - COREP, Consolidated (Prudential scope)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COREPLEIND : Large Exposures - COREP, Individual IFRS or National GAAP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COREPNSFRCON : Stable Funding - COREP, Consolidated (Prudential scope)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COREPNSFRIND : Stable Funding - COREP, Individual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FINREPCONGAAP : Financial Reporting, Consolidated (Prudential scope)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FINREPCONIFRS : Financial Reporting, Consolidated (Prudential scope) IFRS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FINREP9CONGAAP : Financial Reporting – IFRS 9, Consolidated (Prudential scope) </w:t>
            </w:r>
            <w:r w:rsidRPr="0019377A">
              <w:rPr>
                <w:rFonts w:ascii="Times New Roman" w:hAnsi="Times New Roman" w:cs="Times New Roman"/>
                <w:sz w:val="24"/>
                <w:szCs w:val="24"/>
                <w:lang w:val="bg-BG"/>
              </w:rPr>
              <w:lastRenderedPageBreak/>
              <w:t xml:space="preserve">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 xml:space="preserve">FINREP9CONIFRS : Financial Reporting - IFRS 9, Consolidated (Prudential scope) IFRS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AEIND: Asset Encumbrance, Individual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AECON: Asset Encumbrance, Consolidated (Prudential scope) IFRS or National GAAP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COREPALMIND : Additional Liquidity Monitoring - COREP, Individual </w:t>
            </w:r>
          </w:p>
        </w:tc>
      </w:tr>
      <w:tr w:rsidR="00EC370A" w:rsidRPr="0019377A" w:rsidTr="00535A79">
        <w:trPr>
          <w:trHeight w:val="9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COREPALMCON : Additional Liquidity Monitoring - COREP, Consolidated (Prudential scope)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SBPIMVCON : Initial Market Valuation for Supervisory Benchmarking Portfolios, Consolidated (Prudential scope) </w:t>
            </w:r>
          </w:p>
        </w:tc>
      </w:tr>
      <w:tr w:rsidR="00EC370A" w:rsidRPr="0019377A" w:rsidTr="00535A79">
        <w:trPr>
          <w:trHeight w:val="240"/>
        </w:trPr>
        <w:tc>
          <w:tcPr>
            <w:tcW w:w="9622" w:type="dxa"/>
            <w:gridSpan w:val="2"/>
            <w:shd w:val="clear" w:color="auto" w:fill="auto"/>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130"/>
              <w:gridCol w:w="527"/>
              <w:gridCol w:w="4421"/>
              <w:gridCol w:w="4056"/>
            </w:tblGrid>
            <w:tr w:rsidR="00EC370A" w:rsidRPr="0019377A">
              <w:trPr>
                <w:trHeight w:val="90"/>
              </w:trPr>
              <w:tc>
                <w:tcPr>
                  <w:tcW w:w="690" w:type="dxa"/>
                  <w:gridSpan w:val="2"/>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w:t>
                  </w:r>
                </w:p>
              </w:tc>
              <w:tc>
                <w:tcPr>
                  <w:tcW w:w="8856" w:type="dxa"/>
                  <w:gridSpan w:val="2"/>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SBPIMVIND : Initial Market Valuation for Supervisory Benchmarking Portfolios, Individual </w:t>
                  </w:r>
                </w:p>
              </w:tc>
            </w:tr>
            <w:tr w:rsidR="00EC370A" w:rsidRPr="0019377A">
              <w:trPr>
                <w:trHeight w:val="90"/>
              </w:trPr>
              <w:tc>
                <w:tcPr>
                  <w:tcW w:w="690" w:type="dxa"/>
                  <w:gridSpan w:val="2"/>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w:t>
                  </w:r>
                </w:p>
              </w:tc>
              <w:tc>
                <w:tcPr>
                  <w:tcW w:w="8856" w:type="dxa"/>
                  <w:gridSpan w:val="2"/>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SBPCON : Supervisory Benchmarking Portfolios, Consolidated (Prudential scope) </w:t>
                  </w:r>
                </w:p>
              </w:tc>
            </w:tr>
            <w:tr w:rsidR="00EC370A" w:rsidRPr="0019377A">
              <w:trPr>
                <w:trHeight w:val="90"/>
              </w:trPr>
              <w:tc>
                <w:tcPr>
                  <w:tcW w:w="690" w:type="dxa"/>
                  <w:gridSpan w:val="2"/>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w:t>
                  </w:r>
                </w:p>
              </w:tc>
              <w:tc>
                <w:tcPr>
                  <w:tcW w:w="8856" w:type="dxa"/>
                  <w:gridSpan w:val="2"/>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SBPIND : Supervisory Benchmarking Portfolios, Individual </w:t>
                  </w:r>
                </w:p>
              </w:tc>
            </w:tr>
            <w:tr w:rsidR="00EC370A" w:rsidRPr="0019377A">
              <w:trPr>
                <w:trHeight w:val="90"/>
              </w:trPr>
              <w:tc>
                <w:tcPr>
                  <w:tcW w:w="690" w:type="dxa"/>
                  <w:gridSpan w:val="2"/>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w:t>
                  </w:r>
                </w:p>
              </w:tc>
              <w:tc>
                <w:tcPr>
                  <w:tcW w:w="8856" w:type="dxa"/>
                  <w:gridSpan w:val="2"/>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FPIND : Funding Plans, Individual </w:t>
                  </w:r>
                </w:p>
              </w:tc>
            </w:tr>
            <w:tr w:rsidR="00EC370A" w:rsidRPr="0019377A">
              <w:trPr>
                <w:trHeight w:val="90"/>
              </w:trPr>
              <w:tc>
                <w:tcPr>
                  <w:tcW w:w="690" w:type="dxa"/>
                  <w:gridSpan w:val="2"/>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w:t>
                  </w:r>
                </w:p>
              </w:tc>
              <w:tc>
                <w:tcPr>
                  <w:tcW w:w="8856" w:type="dxa"/>
                  <w:gridSpan w:val="2"/>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FPCON : Funding Plans, Consolidated (Prudential scope) </w:t>
                  </w:r>
                </w:p>
              </w:tc>
            </w:tr>
            <w:tr w:rsidR="00EC370A" w:rsidRPr="0019377A">
              <w:trPr>
                <w:trHeight w:val="90"/>
              </w:trPr>
              <w:tc>
                <w:tcPr>
                  <w:tcW w:w="135" w:type="dxa"/>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w:t>
                  </w:r>
                </w:p>
              </w:tc>
              <w:tc>
                <w:tcPr>
                  <w:tcW w:w="5253" w:type="dxa"/>
                  <w:gridSpan w:val="2"/>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Reference Date </w:t>
                  </w:r>
                </w:p>
              </w:tc>
              <w:tc>
                <w:tcPr>
                  <w:tcW w:w="4153" w:type="dxa"/>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YYYY-MM-DD. For example: 2012-03-31 </w:t>
                  </w:r>
                </w:p>
              </w:tc>
            </w:tr>
            <w:tr w:rsidR="00EC370A" w:rsidRPr="0019377A">
              <w:trPr>
                <w:trHeight w:val="114"/>
              </w:trPr>
              <w:tc>
                <w:tcPr>
                  <w:tcW w:w="5395" w:type="dxa"/>
                  <w:gridSpan w:val="3"/>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Creation Timestamp </w:t>
                  </w:r>
                </w:p>
              </w:tc>
              <w:tc>
                <w:tcPr>
                  <w:tcW w:w="4153" w:type="dxa"/>
                  <w:tcMar>
                    <w:top w:w="0" w:type="dxa"/>
                    <w:left w:w="108" w:type="dxa"/>
                    <w:bottom w:w="0" w:type="dxa"/>
                    <w:right w:w="108" w:type="dxa"/>
                  </w:tcMar>
                  <w:hideMark/>
                </w:tcPr>
                <w:p w:rsidR="00EC370A" w:rsidRPr="0019377A" w:rsidRDefault="00EC370A" w:rsidP="00325241">
                  <w:p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YYYYMMDDhhmmssfff3. For example, 20140604181132453 </w:t>
                  </w:r>
                </w:p>
              </w:tc>
            </w:tr>
            <w:tr w:rsidR="00EC370A" w:rsidRPr="0019377A">
              <w:tc>
                <w:tcPr>
                  <w:tcW w:w="135" w:type="dxa"/>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p>
              </w:tc>
              <w:tc>
                <w:tcPr>
                  <w:tcW w:w="540" w:type="dxa"/>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p>
              </w:tc>
              <w:tc>
                <w:tcPr>
                  <w:tcW w:w="4620" w:type="dxa"/>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p>
              </w:tc>
              <w:tc>
                <w:tcPr>
                  <w:tcW w:w="4110" w:type="dxa"/>
                  <w:vAlign w:val="center"/>
                  <w:hideMark/>
                </w:tcPr>
                <w:p w:rsidR="00EC370A" w:rsidRPr="0019377A" w:rsidRDefault="00EC370A" w:rsidP="00325241">
                  <w:pPr>
                    <w:spacing w:after="0" w:line="240" w:lineRule="auto"/>
                    <w:jc w:val="both"/>
                    <w:rPr>
                      <w:rFonts w:ascii="Times New Roman" w:hAnsi="Times New Roman" w:cs="Times New Roman"/>
                      <w:sz w:val="24"/>
                      <w:szCs w:val="24"/>
                      <w:lang w:val="bg-BG"/>
                    </w:rPr>
                  </w:pPr>
                </w:p>
              </w:tc>
            </w:tr>
          </w:tbl>
          <w:p w:rsidR="00EC370A" w:rsidRPr="0019377A" w:rsidRDefault="00EC370A" w:rsidP="00325241">
            <w:pPr>
              <w:spacing w:after="0" w:line="240" w:lineRule="auto"/>
              <w:jc w:val="both"/>
              <w:rPr>
                <w:rFonts w:ascii="Times New Roman" w:hAnsi="Times New Roman" w:cs="Times New Roman"/>
                <w:sz w:val="24"/>
                <w:szCs w:val="24"/>
                <w:lang w:val="bg-BG"/>
              </w:rPr>
            </w:pPr>
          </w:p>
        </w:tc>
      </w:tr>
    </w:tbl>
    <w:p w:rsidR="00EC370A" w:rsidRPr="0019377A" w:rsidRDefault="00C3491D"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За целите на генериране на </w:t>
      </w:r>
      <w:r w:rsidRPr="0019377A">
        <w:rPr>
          <w:rFonts w:ascii="Times New Roman" w:hAnsi="Times New Roman" w:cs="Times New Roman"/>
          <w:sz w:val="24"/>
          <w:szCs w:val="24"/>
          <w:lang w:val="en-US"/>
        </w:rPr>
        <w:t xml:space="preserve">XBRL </w:t>
      </w:r>
      <w:r w:rsidRPr="0019377A">
        <w:rPr>
          <w:rFonts w:ascii="Times New Roman" w:hAnsi="Times New Roman" w:cs="Times New Roman"/>
          <w:sz w:val="24"/>
          <w:szCs w:val="24"/>
          <w:lang w:val="bg-BG"/>
        </w:rPr>
        <w:t xml:space="preserve">файлове в меню „Досие на банка“ да се добави поле за попълване на </w:t>
      </w:r>
      <w:r w:rsidRPr="0019377A">
        <w:rPr>
          <w:rFonts w:ascii="Times New Roman" w:hAnsi="Times New Roman" w:cs="Times New Roman"/>
          <w:sz w:val="24"/>
          <w:szCs w:val="24"/>
          <w:lang w:val="en-US"/>
        </w:rPr>
        <w:t>LEI</w:t>
      </w:r>
      <w:r w:rsidRPr="0019377A">
        <w:rPr>
          <w:rFonts w:ascii="Times New Roman" w:hAnsi="Times New Roman" w:cs="Times New Roman"/>
          <w:sz w:val="24"/>
          <w:szCs w:val="24"/>
          <w:lang w:val="bg-BG"/>
        </w:rPr>
        <w:t xml:space="preserve"> код на банката.</w:t>
      </w:r>
    </w:p>
    <w:p w:rsidR="000E4709" w:rsidRPr="0019377A" w:rsidRDefault="000E4709" w:rsidP="00E7199E">
      <w:pPr>
        <w:pStyle w:val="Heading3"/>
        <w:spacing w:after="0" w:line="240" w:lineRule="auto"/>
        <w:ind w:hanging="436"/>
        <w:rPr>
          <w:rFonts w:cs="Times New Roman"/>
          <w:lang w:val="bg-BG"/>
        </w:rPr>
      </w:pPr>
      <w:bookmarkStart w:id="11" w:name="_Toc11832513"/>
      <w:r w:rsidRPr="0019377A">
        <w:rPr>
          <w:rFonts w:cs="Times New Roman"/>
          <w:lang w:val="bg-BG"/>
        </w:rPr>
        <w:t>Автоматично генериране на парола</w:t>
      </w:r>
      <w:bookmarkEnd w:id="11"/>
    </w:p>
    <w:p w:rsidR="000E4709" w:rsidRPr="0019377A" w:rsidRDefault="0002501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Системата трябва да предоставя възможност за генериране на нова служебна парола при забравена такава или при други извънредни случаи. Трябва да бъде предоставена възможност за потребители, които имат достъп до меню Администриране, да имат възможност да </w:t>
      </w:r>
      <w:r w:rsidR="000A3CE8" w:rsidRPr="0019377A">
        <w:rPr>
          <w:rFonts w:ascii="Times New Roman" w:hAnsi="Times New Roman" w:cs="Times New Roman"/>
          <w:sz w:val="24"/>
          <w:szCs w:val="24"/>
          <w:lang w:val="bg-BG"/>
        </w:rPr>
        <w:t>използва тази функционалност за</w:t>
      </w:r>
      <w:r w:rsidR="00E856B5" w:rsidRPr="0019377A">
        <w:rPr>
          <w:rFonts w:ascii="Times New Roman" w:hAnsi="Times New Roman" w:cs="Times New Roman"/>
          <w:sz w:val="24"/>
          <w:szCs w:val="24"/>
          <w:lang w:val="bg-BG"/>
        </w:rPr>
        <w:t xml:space="preserve"> всеки един потребител от БНБ, Търговски банки, Финансови институции и Кредитни посредници. </w:t>
      </w:r>
    </w:p>
    <w:p w:rsidR="00E856B5" w:rsidRPr="0019377A" w:rsidRDefault="00E856B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генерира нова служебна парола за избр</w:t>
      </w:r>
      <w:r w:rsidR="00547F00" w:rsidRPr="0019377A">
        <w:rPr>
          <w:rFonts w:ascii="Times New Roman" w:hAnsi="Times New Roman" w:cs="Times New Roman"/>
          <w:sz w:val="24"/>
          <w:szCs w:val="24"/>
          <w:lang w:val="bg-BG"/>
        </w:rPr>
        <w:t>ания потребител и да я изпрати чрез</w:t>
      </w:r>
      <w:r w:rsidRPr="0019377A">
        <w:rPr>
          <w:rFonts w:ascii="Times New Roman" w:hAnsi="Times New Roman" w:cs="Times New Roman"/>
          <w:sz w:val="24"/>
          <w:szCs w:val="24"/>
          <w:lang w:val="bg-BG"/>
        </w:rPr>
        <w:t xml:space="preserve"> автоматичен мейл (</w:t>
      </w:r>
      <w:r w:rsidRPr="0019377A">
        <w:rPr>
          <w:rFonts w:ascii="Times New Roman" w:hAnsi="Times New Roman" w:cs="Times New Roman"/>
          <w:sz w:val="24"/>
          <w:szCs w:val="24"/>
          <w:lang w:val="en-US"/>
        </w:rPr>
        <w:t>email</w:t>
      </w:r>
      <w:r w:rsidRPr="0019377A">
        <w:rPr>
          <w:rFonts w:ascii="Times New Roman" w:hAnsi="Times New Roman" w:cs="Times New Roman"/>
          <w:sz w:val="24"/>
          <w:szCs w:val="24"/>
          <w:lang w:val="bg-BG"/>
        </w:rPr>
        <w:t xml:space="preserve">) до </w:t>
      </w:r>
      <w:r w:rsidR="002B4C3A" w:rsidRPr="0019377A">
        <w:rPr>
          <w:rFonts w:ascii="Times New Roman" w:hAnsi="Times New Roman" w:cs="Times New Roman"/>
          <w:sz w:val="24"/>
          <w:szCs w:val="24"/>
          <w:lang w:val="bg-BG"/>
        </w:rPr>
        <w:t>него</w:t>
      </w:r>
      <w:r w:rsidRPr="0019377A">
        <w:rPr>
          <w:rFonts w:ascii="Times New Roman" w:hAnsi="Times New Roman" w:cs="Times New Roman"/>
          <w:sz w:val="24"/>
          <w:szCs w:val="24"/>
          <w:lang w:val="bg-BG"/>
        </w:rPr>
        <w:t>.</w:t>
      </w:r>
    </w:p>
    <w:p w:rsidR="00E7199E" w:rsidRPr="0019377A" w:rsidRDefault="00E7199E" w:rsidP="00325241">
      <w:pPr>
        <w:spacing w:after="0" w:line="240" w:lineRule="auto"/>
        <w:ind w:firstLine="720"/>
        <w:jc w:val="both"/>
        <w:rPr>
          <w:rFonts w:ascii="Times New Roman" w:hAnsi="Times New Roman" w:cs="Times New Roman"/>
          <w:sz w:val="24"/>
          <w:szCs w:val="24"/>
          <w:lang w:val="bg-BG"/>
        </w:rPr>
      </w:pPr>
    </w:p>
    <w:p w:rsidR="006117AA" w:rsidRPr="0019377A" w:rsidRDefault="006117AA" w:rsidP="00325241">
      <w:pPr>
        <w:pStyle w:val="Heading2"/>
        <w:spacing w:after="0" w:line="240" w:lineRule="auto"/>
        <w:rPr>
          <w:rFonts w:cs="Times New Roman"/>
          <w:szCs w:val="24"/>
          <w:lang w:val="bg-BG"/>
        </w:rPr>
      </w:pPr>
      <w:bookmarkStart w:id="12" w:name="_Toc11832514"/>
      <w:r w:rsidRPr="0019377A">
        <w:rPr>
          <w:rFonts w:cs="Times New Roman"/>
          <w:szCs w:val="24"/>
          <w:lang w:val="bg-BG"/>
        </w:rPr>
        <w:t>Промяна на функционалности</w:t>
      </w:r>
      <w:r w:rsidR="006E237D" w:rsidRPr="0019377A">
        <w:rPr>
          <w:rFonts w:cs="Times New Roman"/>
          <w:szCs w:val="24"/>
          <w:lang w:val="en-US"/>
        </w:rPr>
        <w:t xml:space="preserve"> </w:t>
      </w:r>
      <w:r w:rsidR="006A3A69">
        <w:rPr>
          <w:rFonts w:cs="Times New Roman"/>
          <w:szCs w:val="24"/>
          <w:lang w:val="bg-BG"/>
        </w:rPr>
        <w:t>в подсистема „ Финансови институции“ (</w:t>
      </w:r>
      <w:r w:rsidR="006E237D" w:rsidRPr="0019377A">
        <w:rPr>
          <w:rFonts w:cs="Times New Roman"/>
          <w:szCs w:val="24"/>
          <w:lang w:val="bg-BG"/>
        </w:rPr>
        <w:t>ФИ</w:t>
      </w:r>
      <w:r w:rsidR="006A3A69">
        <w:rPr>
          <w:rFonts w:cs="Times New Roman"/>
          <w:szCs w:val="24"/>
          <w:lang w:val="bg-BG"/>
        </w:rPr>
        <w:t>)</w:t>
      </w:r>
      <w:bookmarkEnd w:id="12"/>
    </w:p>
    <w:p w:rsidR="006117AA" w:rsidRPr="0019377A" w:rsidRDefault="006117AA" w:rsidP="00E7199E">
      <w:pPr>
        <w:pStyle w:val="Heading3"/>
        <w:spacing w:after="0" w:line="240" w:lineRule="auto"/>
        <w:ind w:hanging="436"/>
        <w:rPr>
          <w:rFonts w:cs="Times New Roman"/>
          <w:lang w:val="bg-BG"/>
        </w:rPr>
      </w:pPr>
      <w:bookmarkStart w:id="13" w:name="_Toc11832515"/>
      <w:r w:rsidRPr="0019377A">
        <w:rPr>
          <w:rFonts w:cs="Times New Roman"/>
          <w:lang w:val="bg-BG"/>
        </w:rPr>
        <w:t>Раздел „Досие</w:t>
      </w:r>
      <w:r w:rsidR="006E237D" w:rsidRPr="0019377A">
        <w:rPr>
          <w:rFonts w:cs="Times New Roman"/>
          <w:lang w:val="bg-BG"/>
        </w:rPr>
        <w:t xml:space="preserve"> на ФИ</w:t>
      </w:r>
      <w:r w:rsidRPr="0019377A">
        <w:rPr>
          <w:rFonts w:cs="Times New Roman"/>
          <w:lang w:val="bg-BG"/>
        </w:rPr>
        <w:t>“</w:t>
      </w:r>
      <w:bookmarkEnd w:id="13"/>
    </w:p>
    <w:p w:rsidR="006117AA" w:rsidRPr="0019377A" w:rsidRDefault="006117AA" w:rsidP="00E7199E">
      <w:pPr>
        <w:pStyle w:val="Heading4"/>
        <w:spacing w:after="0" w:line="240" w:lineRule="auto"/>
        <w:ind w:hanging="297"/>
        <w:rPr>
          <w:rFonts w:cs="Times New Roman"/>
          <w:szCs w:val="24"/>
          <w:lang w:val="bg-BG"/>
        </w:rPr>
      </w:pPr>
      <w:r w:rsidRPr="0019377A">
        <w:rPr>
          <w:rFonts w:cs="Times New Roman"/>
          <w:szCs w:val="24"/>
          <w:lang w:val="bg-BG"/>
        </w:rPr>
        <w:t>Отказ при заличаване</w:t>
      </w:r>
    </w:p>
    <w:p w:rsidR="006117AA" w:rsidRPr="0019377A" w:rsidRDefault="009664DF"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заличаване на финансова институция</w:t>
      </w:r>
      <w:r w:rsidR="00445409" w:rsidRPr="0019377A">
        <w:rPr>
          <w:rFonts w:ascii="Times New Roman" w:hAnsi="Times New Roman" w:cs="Times New Roman"/>
          <w:sz w:val="24"/>
          <w:szCs w:val="24"/>
          <w:lang w:val="bg-BG"/>
        </w:rPr>
        <w:t xml:space="preserve"> през меню „Досиета“</w:t>
      </w:r>
      <w:r w:rsidR="00954A6D" w:rsidRPr="0019377A">
        <w:rPr>
          <w:rFonts w:ascii="Times New Roman" w:hAnsi="Times New Roman" w:cs="Times New Roman"/>
          <w:sz w:val="24"/>
          <w:szCs w:val="24"/>
          <w:lang w:val="bg-BG"/>
        </w:rPr>
        <w:t xml:space="preserve"> или през меню „Промяна на регистрация“</w:t>
      </w:r>
      <w:r w:rsidR="00445409"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 xml:space="preserve"> от регистъра на </w:t>
      </w:r>
      <w:r w:rsidR="001C1EE9" w:rsidRPr="0019377A">
        <w:rPr>
          <w:rFonts w:ascii="Times New Roman" w:hAnsi="Times New Roman" w:cs="Times New Roman"/>
          <w:sz w:val="24"/>
          <w:szCs w:val="24"/>
          <w:lang w:val="bg-BG"/>
        </w:rPr>
        <w:t xml:space="preserve"> управление</w:t>
      </w:r>
      <w:r w:rsidRPr="0019377A">
        <w:rPr>
          <w:rFonts w:ascii="Times New Roman" w:hAnsi="Times New Roman" w:cs="Times New Roman"/>
          <w:sz w:val="24"/>
          <w:szCs w:val="24"/>
          <w:lang w:val="bg-BG"/>
        </w:rPr>
        <w:t xml:space="preserve"> „Банков надзор“, в случай че </w:t>
      </w:r>
      <w:r w:rsidR="006E237D" w:rsidRPr="0019377A">
        <w:rPr>
          <w:rFonts w:ascii="Times New Roman" w:hAnsi="Times New Roman" w:cs="Times New Roman"/>
          <w:sz w:val="24"/>
          <w:szCs w:val="24"/>
          <w:lang w:val="bg-BG"/>
        </w:rPr>
        <w:t>ФИ</w:t>
      </w:r>
      <w:r w:rsidRPr="0019377A">
        <w:rPr>
          <w:rFonts w:ascii="Times New Roman" w:hAnsi="Times New Roman" w:cs="Times New Roman"/>
          <w:sz w:val="24"/>
          <w:szCs w:val="24"/>
          <w:lang w:val="bg-BG"/>
        </w:rPr>
        <w:t xml:space="preserve"> има заявк</w:t>
      </w:r>
      <w:r w:rsidR="001C1EE9" w:rsidRPr="0019377A">
        <w:rPr>
          <w:rFonts w:ascii="Times New Roman" w:hAnsi="Times New Roman" w:cs="Times New Roman"/>
          <w:sz w:val="24"/>
          <w:szCs w:val="24"/>
          <w:lang w:val="bg-BG"/>
        </w:rPr>
        <w:t>а</w:t>
      </w:r>
      <w:r w:rsidRPr="0019377A">
        <w:rPr>
          <w:rFonts w:ascii="Times New Roman" w:hAnsi="Times New Roman" w:cs="Times New Roman"/>
          <w:sz w:val="24"/>
          <w:szCs w:val="24"/>
          <w:lang w:val="bg-BG"/>
        </w:rPr>
        <w:t xml:space="preserve"> за промяна, </w:t>
      </w:r>
      <w:r w:rsidR="003F284D" w:rsidRPr="0019377A">
        <w:rPr>
          <w:rFonts w:ascii="Times New Roman" w:hAnsi="Times New Roman" w:cs="Times New Roman"/>
          <w:sz w:val="24"/>
          <w:szCs w:val="24"/>
          <w:lang w:val="bg-BG"/>
        </w:rPr>
        <w:t>ко</w:t>
      </w:r>
      <w:r w:rsidR="001C1EE9" w:rsidRPr="0019377A">
        <w:rPr>
          <w:rFonts w:ascii="Times New Roman" w:hAnsi="Times New Roman" w:cs="Times New Roman"/>
          <w:sz w:val="24"/>
          <w:szCs w:val="24"/>
          <w:lang w:val="bg-BG"/>
        </w:rPr>
        <w:t>я</w:t>
      </w:r>
      <w:r w:rsidR="003F284D" w:rsidRPr="0019377A">
        <w:rPr>
          <w:rFonts w:ascii="Times New Roman" w:hAnsi="Times New Roman" w:cs="Times New Roman"/>
          <w:sz w:val="24"/>
          <w:szCs w:val="24"/>
          <w:lang w:val="bg-BG"/>
        </w:rPr>
        <w:t>то</w:t>
      </w:r>
      <w:r w:rsidR="006E237D" w:rsidRPr="0019377A">
        <w:rPr>
          <w:rFonts w:ascii="Times New Roman" w:hAnsi="Times New Roman" w:cs="Times New Roman"/>
          <w:sz w:val="24"/>
          <w:szCs w:val="24"/>
          <w:lang w:val="bg-BG"/>
        </w:rPr>
        <w:t xml:space="preserve"> не  в окончателен статус (Одобрена, Отказана и т.н.) </w:t>
      </w:r>
      <w:r w:rsidRPr="0019377A">
        <w:rPr>
          <w:rFonts w:ascii="Times New Roman" w:hAnsi="Times New Roman" w:cs="Times New Roman"/>
          <w:sz w:val="24"/>
          <w:szCs w:val="24"/>
          <w:lang w:val="bg-BG"/>
        </w:rPr>
        <w:t>системата трябва да променя</w:t>
      </w:r>
      <w:r w:rsidR="00445409" w:rsidRPr="0019377A">
        <w:rPr>
          <w:rFonts w:ascii="Times New Roman" w:hAnsi="Times New Roman" w:cs="Times New Roman"/>
          <w:sz w:val="24"/>
          <w:szCs w:val="24"/>
          <w:lang w:val="bg-BG"/>
        </w:rPr>
        <w:t xml:space="preserve"> автоматично статус</w:t>
      </w:r>
      <w:r w:rsidR="00DB393E" w:rsidRPr="0019377A">
        <w:rPr>
          <w:rFonts w:ascii="Times New Roman" w:hAnsi="Times New Roman" w:cs="Times New Roman"/>
          <w:sz w:val="24"/>
          <w:szCs w:val="24"/>
          <w:lang w:val="bg-BG"/>
        </w:rPr>
        <w:t>а</w:t>
      </w:r>
      <w:r w:rsidR="00445409" w:rsidRPr="0019377A">
        <w:rPr>
          <w:rFonts w:ascii="Times New Roman" w:hAnsi="Times New Roman" w:cs="Times New Roman"/>
          <w:sz w:val="24"/>
          <w:szCs w:val="24"/>
          <w:lang w:val="bg-BG"/>
        </w:rPr>
        <w:t xml:space="preserve"> на</w:t>
      </w:r>
      <w:r w:rsidR="006E237D" w:rsidRPr="0019377A">
        <w:rPr>
          <w:rFonts w:ascii="Times New Roman" w:hAnsi="Times New Roman" w:cs="Times New Roman"/>
          <w:sz w:val="24"/>
          <w:szCs w:val="24"/>
          <w:lang w:val="bg-BG"/>
        </w:rPr>
        <w:t xml:space="preserve"> </w:t>
      </w:r>
      <w:r w:rsidR="001C1EE9" w:rsidRPr="0019377A">
        <w:rPr>
          <w:rFonts w:ascii="Times New Roman" w:hAnsi="Times New Roman" w:cs="Times New Roman"/>
          <w:sz w:val="24"/>
          <w:szCs w:val="24"/>
          <w:lang w:val="bg-BG"/>
        </w:rPr>
        <w:t xml:space="preserve">тази заявка </w:t>
      </w:r>
      <w:r w:rsidRPr="0019377A">
        <w:rPr>
          <w:rFonts w:ascii="Times New Roman" w:hAnsi="Times New Roman" w:cs="Times New Roman"/>
          <w:sz w:val="24"/>
          <w:szCs w:val="24"/>
          <w:lang w:val="bg-BG"/>
        </w:rPr>
        <w:t>на „Отказана при заличаване“</w:t>
      </w:r>
      <w:r w:rsidR="006E237D" w:rsidRPr="0019377A">
        <w:rPr>
          <w:rFonts w:ascii="Times New Roman" w:hAnsi="Times New Roman" w:cs="Times New Roman"/>
          <w:sz w:val="24"/>
          <w:szCs w:val="24"/>
          <w:lang w:val="bg-BG"/>
        </w:rPr>
        <w:t>.</w:t>
      </w:r>
      <w:r w:rsidRPr="0019377A">
        <w:rPr>
          <w:rFonts w:ascii="Times New Roman" w:hAnsi="Times New Roman" w:cs="Times New Roman"/>
          <w:sz w:val="24"/>
          <w:szCs w:val="24"/>
          <w:lang w:val="bg-BG"/>
        </w:rPr>
        <w:t>.</w:t>
      </w:r>
    </w:p>
    <w:p w:rsidR="00FA6DE3" w:rsidRPr="0019377A" w:rsidRDefault="00FA6DE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бъдат променени статусите на заявки, които са различни от „Одобрен</w:t>
      </w:r>
      <w:r w:rsidR="00FD4066" w:rsidRPr="0019377A">
        <w:rPr>
          <w:rFonts w:ascii="Times New Roman" w:hAnsi="Times New Roman" w:cs="Times New Roman"/>
          <w:sz w:val="24"/>
          <w:szCs w:val="24"/>
          <w:lang w:val="bg-BG"/>
        </w:rPr>
        <w:t>а</w:t>
      </w:r>
      <w:r w:rsidRPr="0019377A">
        <w:rPr>
          <w:rFonts w:ascii="Times New Roman" w:hAnsi="Times New Roman" w:cs="Times New Roman"/>
          <w:sz w:val="24"/>
          <w:szCs w:val="24"/>
          <w:lang w:val="bg-BG"/>
        </w:rPr>
        <w:t>“</w:t>
      </w:r>
      <w:r w:rsidR="00FD4066" w:rsidRPr="0019377A">
        <w:rPr>
          <w:rFonts w:ascii="Times New Roman" w:hAnsi="Times New Roman" w:cs="Times New Roman"/>
          <w:sz w:val="24"/>
          <w:szCs w:val="24"/>
          <w:lang w:val="bg-BG"/>
        </w:rPr>
        <w:t xml:space="preserve"> или „Отказана“</w:t>
      </w:r>
      <w:r w:rsidRPr="0019377A">
        <w:rPr>
          <w:rFonts w:ascii="Times New Roman" w:hAnsi="Times New Roman" w:cs="Times New Roman"/>
          <w:sz w:val="24"/>
          <w:szCs w:val="24"/>
          <w:lang w:val="bg-BG"/>
        </w:rPr>
        <w:t xml:space="preserve"> и се отнасят за вече заличени дружества, на „Отказана при заличаване“</w:t>
      </w:r>
      <w:r w:rsidR="00FD4066" w:rsidRPr="0019377A">
        <w:rPr>
          <w:rFonts w:ascii="Times New Roman" w:hAnsi="Times New Roman" w:cs="Times New Roman"/>
          <w:sz w:val="24"/>
          <w:szCs w:val="24"/>
          <w:lang w:val="bg-BG"/>
        </w:rPr>
        <w:t>, ако са в неокончателен статус</w:t>
      </w:r>
      <w:r w:rsidRPr="0019377A">
        <w:rPr>
          <w:rFonts w:ascii="Times New Roman" w:hAnsi="Times New Roman" w:cs="Times New Roman"/>
          <w:sz w:val="24"/>
          <w:szCs w:val="24"/>
          <w:lang w:val="bg-BG"/>
        </w:rPr>
        <w:t>.</w:t>
      </w:r>
    </w:p>
    <w:p w:rsidR="009664DF" w:rsidRPr="0019377A" w:rsidRDefault="00442A67" w:rsidP="00E7199E">
      <w:pPr>
        <w:pStyle w:val="Heading4"/>
        <w:spacing w:after="0" w:line="240" w:lineRule="auto"/>
        <w:ind w:hanging="297"/>
        <w:rPr>
          <w:rFonts w:cs="Times New Roman"/>
          <w:szCs w:val="24"/>
          <w:lang w:val="bg-BG"/>
        </w:rPr>
      </w:pPr>
      <w:r w:rsidRPr="0019377A">
        <w:rPr>
          <w:rFonts w:cs="Times New Roman"/>
          <w:szCs w:val="24"/>
          <w:lang w:val="bg-BG"/>
        </w:rPr>
        <w:t>Включване на о</w:t>
      </w:r>
      <w:r w:rsidR="009664DF" w:rsidRPr="0019377A">
        <w:rPr>
          <w:rFonts w:cs="Times New Roman"/>
          <w:szCs w:val="24"/>
          <w:lang w:val="bg-BG"/>
        </w:rPr>
        <w:t>тказани заявки за промяна</w:t>
      </w:r>
      <w:r w:rsidRPr="0019377A">
        <w:rPr>
          <w:rFonts w:cs="Times New Roman"/>
          <w:szCs w:val="24"/>
          <w:lang w:val="bg-BG"/>
        </w:rPr>
        <w:t xml:space="preserve"> в Справка за история на ФИ.</w:t>
      </w:r>
    </w:p>
    <w:p w:rsidR="00367ED5" w:rsidRPr="0019377A" w:rsidRDefault="0044540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„Справка за история на ФИ“</w:t>
      </w:r>
      <w:r w:rsidR="00764727" w:rsidRPr="0019377A">
        <w:rPr>
          <w:rFonts w:ascii="Times New Roman" w:hAnsi="Times New Roman" w:cs="Times New Roman"/>
          <w:sz w:val="24"/>
          <w:szCs w:val="24"/>
          <w:lang w:val="bg-BG"/>
        </w:rPr>
        <w:t xml:space="preserve"> </w:t>
      </w:r>
      <w:r w:rsidR="00367ED5" w:rsidRPr="0019377A">
        <w:rPr>
          <w:rFonts w:ascii="Times New Roman" w:hAnsi="Times New Roman" w:cs="Times New Roman"/>
          <w:sz w:val="24"/>
          <w:szCs w:val="24"/>
          <w:lang w:val="bg-BG"/>
        </w:rPr>
        <w:t>в лист „All_OK“ да се добави нова колона за статус на заявката и да се извеждат и заявките със статус „Отказана“ и „Отказана при заличаване“. За заявките с тези статуси</w:t>
      </w:r>
      <w:r w:rsidR="008B496B" w:rsidRPr="0019377A">
        <w:rPr>
          <w:rFonts w:ascii="Times New Roman" w:hAnsi="Times New Roman" w:cs="Times New Roman"/>
          <w:sz w:val="24"/>
          <w:szCs w:val="24"/>
          <w:lang w:val="bg-BG"/>
        </w:rPr>
        <w:t xml:space="preserve"> трябва да</w:t>
      </w:r>
      <w:r w:rsidR="00367ED5" w:rsidRPr="0019377A">
        <w:rPr>
          <w:rFonts w:ascii="Times New Roman" w:hAnsi="Times New Roman" w:cs="Times New Roman"/>
          <w:sz w:val="24"/>
          <w:szCs w:val="24"/>
          <w:lang w:val="bg-BG"/>
        </w:rPr>
        <w:t xml:space="preserve"> се извеждат данни само за колони „Входящ номер“, „Дата на заявка“ и „Статус на заявката“. Променената таблица ще има следния вид:</w:t>
      </w:r>
    </w:p>
    <w:tbl>
      <w:tblPr>
        <w:tblW w:w="9252" w:type="dxa"/>
        <w:tblInd w:w="-10" w:type="dxa"/>
        <w:tblLayout w:type="fixed"/>
        <w:tblLook w:val="04A0" w:firstRow="1" w:lastRow="0" w:firstColumn="1" w:lastColumn="0" w:noHBand="0" w:noVBand="1"/>
      </w:tblPr>
      <w:tblGrid>
        <w:gridCol w:w="948"/>
        <w:gridCol w:w="782"/>
        <w:gridCol w:w="940"/>
        <w:gridCol w:w="743"/>
        <w:gridCol w:w="726"/>
        <w:gridCol w:w="1481"/>
        <w:gridCol w:w="801"/>
        <w:gridCol w:w="926"/>
        <w:gridCol w:w="1102"/>
        <w:gridCol w:w="803"/>
      </w:tblGrid>
      <w:tr w:rsidR="009D17B6" w:rsidRPr="0019377A" w:rsidTr="002E715C">
        <w:trPr>
          <w:trHeight w:val="184"/>
        </w:trPr>
        <w:tc>
          <w:tcPr>
            <w:tcW w:w="1730" w:type="dxa"/>
            <w:gridSpan w:val="2"/>
            <w:tcBorders>
              <w:top w:val="single" w:sz="8" w:space="0" w:color="auto"/>
              <w:left w:val="single" w:sz="8" w:space="0" w:color="auto"/>
              <w:bottom w:val="single" w:sz="4" w:space="0" w:color="auto"/>
              <w:right w:val="single" w:sz="4" w:space="0" w:color="auto"/>
            </w:tcBorders>
            <w:shd w:val="clear" w:color="auto" w:fill="auto"/>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bg-BG"/>
              </w:rPr>
            </w:pPr>
            <w:r w:rsidRPr="0019377A">
              <w:rPr>
                <w:rFonts w:ascii="Times New Roman" w:eastAsia="Times New Roman" w:hAnsi="Times New Roman" w:cs="Times New Roman"/>
                <w:color w:val="000000"/>
                <w:sz w:val="24"/>
                <w:szCs w:val="24"/>
                <w:lang w:val="bg-BG"/>
              </w:rPr>
              <w:t xml:space="preserve">Заявки за </w:t>
            </w:r>
            <w:r w:rsidRPr="0019377A">
              <w:rPr>
                <w:rFonts w:ascii="Times New Roman" w:eastAsia="Times New Roman" w:hAnsi="Times New Roman" w:cs="Times New Roman"/>
                <w:color w:val="000000"/>
                <w:sz w:val="24"/>
                <w:szCs w:val="24"/>
                <w:lang w:val="bg-BG"/>
              </w:rPr>
              <w:lastRenderedPageBreak/>
              <w:t>регистрация и промяна по регистрация</w:t>
            </w:r>
          </w:p>
        </w:tc>
        <w:tc>
          <w:tcPr>
            <w:tcW w:w="940" w:type="dxa"/>
            <w:vMerge w:val="restart"/>
            <w:tcBorders>
              <w:top w:val="single" w:sz="8" w:space="0" w:color="auto"/>
              <w:left w:val="single" w:sz="4" w:space="0" w:color="auto"/>
              <w:bottom w:val="single" w:sz="8" w:space="0" w:color="000000"/>
              <w:right w:val="single" w:sz="4" w:space="0" w:color="auto"/>
            </w:tcBorders>
            <w:shd w:val="clear" w:color="000000" w:fill="FFC000"/>
            <w:vAlign w:val="center"/>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lastRenderedPageBreak/>
              <w:t xml:space="preserve">Статус </w:t>
            </w:r>
            <w:r w:rsidRPr="0019377A">
              <w:rPr>
                <w:rFonts w:ascii="Times New Roman" w:eastAsia="Times New Roman" w:hAnsi="Times New Roman" w:cs="Times New Roman"/>
                <w:color w:val="000000"/>
                <w:sz w:val="24"/>
                <w:szCs w:val="24"/>
                <w:lang w:val="en-US"/>
              </w:rPr>
              <w:lastRenderedPageBreak/>
              <w:t>на заявка</w:t>
            </w:r>
          </w:p>
        </w:tc>
        <w:tc>
          <w:tcPr>
            <w:tcW w:w="74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lastRenderedPageBreak/>
              <w:t>Реги</w:t>
            </w:r>
            <w:r w:rsidRPr="0019377A">
              <w:rPr>
                <w:rFonts w:ascii="Times New Roman" w:eastAsia="Times New Roman" w:hAnsi="Times New Roman" w:cs="Times New Roman"/>
                <w:color w:val="000000"/>
                <w:sz w:val="24"/>
                <w:szCs w:val="24"/>
                <w:lang w:val="en-US"/>
              </w:rPr>
              <w:lastRenderedPageBreak/>
              <w:t xml:space="preserve">стриран капитал                        (хил.лв) </w:t>
            </w:r>
          </w:p>
        </w:tc>
        <w:tc>
          <w:tcPr>
            <w:tcW w:w="726" w:type="dxa"/>
            <w:vMerge w:val="restart"/>
            <w:tcBorders>
              <w:top w:val="single" w:sz="8" w:space="0" w:color="auto"/>
              <w:left w:val="single" w:sz="4" w:space="0" w:color="auto"/>
              <w:bottom w:val="single" w:sz="8" w:space="0" w:color="000000"/>
              <w:right w:val="nil"/>
            </w:tcBorders>
            <w:shd w:val="clear" w:color="auto" w:fill="auto"/>
            <w:vAlign w:val="center"/>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lastRenderedPageBreak/>
              <w:t>Внес</w:t>
            </w:r>
            <w:r w:rsidRPr="0019377A">
              <w:rPr>
                <w:rFonts w:ascii="Times New Roman" w:eastAsia="Times New Roman" w:hAnsi="Times New Roman" w:cs="Times New Roman"/>
                <w:color w:val="000000"/>
                <w:sz w:val="24"/>
                <w:szCs w:val="24"/>
                <w:lang w:val="en-US"/>
              </w:rPr>
              <w:lastRenderedPageBreak/>
              <w:t>ен капитал (хил.лв)</w:t>
            </w:r>
          </w:p>
        </w:tc>
        <w:tc>
          <w:tcPr>
            <w:tcW w:w="3208" w:type="dxa"/>
            <w:gridSpan w:val="3"/>
            <w:tcBorders>
              <w:top w:val="single" w:sz="8" w:space="0" w:color="auto"/>
              <w:left w:val="single" w:sz="8" w:space="0" w:color="auto"/>
              <w:bottom w:val="single" w:sz="4" w:space="0" w:color="auto"/>
              <w:right w:val="single" w:sz="8" w:space="0" w:color="000000"/>
            </w:tcBorders>
            <w:shd w:val="clear" w:color="auto" w:fill="auto"/>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lastRenderedPageBreak/>
              <w:t xml:space="preserve">Квалифицирани </w:t>
            </w:r>
            <w:r w:rsidRPr="0019377A">
              <w:rPr>
                <w:rFonts w:ascii="Times New Roman" w:eastAsia="Times New Roman" w:hAnsi="Times New Roman" w:cs="Times New Roman"/>
                <w:color w:val="000000"/>
                <w:sz w:val="24"/>
                <w:szCs w:val="24"/>
                <w:lang w:val="en-US"/>
              </w:rPr>
              <w:lastRenderedPageBreak/>
              <w:t>собственици</w:t>
            </w:r>
          </w:p>
        </w:tc>
        <w:tc>
          <w:tcPr>
            <w:tcW w:w="1905" w:type="dxa"/>
            <w:gridSpan w:val="2"/>
            <w:tcBorders>
              <w:top w:val="single" w:sz="8" w:space="0" w:color="auto"/>
              <w:left w:val="nil"/>
              <w:bottom w:val="single" w:sz="4" w:space="0" w:color="auto"/>
              <w:right w:val="single" w:sz="8" w:space="0" w:color="000000"/>
            </w:tcBorders>
            <w:shd w:val="clear" w:color="auto" w:fill="auto"/>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lastRenderedPageBreak/>
              <w:t xml:space="preserve">Управляващ и </w:t>
            </w:r>
            <w:r w:rsidRPr="0019377A">
              <w:rPr>
                <w:rFonts w:ascii="Times New Roman" w:eastAsia="Times New Roman" w:hAnsi="Times New Roman" w:cs="Times New Roman"/>
                <w:color w:val="000000"/>
                <w:sz w:val="24"/>
                <w:szCs w:val="24"/>
                <w:lang w:val="en-US"/>
              </w:rPr>
              <w:lastRenderedPageBreak/>
              <w:t>представляващ</w:t>
            </w:r>
          </w:p>
        </w:tc>
      </w:tr>
      <w:tr w:rsidR="002E715C" w:rsidRPr="0019377A" w:rsidTr="002E715C">
        <w:trPr>
          <w:trHeight w:val="645"/>
        </w:trPr>
        <w:tc>
          <w:tcPr>
            <w:tcW w:w="948" w:type="dxa"/>
            <w:tcBorders>
              <w:top w:val="nil"/>
              <w:left w:val="single" w:sz="8" w:space="0" w:color="auto"/>
              <w:bottom w:val="single" w:sz="8" w:space="0" w:color="auto"/>
              <w:right w:val="single" w:sz="4" w:space="0" w:color="auto"/>
            </w:tcBorders>
            <w:shd w:val="clear" w:color="auto" w:fill="auto"/>
            <w:noWrap/>
            <w:vAlign w:val="bottom"/>
            <w:hideMark/>
          </w:tcPr>
          <w:p w:rsidR="009D17B6" w:rsidRPr="0019377A" w:rsidRDefault="009D17B6" w:rsidP="00325241">
            <w:pPr>
              <w:spacing w:after="0" w:line="240" w:lineRule="auto"/>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lastRenderedPageBreak/>
              <w:t>Входящ номер</w:t>
            </w:r>
          </w:p>
        </w:tc>
        <w:tc>
          <w:tcPr>
            <w:tcW w:w="782" w:type="dxa"/>
            <w:tcBorders>
              <w:top w:val="nil"/>
              <w:left w:val="nil"/>
              <w:bottom w:val="single" w:sz="8" w:space="0" w:color="auto"/>
              <w:right w:val="single" w:sz="4" w:space="0" w:color="auto"/>
            </w:tcBorders>
            <w:shd w:val="clear" w:color="auto" w:fill="auto"/>
            <w:noWrap/>
            <w:vAlign w:val="bottom"/>
            <w:hideMark/>
          </w:tcPr>
          <w:p w:rsidR="009D17B6" w:rsidRPr="0019377A" w:rsidRDefault="009D17B6" w:rsidP="00325241">
            <w:pPr>
              <w:spacing w:after="0" w:line="240" w:lineRule="auto"/>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t>Дата на заявката</w:t>
            </w:r>
          </w:p>
        </w:tc>
        <w:tc>
          <w:tcPr>
            <w:tcW w:w="940" w:type="dxa"/>
            <w:vMerge/>
            <w:tcBorders>
              <w:top w:val="single" w:sz="8" w:space="0" w:color="auto"/>
              <w:left w:val="single" w:sz="4" w:space="0" w:color="auto"/>
              <w:bottom w:val="single" w:sz="8" w:space="0" w:color="000000"/>
              <w:right w:val="single" w:sz="4" w:space="0" w:color="auto"/>
            </w:tcBorders>
            <w:vAlign w:val="center"/>
            <w:hideMark/>
          </w:tcPr>
          <w:p w:rsidR="009D17B6" w:rsidRPr="0019377A" w:rsidRDefault="009D17B6" w:rsidP="00325241">
            <w:pPr>
              <w:spacing w:after="0" w:line="240" w:lineRule="auto"/>
              <w:rPr>
                <w:rFonts w:ascii="Times New Roman" w:eastAsia="Times New Roman" w:hAnsi="Times New Roman" w:cs="Times New Roman"/>
                <w:color w:val="000000"/>
                <w:sz w:val="24"/>
                <w:szCs w:val="24"/>
                <w:lang w:val="en-US"/>
              </w:rPr>
            </w:pPr>
          </w:p>
        </w:tc>
        <w:tc>
          <w:tcPr>
            <w:tcW w:w="743" w:type="dxa"/>
            <w:vMerge/>
            <w:tcBorders>
              <w:top w:val="single" w:sz="8" w:space="0" w:color="auto"/>
              <w:left w:val="single" w:sz="4" w:space="0" w:color="auto"/>
              <w:bottom w:val="single" w:sz="8" w:space="0" w:color="000000"/>
              <w:right w:val="single" w:sz="4" w:space="0" w:color="auto"/>
            </w:tcBorders>
            <w:vAlign w:val="center"/>
            <w:hideMark/>
          </w:tcPr>
          <w:p w:rsidR="009D17B6" w:rsidRPr="0019377A" w:rsidRDefault="009D17B6" w:rsidP="00325241">
            <w:pPr>
              <w:spacing w:after="0" w:line="240" w:lineRule="auto"/>
              <w:rPr>
                <w:rFonts w:ascii="Times New Roman" w:eastAsia="Times New Roman" w:hAnsi="Times New Roman" w:cs="Times New Roman"/>
                <w:color w:val="000000"/>
                <w:sz w:val="24"/>
                <w:szCs w:val="24"/>
                <w:lang w:val="en-US"/>
              </w:rPr>
            </w:pPr>
          </w:p>
        </w:tc>
        <w:tc>
          <w:tcPr>
            <w:tcW w:w="726" w:type="dxa"/>
            <w:vMerge/>
            <w:tcBorders>
              <w:top w:val="single" w:sz="8" w:space="0" w:color="auto"/>
              <w:left w:val="single" w:sz="4" w:space="0" w:color="auto"/>
              <w:bottom w:val="single" w:sz="8" w:space="0" w:color="000000"/>
              <w:right w:val="nil"/>
            </w:tcBorders>
            <w:vAlign w:val="center"/>
            <w:hideMark/>
          </w:tcPr>
          <w:p w:rsidR="009D17B6" w:rsidRPr="0019377A" w:rsidRDefault="009D17B6" w:rsidP="00325241">
            <w:pPr>
              <w:spacing w:after="0" w:line="240" w:lineRule="auto"/>
              <w:rPr>
                <w:rFonts w:ascii="Times New Roman" w:eastAsia="Times New Roman" w:hAnsi="Times New Roman" w:cs="Times New Roman"/>
                <w:color w:val="000000"/>
                <w:sz w:val="24"/>
                <w:szCs w:val="24"/>
                <w:lang w:val="en-US"/>
              </w:rPr>
            </w:pPr>
          </w:p>
        </w:tc>
        <w:tc>
          <w:tcPr>
            <w:tcW w:w="1481" w:type="dxa"/>
            <w:tcBorders>
              <w:top w:val="nil"/>
              <w:left w:val="single" w:sz="8" w:space="0" w:color="auto"/>
              <w:bottom w:val="single" w:sz="8" w:space="0" w:color="auto"/>
              <w:right w:val="single" w:sz="4" w:space="0" w:color="auto"/>
            </w:tcBorders>
            <w:shd w:val="clear" w:color="auto" w:fill="auto"/>
            <w:vAlign w:val="center"/>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t>Наименование/Име</w:t>
            </w:r>
          </w:p>
        </w:tc>
        <w:tc>
          <w:tcPr>
            <w:tcW w:w="801" w:type="dxa"/>
            <w:tcBorders>
              <w:top w:val="nil"/>
              <w:left w:val="nil"/>
              <w:bottom w:val="single" w:sz="8" w:space="0" w:color="auto"/>
              <w:right w:val="single" w:sz="4" w:space="0" w:color="auto"/>
            </w:tcBorders>
            <w:shd w:val="clear" w:color="auto" w:fill="auto"/>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t>Дял от капитала (%)</w:t>
            </w:r>
          </w:p>
        </w:tc>
        <w:tc>
          <w:tcPr>
            <w:tcW w:w="926" w:type="dxa"/>
            <w:tcBorders>
              <w:top w:val="nil"/>
              <w:left w:val="nil"/>
              <w:bottom w:val="single" w:sz="8" w:space="0" w:color="auto"/>
              <w:right w:val="single" w:sz="8" w:space="0" w:color="auto"/>
            </w:tcBorders>
            <w:shd w:val="clear" w:color="auto" w:fill="auto"/>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t>Обща номинална сума в хил.лв</w:t>
            </w:r>
          </w:p>
        </w:tc>
        <w:tc>
          <w:tcPr>
            <w:tcW w:w="1102" w:type="dxa"/>
            <w:tcBorders>
              <w:top w:val="nil"/>
              <w:left w:val="nil"/>
              <w:bottom w:val="single" w:sz="8" w:space="0" w:color="auto"/>
              <w:right w:val="single" w:sz="4" w:space="0" w:color="auto"/>
            </w:tcBorders>
            <w:shd w:val="clear" w:color="auto" w:fill="auto"/>
            <w:noWrap/>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t>Име,презиме, фамилия</w:t>
            </w:r>
          </w:p>
        </w:tc>
        <w:tc>
          <w:tcPr>
            <w:tcW w:w="803" w:type="dxa"/>
            <w:tcBorders>
              <w:top w:val="nil"/>
              <w:left w:val="nil"/>
              <w:bottom w:val="single" w:sz="8" w:space="0" w:color="auto"/>
              <w:right w:val="single" w:sz="8" w:space="0" w:color="auto"/>
            </w:tcBorders>
            <w:shd w:val="clear" w:color="auto" w:fill="auto"/>
            <w:noWrap/>
            <w:vAlign w:val="bottom"/>
            <w:hideMark/>
          </w:tcPr>
          <w:p w:rsidR="009D17B6" w:rsidRPr="0019377A" w:rsidRDefault="009D17B6" w:rsidP="00325241">
            <w:pPr>
              <w:spacing w:after="0" w:line="240" w:lineRule="auto"/>
              <w:jc w:val="center"/>
              <w:rPr>
                <w:rFonts w:ascii="Times New Roman" w:eastAsia="Times New Roman" w:hAnsi="Times New Roman" w:cs="Times New Roman"/>
                <w:color w:val="000000"/>
                <w:sz w:val="24"/>
                <w:szCs w:val="24"/>
                <w:lang w:val="en-US"/>
              </w:rPr>
            </w:pPr>
            <w:r w:rsidRPr="0019377A">
              <w:rPr>
                <w:rFonts w:ascii="Times New Roman" w:eastAsia="Times New Roman" w:hAnsi="Times New Roman" w:cs="Times New Roman"/>
                <w:color w:val="000000"/>
                <w:sz w:val="24"/>
                <w:szCs w:val="24"/>
                <w:lang w:val="en-US"/>
              </w:rPr>
              <w:t>ЕГН/ЕНЧ</w:t>
            </w:r>
          </w:p>
        </w:tc>
      </w:tr>
    </w:tbl>
    <w:p w:rsidR="00445409" w:rsidRPr="0019377A" w:rsidRDefault="00445409" w:rsidP="00325241">
      <w:pPr>
        <w:spacing w:after="0" w:line="240" w:lineRule="auto"/>
        <w:jc w:val="both"/>
        <w:rPr>
          <w:rFonts w:ascii="Times New Roman" w:hAnsi="Times New Roman" w:cs="Times New Roman"/>
          <w:sz w:val="24"/>
          <w:szCs w:val="24"/>
          <w:lang w:val="bg-BG"/>
        </w:rPr>
      </w:pPr>
    </w:p>
    <w:p w:rsidR="00BF321C" w:rsidRPr="0019377A" w:rsidRDefault="00BF321C" w:rsidP="00E7199E">
      <w:pPr>
        <w:pStyle w:val="Heading4"/>
        <w:spacing w:after="0" w:line="240" w:lineRule="auto"/>
        <w:ind w:hanging="297"/>
        <w:rPr>
          <w:rFonts w:cs="Times New Roman"/>
          <w:szCs w:val="24"/>
          <w:lang w:val="bg-BG"/>
        </w:rPr>
      </w:pPr>
      <w:r w:rsidRPr="0019377A">
        <w:rPr>
          <w:rFonts w:cs="Times New Roman"/>
          <w:szCs w:val="24"/>
          <w:lang w:val="bg-BG"/>
        </w:rPr>
        <w:t>Заявки за промяна на регистрация – регистрационни пакети</w:t>
      </w:r>
    </w:p>
    <w:p w:rsidR="00BF321C" w:rsidRPr="0019377A" w:rsidRDefault="00BF321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Когато има заявка за промяна </w:t>
      </w:r>
      <w:r w:rsidR="003E4D43" w:rsidRPr="0019377A">
        <w:rPr>
          <w:rFonts w:ascii="Times New Roman" w:hAnsi="Times New Roman" w:cs="Times New Roman"/>
          <w:sz w:val="24"/>
          <w:szCs w:val="24"/>
          <w:lang w:val="bg-BG"/>
        </w:rPr>
        <w:t xml:space="preserve">без регистрационен пакет независимо дали е с </w:t>
      </w:r>
      <w:r w:rsidRPr="0019377A">
        <w:rPr>
          <w:rFonts w:ascii="Times New Roman" w:hAnsi="Times New Roman" w:cs="Times New Roman"/>
          <w:sz w:val="24"/>
          <w:szCs w:val="24"/>
          <w:lang w:val="bg-BG"/>
        </w:rPr>
        <w:t>прикачен файл с потребители</w:t>
      </w:r>
      <w:r w:rsidR="003E4D43" w:rsidRPr="0019377A">
        <w:rPr>
          <w:rFonts w:ascii="Times New Roman" w:hAnsi="Times New Roman" w:cs="Times New Roman"/>
          <w:sz w:val="24"/>
          <w:szCs w:val="24"/>
          <w:lang w:val="bg-BG"/>
        </w:rPr>
        <w:t xml:space="preserve"> или само със </w:t>
      </w:r>
      <w:r w:rsidRPr="0019377A">
        <w:rPr>
          <w:rFonts w:ascii="Times New Roman" w:hAnsi="Times New Roman" w:cs="Times New Roman"/>
          <w:sz w:val="24"/>
          <w:szCs w:val="24"/>
          <w:lang w:val="bg-BG"/>
        </w:rPr>
        <w:t>сканирани документи</w:t>
      </w:r>
      <w:r w:rsidR="00AC04FB" w:rsidRPr="0019377A">
        <w:rPr>
          <w:rFonts w:ascii="Times New Roman" w:hAnsi="Times New Roman" w:cs="Times New Roman"/>
          <w:sz w:val="24"/>
          <w:szCs w:val="24"/>
          <w:lang w:val="bg-BG"/>
        </w:rPr>
        <w:t xml:space="preserve"> </w:t>
      </w:r>
      <w:r w:rsidR="003E4D43" w:rsidRPr="0019377A">
        <w:rPr>
          <w:rFonts w:ascii="Times New Roman" w:hAnsi="Times New Roman" w:cs="Times New Roman"/>
          <w:sz w:val="24"/>
          <w:szCs w:val="24"/>
          <w:lang w:val="bg-BG"/>
        </w:rPr>
        <w:t>с</w:t>
      </w:r>
      <w:r w:rsidRPr="0019377A">
        <w:rPr>
          <w:rFonts w:ascii="Times New Roman" w:hAnsi="Times New Roman" w:cs="Times New Roman"/>
          <w:sz w:val="24"/>
          <w:szCs w:val="24"/>
          <w:lang w:val="bg-BG"/>
        </w:rPr>
        <w:t xml:space="preserve">истемата не трябва да копира </w:t>
      </w:r>
      <w:r w:rsidR="00AC04FB" w:rsidRPr="0019377A">
        <w:rPr>
          <w:rFonts w:ascii="Times New Roman" w:hAnsi="Times New Roman" w:cs="Times New Roman"/>
          <w:sz w:val="24"/>
          <w:szCs w:val="24"/>
          <w:lang w:val="bg-BG"/>
        </w:rPr>
        <w:t>д</w:t>
      </w:r>
      <w:r w:rsidRPr="0019377A">
        <w:rPr>
          <w:rFonts w:ascii="Times New Roman" w:hAnsi="Times New Roman" w:cs="Times New Roman"/>
          <w:sz w:val="24"/>
          <w:szCs w:val="24"/>
          <w:lang w:val="bg-BG"/>
        </w:rPr>
        <w:t xml:space="preserve">окументи </w:t>
      </w:r>
      <w:r w:rsidR="003E4D43" w:rsidRPr="0019377A">
        <w:rPr>
          <w:rFonts w:ascii="Times New Roman" w:hAnsi="Times New Roman" w:cs="Times New Roman"/>
          <w:sz w:val="24"/>
          <w:szCs w:val="24"/>
          <w:lang w:val="bg-BG"/>
        </w:rPr>
        <w:t xml:space="preserve">от предходната одобрена </w:t>
      </w:r>
      <w:r w:rsidR="00AC04FB" w:rsidRPr="0019377A">
        <w:rPr>
          <w:rFonts w:ascii="Times New Roman" w:hAnsi="Times New Roman" w:cs="Times New Roman"/>
          <w:sz w:val="24"/>
          <w:szCs w:val="24"/>
          <w:lang w:val="bg-BG"/>
        </w:rPr>
        <w:t>з</w:t>
      </w:r>
      <w:r w:rsidRPr="0019377A">
        <w:rPr>
          <w:rFonts w:ascii="Times New Roman" w:hAnsi="Times New Roman" w:cs="Times New Roman"/>
          <w:sz w:val="24"/>
          <w:szCs w:val="24"/>
          <w:lang w:val="bg-BG"/>
        </w:rPr>
        <w:t>аявка.</w:t>
      </w:r>
    </w:p>
    <w:p w:rsidR="00BF321C" w:rsidRPr="0019377A" w:rsidRDefault="00BF321C"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w:t>
      </w:r>
      <w:r w:rsidR="00667128" w:rsidRPr="0019377A">
        <w:rPr>
          <w:rFonts w:ascii="Times New Roman" w:hAnsi="Times New Roman" w:cs="Times New Roman"/>
          <w:sz w:val="24"/>
          <w:szCs w:val="24"/>
          <w:lang w:val="bg-BG"/>
        </w:rPr>
        <w:t>откриване</w:t>
      </w:r>
      <w:r w:rsidRPr="0019377A">
        <w:rPr>
          <w:rFonts w:ascii="Times New Roman" w:hAnsi="Times New Roman" w:cs="Times New Roman"/>
          <w:sz w:val="24"/>
          <w:szCs w:val="24"/>
          <w:lang w:val="bg-BG"/>
        </w:rPr>
        <w:t xml:space="preserve"> на нова заявка за промяна на регистрацията системата трябва да прикачва:</w:t>
      </w:r>
    </w:p>
    <w:p w:rsidR="00BF321C" w:rsidRPr="0019377A" w:rsidRDefault="00BF321C"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последния актуален регистрационен пакет</w:t>
      </w:r>
      <w:r w:rsidR="00FA4E1A" w:rsidRPr="0019377A">
        <w:rPr>
          <w:rFonts w:ascii="Times New Roman" w:hAnsi="Times New Roman" w:cs="Times New Roman"/>
          <w:sz w:val="24"/>
          <w:szCs w:val="24"/>
          <w:lang w:val="bg-BG"/>
        </w:rPr>
        <w:t xml:space="preserve"> от последната одобрена заявка с пакет</w:t>
      </w:r>
      <w:r w:rsidRPr="0019377A">
        <w:rPr>
          <w:rFonts w:ascii="Times New Roman" w:hAnsi="Times New Roman" w:cs="Times New Roman"/>
          <w:sz w:val="24"/>
          <w:szCs w:val="24"/>
          <w:lang w:val="bg-BG"/>
        </w:rPr>
        <w:t>;</w:t>
      </w:r>
    </w:p>
    <w:p w:rsidR="00BF321C" w:rsidRPr="0019377A" w:rsidRDefault="00BF321C"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последния одобрен списък с потребители на ФИ.</w:t>
      </w:r>
    </w:p>
    <w:p w:rsidR="00FB4EF4" w:rsidRPr="0019377A" w:rsidRDefault="00597DEE" w:rsidP="00E7199E">
      <w:pPr>
        <w:pStyle w:val="Heading4"/>
        <w:spacing w:after="0" w:line="240" w:lineRule="auto"/>
        <w:ind w:hanging="297"/>
        <w:rPr>
          <w:rFonts w:cs="Times New Roman"/>
          <w:szCs w:val="24"/>
          <w:lang w:val="bg-BG"/>
        </w:rPr>
      </w:pPr>
      <w:r w:rsidRPr="0019377A">
        <w:rPr>
          <w:rFonts w:cs="Times New Roman"/>
          <w:szCs w:val="24"/>
          <w:lang w:val="bg-BG"/>
        </w:rPr>
        <w:t>Освободена от вписване финансова институция в регистъра на ФИ</w:t>
      </w:r>
    </w:p>
    <w:p w:rsidR="000A04AE" w:rsidRPr="0019377A" w:rsidRDefault="00A6467E"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меню „</w:t>
      </w:r>
      <w:r w:rsidR="00D9168A" w:rsidRPr="0019377A">
        <w:rPr>
          <w:rFonts w:ascii="Times New Roman" w:hAnsi="Times New Roman" w:cs="Times New Roman"/>
          <w:sz w:val="24"/>
          <w:szCs w:val="24"/>
          <w:lang w:val="bg-BG"/>
        </w:rPr>
        <w:t>Р</w:t>
      </w:r>
      <w:r w:rsidRPr="0019377A">
        <w:rPr>
          <w:rFonts w:ascii="Times New Roman" w:hAnsi="Times New Roman" w:cs="Times New Roman"/>
          <w:sz w:val="24"/>
          <w:szCs w:val="24"/>
          <w:lang w:val="bg-BG"/>
        </w:rPr>
        <w:t xml:space="preserve">егистрация“ </w:t>
      </w:r>
      <w:r w:rsidR="000A6E49" w:rsidRPr="0019377A">
        <w:rPr>
          <w:rFonts w:ascii="Times New Roman" w:hAnsi="Times New Roman" w:cs="Times New Roman"/>
          <w:sz w:val="24"/>
          <w:szCs w:val="24"/>
          <w:lang w:val="bg-BG"/>
        </w:rPr>
        <w:t xml:space="preserve">опция </w:t>
      </w:r>
      <w:r w:rsidRPr="0019377A">
        <w:rPr>
          <w:rFonts w:ascii="Times New Roman" w:hAnsi="Times New Roman" w:cs="Times New Roman"/>
          <w:sz w:val="24"/>
          <w:szCs w:val="24"/>
          <w:lang w:val="bg-BG"/>
        </w:rPr>
        <w:t xml:space="preserve">„Отхвърляне“ трябва да бъде преименувана на „Освобождаване“. При избор </w:t>
      </w:r>
      <w:r w:rsidR="000A6E49" w:rsidRPr="0019377A">
        <w:rPr>
          <w:rFonts w:ascii="Times New Roman" w:hAnsi="Times New Roman" w:cs="Times New Roman"/>
          <w:sz w:val="24"/>
          <w:szCs w:val="24"/>
          <w:lang w:val="bg-BG"/>
        </w:rPr>
        <w:t>на опцията</w:t>
      </w:r>
      <w:r w:rsidRPr="0019377A">
        <w:rPr>
          <w:rFonts w:ascii="Times New Roman" w:hAnsi="Times New Roman" w:cs="Times New Roman"/>
          <w:sz w:val="24"/>
          <w:szCs w:val="24"/>
          <w:lang w:val="bg-BG"/>
        </w:rPr>
        <w:t>, системата трябва да променя статуса на заявката към съответната финансовата институция на „Освободена от вписване“.</w:t>
      </w:r>
    </w:p>
    <w:p w:rsidR="00A6467E" w:rsidRPr="0019377A" w:rsidRDefault="00A6467E"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извършва следните действия при освобождаване на финансова институция от вписване в регистъра:</w:t>
      </w:r>
    </w:p>
    <w:p w:rsidR="00A6467E" w:rsidRPr="0019377A" w:rsidRDefault="00A6467E"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не трябва да издава регистрационен номер на финансовата институция;</w:t>
      </w:r>
    </w:p>
    <w:p w:rsidR="00A6467E" w:rsidRPr="0019377A" w:rsidRDefault="00A6467E"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да изпраща </w:t>
      </w:r>
      <w:r w:rsidRPr="0019377A">
        <w:rPr>
          <w:rFonts w:ascii="Times New Roman" w:hAnsi="Times New Roman" w:cs="Times New Roman"/>
          <w:sz w:val="24"/>
          <w:szCs w:val="24"/>
          <w:lang w:val="en-US"/>
        </w:rPr>
        <w:t>e</w:t>
      </w:r>
      <w:r w:rsidRPr="0019377A">
        <w:rPr>
          <w:rFonts w:ascii="Times New Roman" w:hAnsi="Times New Roman" w:cs="Times New Roman"/>
          <w:sz w:val="24"/>
          <w:szCs w:val="24"/>
          <w:lang w:val="bg-BG"/>
        </w:rPr>
        <w:t>-</w:t>
      </w:r>
      <w:r w:rsidRPr="0019377A">
        <w:rPr>
          <w:rFonts w:ascii="Times New Roman" w:hAnsi="Times New Roman" w:cs="Times New Roman"/>
          <w:sz w:val="24"/>
          <w:szCs w:val="24"/>
          <w:lang w:val="en-US"/>
        </w:rPr>
        <w:t>mail</w:t>
      </w:r>
      <w:r w:rsidRPr="0019377A">
        <w:rPr>
          <w:rFonts w:ascii="Times New Roman" w:hAnsi="Times New Roman" w:cs="Times New Roman"/>
          <w:sz w:val="24"/>
          <w:szCs w:val="24"/>
          <w:lang w:val="bg-BG"/>
        </w:rPr>
        <w:t xml:space="preserve"> с подходящ текст, който да съобщава за решението за освобождаване от регистрация</w:t>
      </w:r>
      <w:r w:rsidR="002E715C" w:rsidRPr="0019377A">
        <w:rPr>
          <w:rFonts w:ascii="Times New Roman" w:hAnsi="Times New Roman" w:cs="Times New Roman"/>
          <w:sz w:val="24"/>
          <w:szCs w:val="24"/>
          <w:lang w:val="en-US"/>
        </w:rPr>
        <w:t xml:space="preserve"> – </w:t>
      </w:r>
      <w:r w:rsidR="002E715C" w:rsidRPr="0019377A">
        <w:rPr>
          <w:rFonts w:ascii="Times New Roman" w:hAnsi="Times New Roman" w:cs="Times New Roman"/>
          <w:sz w:val="24"/>
          <w:szCs w:val="24"/>
          <w:lang w:val="bg-BG"/>
        </w:rPr>
        <w:t xml:space="preserve">системата трябва да изпраща </w:t>
      </w:r>
      <w:r w:rsidR="002E715C" w:rsidRPr="0019377A">
        <w:rPr>
          <w:rFonts w:ascii="Times New Roman" w:hAnsi="Times New Roman" w:cs="Times New Roman"/>
          <w:sz w:val="24"/>
          <w:szCs w:val="24"/>
          <w:lang w:val="en-US"/>
        </w:rPr>
        <w:t xml:space="preserve">съобщение </w:t>
      </w:r>
      <w:r w:rsidR="002E715C" w:rsidRPr="0019377A">
        <w:rPr>
          <w:rFonts w:ascii="Times New Roman" w:hAnsi="Times New Roman" w:cs="Times New Roman"/>
          <w:sz w:val="24"/>
          <w:szCs w:val="24"/>
          <w:lang w:val="bg-BG"/>
        </w:rPr>
        <w:t xml:space="preserve">само когато има посочен </w:t>
      </w:r>
      <w:r w:rsidR="002E715C" w:rsidRPr="0019377A">
        <w:rPr>
          <w:rFonts w:ascii="Times New Roman" w:hAnsi="Times New Roman" w:cs="Times New Roman"/>
          <w:sz w:val="24"/>
          <w:szCs w:val="24"/>
          <w:lang w:val="en-US"/>
        </w:rPr>
        <w:t xml:space="preserve">email </w:t>
      </w:r>
      <w:r w:rsidR="002E715C" w:rsidRPr="0019377A">
        <w:rPr>
          <w:rFonts w:ascii="Times New Roman" w:hAnsi="Times New Roman" w:cs="Times New Roman"/>
          <w:sz w:val="24"/>
          <w:szCs w:val="24"/>
          <w:lang w:val="bg-BG"/>
        </w:rPr>
        <w:t>адрес</w:t>
      </w:r>
      <w:r w:rsidRPr="0019377A">
        <w:rPr>
          <w:rFonts w:ascii="Times New Roman" w:hAnsi="Times New Roman" w:cs="Times New Roman"/>
          <w:sz w:val="24"/>
          <w:szCs w:val="24"/>
          <w:lang w:val="bg-BG"/>
        </w:rPr>
        <w:t>;</w:t>
      </w:r>
    </w:p>
    <w:p w:rsidR="001039B1" w:rsidRPr="0019377A" w:rsidRDefault="001039B1"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откриване на заявка за регистрация</w:t>
      </w:r>
      <w:r w:rsidR="00E27808" w:rsidRPr="0019377A">
        <w:rPr>
          <w:rFonts w:ascii="Times New Roman" w:hAnsi="Times New Roman" w:cs="Times New Roman"/>
          <w:sz w:val="24"/>
          <w:szCs w:val="24"/>
          <w:lang w:val="bg-BG"/>
        </w:rPr>
        <w:t>, която ще подлежи на освобождаване, не трябва да се преминава през процеса „Първоначално одобрение“ и следователно</w:t>
      </w:r>
      <w:r w:rsidRPr="0019377A">
        <w:rPr>
          <w:rFonts w:ascii="Times New Roman" w:hAnsi="Times New Roman" w:cs="Times New Roman"/>
          <w:sz w:val="24"/>
          <w:szCs w:val="24"/>
          <w:lang w:val="bg-BG"/>
        </w:rPr>
        <w:t xml:space="preserve"> не трябва да </w:t>
      </w:r>
      <w:r w:rsidR="00E27808" w:rsidRPr="0019377A">
        <w:rPr>
          <w:rFonts w:ascii="Times New Roman" w:hAnsi="Times New Roman" w:cs="Times New Roman"/>
          <w:sz w:val="24"/>
          <w:szCs w:val="24"/>
          <w:lang w:val="bg-BG"/>
        </w:rPr>
        <w:t xml:space="preserve"> се прикачва</w:t>
      </w:r>
      <w:r w:rsidRPr="0019377A">
        <w:rPr>
          <w:rFonts w:ascii="Times New Roman" w:hAnsi="Times New Roman" w:cs="Times New Roman"/>
          <w:sz w:val="24"/>
          <w:szCs w:val="24"/>
          <w:lang w:val="bg-BG"/>
        </w:rPr>
        <w:t xml:space="preserve"> списък на потребителите – Приложение 5 (</w:t>
      </w:r>
      <w:r w:rsidRPr="0019377A">
        <w:rPr>
          <w:rFonts w:ascii="Times New Roman" w:hAnsi="Times New Roman" w:cs="Times New Roman"/>
          <w:sz w:val="24"/>
          <w:szCs w:val="24"/>
          <w:lang w:val="en-US"/>
        </w:rPr>
        <w:t>User</w:t>
      </w:r>
      <w:r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en-US"/>
        </w:rPr>
        <w:t>list</w:t>
      </w:r>
      <w:r w:rsidRPr="0019377A">
        <w:rPr>
          <w:rFonts w:ascii="Times New Roman" w:hAnsi="Times New Roman" w:cs="Times New Roman"/>
          <w:sz w:val="24"/>
          <w:szCs w:val="24"/>
          <w:lang w:val="bg-BG"/>
        </w:rPr>
        <w:t xml:space="preserve">). </w:t>
      </w:r>
    </w:p>
    <w:p w:rsidR="00A6467E" w:rsidRPr="0019377A" w:rsidRDefault="00A6467E"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Освободените от регистрация финансови институции не трябва да фигурират в публичния регистър на </w:t>
      </w:r>
      <w:r w:rsidR="00CF5853" w:rsidRPr="0019377A">
        <w:rPr>
          <w:rFonts w:ascii="Times New Roman" w:hAnsi="Times New Roman" w:cs="Times New Roman"/>
          <w:sz w:val="24"/>
          <w:szCs w:val="24"/>
          <w:lang w:val="bg-BG"/>
        </w:rPr>
        <w:t xml:space="preserve"> управление </w:t>
      </w:r>
      <w:r w:rsidRPr="0019377A">
        <w:rPr>
          <w:rFonts w:ascii="Times New Roman" w:hAnsi="Times New Roman" w:cs="Times New Roman"/>
          <w:sz w:val="24"/>
          <w:szCs w:val="24"/>
          <w:lang w:val="bg-BG"/>
        </w:rPr>
        <w:t>„Банков надзор“.</w:t>
      </w:r>
    </w:p>
    <w:p w:rsidR="00E11626" w:rsidRPr="0019377A" w:rsidRDefault="00E11626" w:rsidP="00E7199E">
      <w:pPr>
        <w:pStyle w:val="Heading4"/>
        <w:spacing w:after="0" w:line="240" w:lineRule="auto"/>
        <w:ind w:hanging="297"/>
        <w:rPr>
          <w:rFonts w:cs="Times New Roman"/>
          <w:szCs w:val="24"/>
          <w:lang w:val="bg-BG"/>
        </w:rPr>
      </w:pPr>
      <w:r w:rsidRPr="0019377A">
        <w:rPr>
          <w:rFonts w:cs="Times New Roman"/>
          <w:szCs w:val="24"/>
          <w:lang w:val="bg-BG"/>
        </w:rPr>
        <w:t>Одобрение на заявка за промяна на регистрация</w:t>
      </w:r>
    </w:p>
    <w:p w:rsidR="00E11626" w:rsidRPr="0019377A" w:rsidRDefault="00E11626"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финалното одобрение на заявка за промяна на регистрацията на финансова институция, системата трябва да изпраща e-mail до </w:t>
      </w:r>
      <w:r w:rsidR="00C941E1" w:rsidRPr="0019377A">
        <w:rPr>
          <w:rFonts w:ascii="Times New Roman" w:hAnsi="Times New Roman" w:cs="Times New Roman"/>
          <w:sz w:val="24"/>
          <w:szCs w:val="24"/>
          <w:lang w:val="bg-BG"/>
        </w:rPr>
        <w:t xml:space="preserve">електронния адрес </w:t>
      </w:r>
      <w:r w:rsidR="00B80EEA" w:rsidRPr="0019377A">
        <w:rPr>
          <w:rFonts w:ascii="Times New Roman" w:hAnsi="Times New Roman" w:cs="Times New Roman"/>
          <w:sz w:val="24"/>
          <w:szCs w:val="24"/>
          <w:lang w:val="bg-BG"/>
        </w:rPr>
        <w:t>за контакт на съответната финансова институция</w:t>
      </w:r>
      <w:r w:rsidR="00452528" w:rsidRPr="0019377A">
        <w:rPr>
          <w:rFonts w:ascii="Times New Roman" w:hAnsi="Times New Roman" w:cs="Times New Roman"/>
          <w:sz w:val="24"/>
          <w:szCs w:val="24"/>
          <w:lang w:val="bg-BG"/>
        </w:rPr>
        <w:t xml:space="preserve"> и потребителя, изпратил данните по заявката</w:t>
      </w:r>
      <w:r w:rsidRPr="0019377A">
        <w:rPr>
          <w:rFonts w:ascii="Times New Roman" w:hAnsi="Times New Roman" w:cs="Times New Roman"/>
          <w:sz w:val="24"/>
          <w:szCs w:val="24"/>
          <w:lang w:val="bg-BG"/>
        </w:rPr>
        <w:t>.</w:t>
      </w:r>
    </w:p>
    <w:p w:rsidR="006117AA" w:rsidRPr="0019377A" w:rsidRDefault="006117AA" w:rsidP="00E7199E">
      <w:pPr>
        <w:pStyle w:val="Heading3"/>
        <w:spacing w:after="0" w:line="240" w:lineRule="auto"/>
        <w:ind w:hanging="436"/>
        <w:rPr>
          <w:rFonts w:cs="Times New Roman"/>
          <w:lang w:val="bg-BG"/>
        </w:rPr>
      </w:pPr>
      <w:bookmarkStart w:id="14" w:name="_Toc11832516"/>
      <w:r w:rsidRPr="0019377A">
        <w:rPr>
          <w:rFonts w:cs="Times New Roman"/>
          <w:lang w:val="bg-BG"/>
        </w:rPr>
        <w:t>Раздел „Финансови отчети“</w:t>
      </w:r>
      <w:bookmarkEnd w:id="14"/>
    </w:p>
    <w:p w:rsidR="00B80EEA" w:rsidRPr="0019377A" w:rsidRDefault="00B80EEA" w:rsidP="00E7199E">
      <w:pPr>
        <w:pStyle w:val="Heading4"/>
        <w:spacing w:after="0" w:line="240" w:lineRule="auto"/>
        <w:ind w:hanging="297"/>
        <w:rPr>
          <w:rFonts w:cs="Times New Roman"/>
          <w:szCs w:val="24"/>
          <w:lang w:val="bg-BG"/>
        </w:rPr>
      </w:pPr>
      <w:r w:rsidRPr="0019377A">
        <w:rPr>
          <w:rFonts w:cs="Times New Roman"/>
          <w:szCs w:val="24"/>
          <w:lang w:val="bg-BG"/>
        </w:rPr>
        <w:t>Входни отчети</w:t>
      </w:r>
    </w:p>
    <w:p w:rsidR="00B80EEA" w:rsidRPr="0019377A" w:rsidRDefault="00B4222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преглед на входен отчет, </w:t>
      </w:r>
      <w:r w:rsidR="00CF5853" w:rsidRPr="0019377A">
        <w:rPr>
          <w:rFonts w:ascii="Times New Roman" w:hAnsi="Times New Roman" w:cs="Times New Roman"/>
          <w:sz w:val="24"/>
          <w:szCs w:val="24"/>
          <w:lang w:val="bg-BG"/>
        </w:rPr>
        <w:t>на</w:t>
      </w:r>
      <w:r w:rsidRPr="0019377A">
        <w:rPr>
          <w:rFonts w:ascii="Times New Roman" w:hAnsi="Times New Roman" w:cs="Times New Roman"/>
          <w:sz w:val="24"/>
          <w:szCs w:val="24"/>
          <w:lang w:val="bg-BG"/>
        </w:rPr>
        <w:t xml:space="preserve"> екрана, </w:t>
      </w:r>
      <w:r w:rsidR="00CF5853" w:rsidRPr="0019377A">
        <w:rPr>
          <w:rFonts w:ascii="Times New Roman" w:hAnsi="Times New Roman" w:cs="Times New Roman"/>
          <w:sz w:val="24"/>
          <w:szCs w:val="24"/>
          <w:lang w:val="bg-BG"/>
        </w:rPr>
        <w:t>на</w:t>
      </w:r>
      <w:r w:rsidRPr="0019377A">
        <w:rPr>
          <w:rFonts w:ascii="Times New Roman" w:hAnsi="Times New Roman" w:cs="Times New Roman"/>
          <w:sz w:val="24"/>
          <w:szCs w:val="24"/>
          <w:lang w:val="bg-BG"/>
        </w:rPr>
        <w:t xml:space="preserve"> който потребителите имат възможност да преглеждат всички данни, трябва да бъде добавена </w:t>
      </w:r>
      <w:r w:rsidR="00A66234" w:rsidRPr="0019377A">
        <w:rPr>
          <w:rFonts w:ascii="Times New Roman" w:hAnsi="Times New Roman" w:cs="Times New Roman"/>
          <w:sz w:val="24"/>
          <w:szCs w:val="24"/>
          <w:lang w:val="bg-BG"/>
        </w:rPr>
        <w:t>опция</w:t>
      </w:r>
      <w:r w:rsidRPr="0019377A">
        <w:rPr>
          <w:rFonts w:ascii="Times New Roman" w:hAnsi="Times New Roman" w:cs="Times New Roman"/>
          <w:sz w:val="24"/>
          <w:szCs w:val="24"/>
          <w:lang w:val="bg-BG"/>
        </w:rPr>
        <w:t>, в която да може да се проследяват всички статуси, през които отчета минава. Таблицата</w:t>
      </w:r>
      <w:r w:rsidR="00A66234" w:rsidRPr="0019377A">
        <w:rPr>
          <w:rFonts w:ascii="Times New Roman" w:hAnsi="Times New Roman" w:cs="Times New Roman"/>
          <w:sz w:val="24"/>
          <w:szCs w:val="24"/>
          <w:lang w:val="bg-BG"/>
        </w:rPr>
        <w:t xml:space="preserve"> </w:t>
      </w:r>
      <w:r w:rsidR="00CF5853" w:rsidRPr="0019377A">
        <w:rPr>
          <w:rFonts w:ascii="Times New Roman" w:hAnsi="Times New Roman" w:cs="Times New Roman"/>
          <w:sz w:val="24"/>
          <w:szCs w:val="24"/>
          <w:lang w:val="bg-BG"/>
        </w:rPr>
        <w:t>с</w:t>
      </w:r>
      <w:r w:rsidR="00A66234" w:rsidRPr="0019377A">
        <w:rPr>
          <w:rFonts w:ascii="Times New Roman" w:hAnsi="Times New Roman" w:cs="Times New Roman"/>
          <w:sz w:val="24"/>
          <w:szCs w:val="24"/>
          <w:lang w:val="bg-BG"/>
        </w:rPr>
        <w:t xml:space="preserve"> опцията</w:t>
      </w:r>
      <w:r w:rsidRPr="0019377A">
        <w:rPr>
          <w:rFonts w:ascii="Times New Roman" w:hAnsi="Times New Roman" w:cs="Times New Roman"/>
          <w:sz w:val="24"/>
          <w:szCs w:val="24"/>
          <w:lang w:val="bg-BG"/>
        </w:rPr>
        <w:t xml:space="preserve"> трябва да съдържа информация за:</w:t>
      </w:r>
    </w:p>
    <w:p w:rsidR="00B42229" w:rsidRPr="0019377A" w:rsidRDefault="00B4222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Статус;</w:t>
      </w:r>
    </w:p>
    <w:p w:rsidR="00B42229" w:rsidRPr="0019377A" w:rsidRDefault="00B4222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Дата и час на промяна;</w:t>
      </w:r>
    </w:p>
    <w:p w:rsidR="00B42229" w:rsidRPr="0019377A" w:rsidRDefault="00B4222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Потребител;</w:t>
      </w:r>
    </w:p>
    <w:p w:rsidR="00B42229" w:rsidRPr="0019377A" w:rsidRDefault="00B4222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Забележки.</w:t>
      </w:r>
    </w:p>
    <w:p w:rsidR="00B42229" w:rsidRPr="0019377A" w:rsidRDefault="00B42229"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Потребителите трябва да имат възможност да филтрират информацията в таблицата по следните критерии:</w:t>
      </w:r>
    </w:p>
    <w:p w:rsidR="00B42229" w:rsidRPr="0019377A" w:rsidRDefault="00B42229"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Статус – избор на конкретен статус;</w:t>
      </w:r>
    </w:p>
    <w:p w:rsidR="00B42229" w:rsidRPr="0019377A" w:rsidRDefault="00674146"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от Дата (на промяната)</w:t>
      </w:r>
      <w:r w:rsidR="00B42229" w:rsidRPr="0019377A">
        <w:rPr>
          <w:rFonts w:ascii="Times New Roman" w:hAnsi="Times New Roman" w:cs="Times New Roman"/>
          <w:sz w:val="24"/>
          <w:szCs w:val="24"/>
          <w:lang w:val="bg-BG"/>
        </w:rPr>
        <w:t>;</w:t>
      </w:r>
    </w:p>
    <w:p w:rsidR="00DF69CA" w:rsidRPr="0019377A" w:rsidRDefault="00674146"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 Дата (на промяната)</w:t>
      </w:r>
      <w:r w:rsidR="00B42229" w:rsidRPr="0019377A">
        <w:rPr>
          <w:rFonts w:ascii="Times New Roman" w:hAnsi="Times New Roman" w:cs="Times New Roman"/>
          <w:sz w:val="24"/>
          <w:szCs w:val="24"/>
          <w:lang w:val="bg-BG"/>
        </w:rPr>
        <w:t>.</w:t>
      </w:r>
    </w:p>
    <w:p w:rsidR="00307353" w:rsidRPr="0019377A" w:rsidRDefault="0030735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Статус на финансов отчет „Обработен“ трябва да бъде променен на „Изпратен в БНБ“.</w:t>
      </w:r>
    </w:p>
    <w:p w:rsidR="00307353" w:rsidRPr="0019377A" w:rsidRDefault="00307353"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бъде добавен статус на финансов отчет „Некоректно подписан“. В този статус трябва да попадат финансови отчети, които са преминали успешно формалните и пакетни проверки, но са подписани само с един квалифициран електронен подпис след стартиране на процедура Пакетен контрол.</w:t>
      </w:r>
    </w:p>
    <w:p w:rsidR="00BB0830" w:rsidRPr="0019377A" w:rsidRDefault="00897AF5" w:rsidP="00E7199E">
      <w:pPr>
        <w:pStyle w:val="Heading4"/>
        <w:spacing w:after="0" w:line="240" w:lineRule="auto"/>
        <w:ind w:hanging="297"/>
        <w:rPr>
          <w:rFonts w:cs="Times New Roman"/>
          <w:szCs w:val="24"/>
          <w:lang w:val="bg-BG"/>
        </w:rPr>
      </w:pPr>
      <w:r w:rsidRPr="0019377A">
        <w:rPr>
          <w:rFonts w:cs="Times New Roman"/>
          <w:szCs w:val="24"/>
          <w:lang w:val="bg-BG"/>
        </w:rPr>
        <w:t>Подписване на отчети</w:t>
      </w:r>
    </w:p>
    <w:p w:rsidR="00897AF5" w:rsidRPr="0019377A" w:rsidRDefault="00897AF5"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Системата трябва да позволява на потребители да прикачват само:</w:t>
      </w:r>
    </w:p>
    <w:p w:rsidR="00897AF5" w:rsidRPr="0019377A" w:rsidRDefault="00897AF5"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документи, които не са подписани с КЕП, с цел проверка на данните в документите и преминаване на формалния контрол на системата;</w:t>
      </w:r>
    </w:p>
    <w:p w:rsidR="00897AF5" w:rsidRPr="0019377A" w:rsidRDefault="00897AF5"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документи, които са подписани поне с два квалифицирани електронни подписа, дори и да са едни и същи;</w:t>
      </w:r>
    </w:p>
    <w:p w:rsidR="00C65724" w:rsidRPr="0019377A" w:rsidRDefault="00C65724"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При проверка на подписите на финансов отчет (ФО)  посредством „Преглед“</w:t>
      </w:r>
      <w:r w:rsidR="00A6564B"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bg-BG"/>
        </w:rPr>
        <w:t xml:space="preserve"> ( през очилата) „Флаг на собственик“ да стане „Флаг на потребител“ и данните за потребителя да се вземат от Приложение 5 (</w:t>
      </w:r>
      <w:r w:rsidRPr="0019377A">
        <w:rPr>
          <w:rFonts w:ascii="Times New Roman" w:hAnsi="Times New Roman" w:cs="Times New Roman"/>
          <w:sz w:val="24"/>
          <w:szCs w:val="24"/>
          <w:lang w:val="en-US"/>
        </w:rPr>
        <w:t>User</w:t>
      </w:r>
      <w:r w:rsidRPr="0019377A">
        <w:rPr>
          <w:rFonts w:ascii="Times New Roman" w:hAnsi="Times New Roman" w:cs="Times New Roman"/>
          <w:sz w:val="24"/>
          <w:szCs w:val="24"/>
          <w:lang w:val="bg-BG"/>
        </w:rPr>
        <w:t xml:space="preserve"> </w:t>
      </w:r>
      <w:r w:rsidRPr="0019377A">
        <w:rPr>
          <w:rFonts w:ascii="Times New Roman" w:hAnsi="Times New Roman" w:cs="Times New Roman"/>
          <w:sz w:val="24"/>
          <w:szCs w:val="24"/>
          <w:lang w:val="en-US"/>
        </w:rPr>
        <w:t>list</w:t>
      </w:r>
      <w:r w:rsidRPr="0019377A">
        <w:rPr>
          <w:rFonts w:ascii="Times New Roman" w:hAnsi="Times New Roman" w:cs="Times New Roman"/>
          <w:sz w:val="24"/>
          <w:szCs w:val="24"/>
          <w:lang w:val="bg-BG"/>
        </w:rPr>
        <w:t>).</w:t>
      </w:r>
      <w:r w:rsidR="00A6564B" w:rsidRPr="0019377A">
        <w:rPr>
          <w:rFonts w:ascii="Times New Roman" w:hAnsi="Times New Roman" w:cs="Times New Roman"/>
          <w:sz w:val="24"/>
          <w:szCs w:val="24"/>
          <w:lang w:val="bg-BG"/>
        </w:rPr>
        <w:t xml:space="preserve"> В случай че собственикът е и потребител на системата, то той ще бъде визуализиран като потребител.</w:t>
      </w:r>
      <w:r w:rsidR="00DB393E" w:rsidRPr="0019377A">
        <w:rPr>
          <w:rFonts w:ascii="Times New Roman" w:hAnsi="Times New Roman" w:cs="Times New Roman"/>
          <w:sz w:val="24"/>
          <w:szCs w:val="24"/>
          <w:lang w:val="bg-BG"/>
        </w:rPr>
        <w:t xml:space="preserve"> </w:t>
      </w:r>
    </w:p>
    <w:p w:rsidR="007B000B" w:rsidRPr="0019377A" w:rsidRDefault="007B000B" w:rsidP="00E7199E">
      <w:pPr>
        <w:pStyle w:val="Heading3"/>
        <w:spacing w:after="0" w:line="240" w:lineRule="auto"/>
        <w:ind w:hanging="436"/>
        <w:rPr>
          <w:rFonts w:cs="Times New Roman"/>
          <w:lang w:val="bg-BG"/>
        </w:rPr>
      </w:pPr>
      <w:bookmarkStart w:id="15" w:name="_Toc11832517"/>
      <w:r w:rsidRPr="0019377A">
        <w:rPr>
          <w:rFonts w:cs="Times New Roman"/>
          <w:lang w:val="bg-BG"/>
        </w:rPr>
        <w:t>Справка за информация за ФИ</w:t>
      </w:r>
      <w:bookmarkEnd w:id="15"/>
    </w:p>
    <w:p w:rsidR="007B000B" w:rsidRPr="0019377A" w:rsidRDefault="007B000B"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трябва да бъде разработена справка, която да дава информация за всяка финансова институция към конкретен период за подаването на финансовите отчети и техните статуси. Справката трябва да извежда информация както следва:</w:t>
      </w:r>
    </w:p>
    <w:p w:rsidR="00E7199E" w:rsidRPr="0019377A" w:rsidRDefault="00E7199E" w:rsidP="00325241">
      <w:pPr>
        <w:spacing w:after="0" w:line="240" w:lineRule="auto"/>
        <w:ind w:firstLine="720"/>
        <w:jc w:val="both"/>
        <w:rPr>
          <w:rFonts w:ascii="Times New Roman" w:hAnsi="Times New Roman" w:cs="Times New Roman"/>
          <w:sz w:val="24"/>
          <w:szCs w:val="24"/>
          <w:lang w:val="bg-BG"/>
        </w:rPr>
      </w:pPr>
    </w:p>
    <w:tbl>
      <w:tblPr>
        <w:tblW w:w="9657"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436"/>
        <w:gridCol w:w="709"/>
        <w:gridCol w:w="1134"/>
        <w:gridCol w:w="1134"/>
        <w:gridCol w:w="925"/>
        <w:gridCol w:w="709"/>
        <w:gridCol w:w="1768"/>
        <w:gridCol w:w="708"/>
        <w:gridCol w:w="1134"/>
      </w:tblGrid>
      <w:tr w:rsidR="007C4E87" w:rsidRPr="0019377A" w:rsidTr="0019377A">
        <w:trPr>
          <w:trHeight w:val="886"/>
        </w:trPr>
        <w:tc>
          <w:tcPr>
            <w:tcW w:w="1436"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Регистрационен номер</w:t>
            </w:r>
          </w:p>
        </w:tc>
        <w:tc>
          <w:tcPr>
            <w:tcW w:w="709"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ЕИК</w:t>
            </w:r>
          </w:p>
        </w:tc>
        <w:tc>
          <w:tcPr>
            <w:tcW w:w="1134"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Наименование на ФИ</w:t>
            </w:r>
          </w:p>
        </w:tc>
        <w:tc>
          <w:tcPr>
            <w:tcW w:w="1134"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Период</w:t>
            </w:r>
          </w:p>
        </w:tc>
        <w:tc>
          <w:tcPr>
            <w:tcW w:w="925" w:type="dxa"/>
            <w:tcMar>
              <w:top w:w="0" w:type="dxa"/>
              <w:left w:w="70" w:type="dxa"/>
              <w:bottom w:w="0" w:type="dxa"/>
              <w:right w:w="70" w:type="dxa"/>
            </w:tcMar>
            <w:hideMark/>
          </w:tcPr>
          <w:p w:rsidR="007B000B" w:rsidRPr="0019377A" w:rsidRDefault="009C645E"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val="bg-BG" w:eastAsia="bg-BG"/>
              </w:rPr>
              <w:t>Тип</w:t>
            </w:r>
            <w:r w:rsidRPr="0019377A">
              <w:rPr>
                <w:rFonts w:ascii="Times New Roman" w:hAnsi="Times New Roman" w:cs="Times New Roman"/>
                <w:b/>
                <w:bCs/>
                <w:i/>
                <w:iCs/>
                <w:color w:val="000000"/>
                <w:sz w:val="24"/>
                <w:szCs w:val="24"/>
                <w:lang w:eastAsia="bg-BG"/>
              </w:rPr>
              <w:t xml:space="preserve"> </w:t>
            </w:r>
            <w:r w:rsidR="007B000B" w:rsidRPr="0019377A">
              <w:rPr>
                <w:rFonts w:ascii="Times New Roman" w:hAnsi="Times New Roman" w:cs="Times New Roman"/>
                <w:b/>
                <w:bCs/>
                <w:i/>
                <w:iCs/>
                <w:color w:val="000000"/>
                <w:sz w:val="24"/>
                <w:szCs w:val="24"/>
                <w:lang w:eastAsia="bg-BG"/>
              </w:rPr>
              <w:t>на отчет</w:t>
            </w:r>
          </w:p>
        </w:tc>
        <w:tc>
          <w:tcPr>
            <w:tcW w:w="709"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Име на файл</w:t>
            </w:r>
          </w:p>
        </w:tc>
        <w:tc>
          <w:tcPr>
            <w:tcW w:w="1768"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Дата и час на промяна на статус</w:t>
            </w:r>
          </w:p>
        </w:tc>
        <w:tc>
          <w:tcPr>
            <w:tcW w:w="708"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Статус</w:t>
            </w:r>
          </w:p>
        </w:tc>
        <w:tc>
          <w:tcPr>
            <w:tcW w:w="1134" w:type="dxa"/>
            <w:tcMar>
              <w:top w:w="0" w:type="dxa"/>
              <w:left w:w="70" w:type="dxa"/>
              <w:bottom w:w="0" w:type="dxa"/>
              <w:right w:w="70" w:type="dxa"/>
            </w:tcMar>
            <w:hideMark/>
          </w:tcPr>
          <w:p w:rsidR="007B000B" w:rsidRPr="0019377A" w:rsidRDefault="007B000B" w:rsidP="00325241">
            <w:pPr>
              <w:spacing w:after="0" w:line="240" w:lineRule="auto"/>
              <w:rPr>
                <w:rFonts w:ascii="Times New Roman" w:hAnsi="Times New Roman" w:cs="Times New Roman"/>
                <w:b/>
                <w:bCs/>
                <w:i/>
                <w:iCs/>
                <w:color w:val="000000"/>
                <w:sz w:val="24"/>
                <w:szCs w:val="24"/>
                <w:lang w:eastAsia="bg-BG"/>
              </w:rPr>
            </w:pPr>
            <w:r w:rsidRPr="0019377A">
              <w:rPr>
                <w:rFonts w:ascii="Times New Roman" w:hAnsi="Times New Roman" w:cs="Times New Roman"/>
                <w:b/>
                <w:bCs/>
                <w:i/>
                <w:iCs/>
                <w:color w:val="000000"/>
                <w:sz w:val="24"/>
                <w:szCs w:val="24"/>
                <w:lang w:eastAsia="bg-BG"/>
              </w:rPr>
              <w:t>Потребител</w:t>
            </w:r>
          </w:p>
        </w:tc>
      </w:tr>
    </w:tbl>
    <w:p w:rsidR="007C4E87" w:rsidRPr="0019377A" w:rsidRDefault="007C4E87" w:rsidP="00325241">
      <w:pPr>
        <w:spacing w:after="0" w:line="240" w:lineRule="auto"/>
        <w:ind w:firstLine="720"/>
        <w:jc w:val="both"/>
        <w:rPr>
          <w:rFonts w:ascii="Times New Roman" w:hAnsi="Times New Roman" w:cs="Times New Roman"/>
          <w:sz w:val="24"/>
          <w:szCs w:val="24"/>
          <w:lang w:val="bg-BG"/>
        </w:rPr>
      </w:pPr>
    </w:p>
    <w:p w:rsidR="003F2750" w:rsidRPr="0019377A" w:rsidRDefault="003F2750"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Параметрите на справката трябва да бъдат:</w:t>
      </w:r>
    </w:p>
    <w:p w:rsidR="003F2750" w:rsidRPr="0019377A" w:rsidRDefault="003F2750"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Отчетен период</w:t>
      </w:r>
      <w:r w:rsidR="00870343" w:rsidRPr="0019377A">
        <w:rPr>
          <w:rFonts w:ascii="Times New Roman" w:hAnsi="Times New Roman" w:cs="Times New Roman"/>
          <w:sz w:val="24"/>
          <w:szCs w:val="24"/>
          <w:lang w:val="bg-BG"/>
        </w:rPr>
        <w:t xml:space="preserve"> – задължителен параметър</w:t>
      </w:r>
      <w:r w:rsidRPr="0019377A">
        <w:rPr>
          <w:rFonts w:ascii="Times New Roman" w:hAnsi="Times New Roman" w:cs="Times New Roman"/>
          <w:sz w:val="24"/>
          <w:szCs w:val="24"/>
          <w:lang w:val="bg-BG"/>
        </w:rPr>
        <w:t>;</w:t>
      </w:r>
    </w:p>
    <w:p w:rsidR="003F2750" w:rsidRPr="0019377A" w:rsidRDefault="003F2750"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ЕИК</w:t>
      </w:r>
      <w:r w:rsidR="00870343" w:rsidRPr="0019377A">
        <w:rPr>
          <w:rFonts w:ascii="Times New Roman" w:hAnsi="Times New Roman" w:cs="Times New Roman"/>
          <w:sz w:val="24"/>
          <w:szCs w:val="24"/>
          <w:lang w:val="bg-BG"/>
        </w:rPr>
        <w:t xml:space="preserve"> задължителен параметър;</w:t>
      </w:r>
    </w:p>
    <w:p w:rsidR="007C4E87" w:rsidRPr="0019377A" w:rsidRDefault="007C4E87" w:rsidP="002014B9">
      <w:pPr>
        <w:pStyle w:val="ListParagraph"/>
        <w:numPr>
          <w:ilvl w:val="0"/>
          <w:numId w:val="4"/>
        </w:numPr>
        <w:spacing w:after="0" w:line="240" w:lineRule="auto"/>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Статус – избор на конкретен статус или всички;</w:t>
      </w:r>
    </w:p>
    <w:p w:rsidR="00897AF5" w:rsidRPr="0019377A" w:rsidRDefault="007C4E87" w:rsidP="00325241">
      <w:pPr>
        <w:spacing w:after="0" w:line="240" w:lineRule="auto"/>
        <w:ind w:firstLine="720"/>
        <w:jc w:val="both"/>
        <w:rPr>
          <w:rFonts w:ascii="Times New Roman" w:hAnsi="Times New Roman" w:cs="Times New Roman"/>
          <w:sz w:val="24"/>
          <w:szCs w:val="24"/>
          <w:lang w:val="bg-BG"/>
        </w:rPr>
      </w:pPr>
      <w:r w:rsidRPr="0019377A">
        <w:rPr>
          <w:rFonts w:ascii="Times New Roman" w:hAnsi="Times New Roman" w:cs="Times New Roman"/>
          <w:sz w:val="24"/>
          <w:szCs w:val="24"/>
          <w:lang w:val="bg-BG"/>
        </w:rPr>
        <w:t>Потребителите трябва да имат възможност да филтрират информацията в таблицата по горепосочените параметри</w:t>
      </w:r>
      <w:r w:rsidR="00667128" w:rsidRPr="0019377A">
        <w:rPr>
          <w:rFonts w:ascii="Times New Roman" w:hAnsi="Times New Roman" w:cs="Times New Roman"/>
          <w:sz w:val="24"/>
          <w:szCs w:val="24"/>
          <w:lang w:val="bg-BG"/>
        </w:rPr>
        <w:t>.</w:t>
      </w:r>
    </w:p>
    <w:p w:rsidR="00796640" w:rsidRPr="0019377A" w:rsidRDefault="00796640" w:rsidP="00325241">
      <w:pPr>
        <w:spacing w:after="0" w:line="240" w:lineRule="auto"/>
        <w:ind w:firstLine="720"/>
        <w:jc w:val="both"/>
        <w:rPr>
          <w:rFonts w:ascii="Times New Roman" w:hAnsi="Times New Roman" w:cs="Times New Roman"/>
          <w:sz w:val="24"/>
          <w:szCs w:val="24"/>
          <w:lang w:val="bg-BG"/>
        </w:rPr>
      </w:pPr>
    </w:p>
    <w:p w:rsidR="00E7199E" w:rsidRPr="0019377A" w:rsidRDefault="00276C35" w:rsidP="00623976">
      <w:pPr>
        <w:pStyle w:val="Heading2"/>
        <w:spacing w:after="0" w:line="240" w:lineRule="auto"/>
        <w:rPr>
          <w:rFonts w:cs="Times New Roman"/>
          <w:szCs w:val="24"/>
          <w:lang w:val="bg-BG"/>
        </w:rPr>
      </w:pPr>
      <w:bookmarkStart w:id="16" w:name="_Toc11832518"/>
      <w:r>
        <w:rPr>
          <w:rFonts w:cs="Times New Roman"/>
          <w:szCs w:val="24"/>
          <w:lang w:val="bg-BG"/>
        </w:rPr>
        <w:t>Добавяне</w:t>
      </w:r>
      <w:r w:rsidR="00623976" w:rsidRPr="0019377A">
        <w:rPr>
          <w:rFonts w:cs="Times New Roman"/>
          <w:szCs w:val="24"/>
          <w:lang w:val="bg-BG"/>
        </w:rPr>
        <w:t xml:space="preserve"> на функционалности </w:t>
      </w:r>
      <w:r>
        <w:rPr>
          <w:rFonts w:cs="Times New Roman"/>
          <w:szCs w:val="24"/>
          <w:lang w:val="bg-BG"/>
        </w:rPr>
        <w:t>за подсистема „Кредитни посредници“(</w:t>
      </w:r>
      <w:r w:rsidR="00623976" w:rsidRPr="0019377A">
        <w:rPr>
          <w:rFonts w:cs="Times New Roman"/>
          <w:szCs w:val="24"/>
          <w:lang w:val="bg-BG"/>
        </w:rPr>
        <w:t>КП</w:t>
      </w:r>
      <w:r>
        <w:rPr>
          <w:rFonts w:cs="Times New Roman"/>
          <w:szCs w:val="24"/>
          <w:lang w:val="bg-BG"/>
        </w:rPr>
        <w:t>)</w:t>
      </w:r>
      <w:bookmarkEnd w:id="16"/>
    </w:p>
    <w:p w:rsidR="00AF33DF" w:rsidRPr="0019377A" w:rsidRDefault="00AF33DF" w:rsidP="00AF33DF">
      <w:pPr>
        <w:pStyle w:val="Heading3"/>
        <w:spacing w:after="0" w:line="240" w:lineRule="auto"/>
        <w:ind w:hanging="436"/>
        <w:rPr>
          <w:rFonts w:cs="Times New Roman"/>
          <w:lang w:val="bg-BG"/>
        </w:rPr>
      </w:pPr>
      <w:bookmarkStart w:id="17" w:name="_Toc11832519"/>
      <w:r w:rsidRPr="0019377A">
        <w:rPr>
          <w:rFonts w:cs="Times New Roman"/>
          <w:lang w:val="bg-BG"/>
        </w:rPr>
        <w:t>Общо описание</w:t>
      </w:r>
      <w:bookmarkEnd w:id="17"/>
    </w:p>
    <w:p w:rsidR="00AF33DF" w:rsidRPr="0019377A" w:rsidRDefault="00F44143" w:rsidP="0019377A">
      <w:pPr>
        <w:ind w:firstLine="720"/>
        <w:rPr>
          <w:rFonts w:ascii="Times New Roman" w:hAnsi="Times New Roman" w:cs="Times New Roman"/>
          <w:sz w:val="24"/>
          <w:szCs w:val="24"/>
          <w:lang w:val="bg-BG"/>
        </w:rPr>
      </w:pPr>
      <w:r>
        <w:rPr>
          <w:rFonts w:ascii="Times New Roman" w:hAnsi="Times New Roman" w:cs="Times New Roman"/>
          <w:sz w:val="24"/>
          <w:szCs w:val="24"/>
          <w:lang w:val="bg-BG"/>
        </w:rPr>
        <w:t>Добавената</w:t>
      </w:r>
      <w:r w:rsidR="00A63509" w:rsidRPr="0019377A">
        <w:rPr>
          <w:rFonts w:ascii="Times New Roman" w:hAnsi="Times New Roman" w:cs="Times New Roman"/>
          <w:sz w:val="24"/>
          <w:szCs w:val="24"/>
        </w:rPr>
        <w:t xml:space="preserve"> функционалност се отнася до подаването на отчети за договорите, сключени от кредитните посредници, събирането и съхраняването им, както и обработването на данните от тях.</w:t>
      </w:r>
    </w:p>
    <w:p w:rsidR="00AF33DF" w:rsidRPr="0019377A" w:rsidRDefault="00AF33DF" w:rsidP="00AF33DF">
      <w:pPr>
        <w:pStyle w:val="Heading3"/>
        <w:spacing w:after="0" w:line="240" w:lineRule="auto"/>
        <w:ind w:hanging="436"/>
        <w:rPr>
          <w:rFonts w:cs="Times New Roman"/>
          <w:lang w:val="bg-BG"/>
        </w:rPr>
      </w:pPr>
      <w:bookmarkStart w:id="18" w:name="_Toc11832520"/>
      <w:r w:rsidRPr="0019377A">
        <w:rPr>
          <w:rFonts w:cs="Times New Roman"/>
          <w:lang w:val="bg-BG"/>
        </w:rPr>
        <w:t>Менюта в приложението за БНБ</w:t>
      </w:r>
      <w:bookmarkEnd w:id="18"/>
    </w:p>
    <w:p w:rsidR="00A63509" w:rsidRPr="0019377A" w:rsidRDefault="00A63509" w:rsidP="0019377A">
      <w:pPr>
        <w:pStyle w:val="UserGuide-Paragraph"/>
        <w:ind w:firstLine="567"/>
        <w:rPr>
          <w:rFonts w:cs="Times New Roman"/>
          <w:szCs w:val="24"/>
        </w:rPr>
      </w:pPr>
      <w:r w:rsidRPr="0019377A">
        <w:rPr>
          <w:rFonts w:cs="Times New Roman"/>
          <w:szCs w:val="24"/>
        </w:rPr>
        <w:t>Експертите от БНБ ще управляват отчетните периоди и отчетните форми, които ще подлежат на подаване от кредитните посредници. Също така ще имат възможност за преглед и управление на подадените отчетни документи.</w:t>
      </w:r>
    </w:p>
    <w:p w:rsidR="00AF33DF" w:rsidRPr="0019377A" w:rsidRDefault="00AF33DF" w:rsidP="00A63509">
      <w:pPr>
        <w:pStyle w:val="Heading4"/>
        <w:spacing w:after="0" w:line="240" w:lineRule="auto"/>
        <w:ind w:hanging="865"/>
        <w:rPr>
          <w:rFonts w:cs="Times New Roman"/>
          <w:szCs w:val="24"/>
          <w:lang w:val="bg-BG"/>
        </w:rPr>
      </w:pPr>
      <w:r w:rsidRPr="0019377A">
        <w:rPr>
          <w:rFonts w:cs="Times New Roman"/>
          <w:szCs w:val="24"/>
          <w:lang w:val="bg-BG"/>
        </w:rPr>
        <w:t xml:space="preserve">Типове входни отчети </w:t>
      </w:r>
    </w:p>
    <w:p w:rsidR="00A63509" w:rsidRPr="0019377A" w:rsidRDefault="00A63509" w:rsidP="0019377A">
      <w:pPr>
        <w:pStyle w:val="BodyText"/>
        <w:ind w:firstLine="567"/>
        <w:rPr>
          <w:rFonts w:ascii="Times New Roman" w:hAnsi="Times New Roman" w:cs="Times New Roman"/>
          <w:b/>
          <w:sz w:val="24"/>
          <w:szCs w:val="24"/>
          <w:lang w:val="bg-BG"/>
        </w:rPr>
      </w:pPr>
      <w:r w:rsidRPr="0019377A">
        <w:rPr>
          <w:rFonts w:ascii="Times New Roman" w:hAnsi="Times New Roman" w:cs="Times New Roman"/>
          <w:sz w:val="24"/>
          <w:szCs w:val="24"/>
          <w:lang w:val="bg-BG"/>
        </w:rPr>
        <w:t xml:space="preserve">Управлението на типовете входни отчети ще се извършва чрез новото меню </w:t>
      </w:r>
      <w:r w:rsidRPr="0019377A">
        <w:rPr>
          <w:rFonts w:ascii="Times New Roman" w:hAnsi="Times New Roman" w:cs="Times New Roman"/>
          <w:b/>
          <w:sz w:val="24"/>
          <w:szCs w:val="24"/>
          <w:lang w:val="bg-BG"/>
        </w:rPr>
        <w:t>Кредитни посредници &gt; Досиета &gt; Администриране на отчети &gt;</w:t>
      </w:r>
      <w:r w:rsidRPr="0019377A">
        <w:rPr>
          <w:rFonts w:ascii="Times New Roman" w:hAnsi="Times New Roman" w:cs="Times New Roman"/>
          <w:sz w:val="24"/>
          <w:szCs w:val="24"/>
          <w:lang w:val="bg-BG"/>
        </w:rPr>
        <w:t xml:space="preserve"> </w:t>
      </w:r>
      <w:r w:rsidRPr="0019377A">
        <w:rPr>
          <w:rFonts w:ascii="Times New Roman" w:hAnsi="Times New Roman" w:cs="Times New Roman"/>
          <w:b/>
          <w:sz w:val="24"/>
          <w:szCs w:val="24"/>
          <w:lang w:val="bg-BG"/>
        </w:rPr>
        <w:t xml:space="preserve">Типове отчети. </w:t>
      </w:r>
    </w:p>
    <w:p w:rsidR="00A63509" w:rsidRPr="0019377A" w:rsidRDefault="00A63509" w:rsidP="00A63509">
      <w:pPr>
        <w:pStyle w:val="BodyText"/>
        <w:rPr>
          <w:rFonts w:ascii="Times New Roman" w:hAnsi="Times New Roman" w:cs="Times New Roman"/>
          <w:b/>
          <w:sz w:val="24"/>
          <w:szCs w:val="24"/>
          <w:lang w:val="bg-BG"/>
        </w:rPr>
      </w:pPr>
      <w:r w:rsidRPr="0019377A">
        <w:rPr>
          <w:rFonts w:ascii="Times New Roman" w:hAnsi="Times New Roman" w:cs="Times New Roman"/>
          <w:b/>
          <w:noProof/>
          <w:sz w:val="24"/>
          <w:szCs w:val="24"/>
          <w:lang w:val="bg-BG" w:eastAsia="bg-BG"/>
        </w:rPr>
        <w:lastRenderedPageBreak/>
        <mc:AlternateContent>
          <mc:Choice Requires="wps">
            <w:drawing>
              <wp:anchor distT="0" distB="0" distL="114300" distR="114300" simplePos="0" relativeHeight="251659264" behindDoc="0" locked="0" layoutInCell="1" allowOverlap="1" wp14:anchorId="35375529" wp14:editId="26CACFB3">
                <wp:simplePos x="0" y="0"/>
                <wp:positionH relativeFrom="column">
                  <wp:posOffset>5162338</wp:posOffset>
                </wp:positionH>
                <wp:positionV relativeFrom="paragraph">
                  <wp:posOffset>1169035</wp:posOffset>
                </wp:positionV>
                <wp:extent cx="706967" cy="198967"/>
                <wp:effectExtent l="0" t="0" r="17145" b="10795"/>
                <wp:wrapNone/>
                <wp:docPr id="19" name="Rectangle 19"/>
                <wp:cNvGraphicFramePr/>
                <a:graphic xmlns:a="http://schemas.openxmlformats.org/drawingml/2006/main">
                  <a:graphicData uri="http://schemas.microsoft.com/office/word/2010/wordprocessingShape">
                    <wps:wsp>
                      <wps:cNvSpPr/>
                      <wps:spPr>
                        <a:xfrm>
                          <a:off x="0" y="0"/>
                          <a:ext cx="706967" cy="19896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CC19144" id="Rectangle 19" o:spid="_x0000_s1026" style="position:absolute;margin-left:406.5pt;margin-top:92.05pt;width:55.65pt;height:15.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" filled="f" strokecolor="#1f4d78 [1604]" strokeweight="1pt"/>
            </w:pict>
          </mc:Fallback>
        </mc:AlternateContent>
      </w:r>
      <w:r w:rsidRPr="0019377A">
        <w:rPr>
          <w:rFonts w:ascii="Times New Roman" w:hAnsi="Times New Roman" w:cs="Times New Roman"/>
          <w:b/>
          <w:noProof/>
          <w:sz w:val="24"/>
          <w:szCs w:val="24"/>
          <w:lang w:val="bg-BG" w:eastAsia="bg-BG"/>
        </w:rPr>
        <w:drawing>
          <wp:inline distT="0" distB="0" distL="0" distR="0" wp14:anchorId="4D8EDCA5" wp14:editId="7CB37EE1">
            <wp:extent cx="5756910" cy="22104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6910" cy="2210435"/>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бутон „ Нов тип отчет“ се зарежда екран за управление на типовете отчети.</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0D176EE2" wp14:editId="5705925E">
            <wp:extent cx="5753735" cy="2429501"/>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58200" cy="2431386"/>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Формата за управление на типове отчети съдържа следните атрибути:</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Код – код на типа отчет</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Наименование – наименование на типа отчета</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Описание – описание на типа отчет</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Валиден от – дата, от която е валиден типа отчет</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Валиден до – дата, до която е валиден типа отчет</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Маска на име на файла – описва се маска на файла, която се проверява за съответствие при подаване на входните отчети</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Файл – файл, съдържащ шаблона на типа отчет</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Версия – номер на версия на типа отчет</w:t>
      </w:r>
    </w:p>
    <w:p w:rsidR="00A63509" w:rsidRPr="0019377A" w:rsidRDefault="00A63509" w:rsidP="002014B9">
      <w:pPr>
        <w:pStyle w:val="BodyText"/>
        <w:numPr>
          <w:ilvl w:val="0"/>
          <w:numId w:val="8"/>
        </w:numPr>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Активен </w:t>
      </w:r>
    </w:p>
    <w:p w:rsidR="00A63509" w:rsidRPr="0019377A" w:rsidRDefault="00A63509" w:rsidP="00A63509">
      <w:pPr>
        <w:pStyle w:val="BodyText"/>
        <w:rPr>
          <w:rFonts w:ascii="Times New Roman" w:hAnsi="Times New Roman" w:cs="Times New Roman"/>
          <w:i/>
          <w:sz w:val="24"/>
          <w:szCs w:val="24"/>
          <w:lang w:val="en-US"/>
        </w:rPr>
      </w:pPr>
      <w:r w:rsidRPr="0019377A">
        <w:rPr>
          <w:rFonts w:ascii="Times New Roman" w:hAnsi="Times New Roman" w:cs="Times New Roman"/>
          <w:i/>
          <w:sz w:val="24"/>
          <w:szCs w:val="24"/>
          <w:lang w:val="bg-BG"/>
        </w:rPr>
        <w:t>Забележка: файла, съдържащ шаблона на типа отчет трябва да бъде с разширение .xls с описание на индикатори и валидационни правила в листа TemplateDefinitions</w:t>
      </w:r>
      <w:r w:rsidRPr="0019377A">
        <w:rPr>
          <w:rFonts w:ascii="Times New Roman" w:hAnsi="Times New Roman" w:cs="Times New Roman"/>
          <w:i/>
          <w:sz w:val="24"/>
          <w:szCs w:val="24"/>
          <w:lang w:val="en-US"/>
        </w:rPr>
        <w:t>.</w:t>
      </w:r>
      <w:r w:rsidRPr="0019377A">
        <w:rPr>
          <w:rFonts w:ascii="Times New Roman" w:hAnsi="Times New Roman" w:cs="Times New Roman"/>
          <w:i/>
          <w:sz w:val="24"/>
          <w:szCs w:val="24"/>
          <w:lang w:val="bg-BG"/>
        </w:rPr>
        <w:t xml:space="preserve"> </w:t>
      </w:r>
      <w:r w:rsidRPr="0019377A">
        <w:rPr>
          <w:rFonts w:ascii="Times New Roman" w:hAnsi="Times New Roman" w:cs="Times New Roman"/>
          <w:i/>
          <w:sz w:val="24"/>
          <w:szCs w:val="24"/>
          <w:lang w:val="bg-BG"/>
        </w:rPr>
        <w:lastRenderedPageBreak/>
        <w:t>Индикаторите и валидационните правила ще се зареждат в базата данни и ще се прилагат автоматично при подаването на отчетите.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Бутон „Запис“ съхранява въведената информация.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Екрана за управление на типовете отчети разполага със следните опции:</w:t>
      </w:r>
    </w:p>
    <w:p w:rsidR="00A63509" w:rsidRPr="0019377A" w:rsidRDefault="00A63509" w:rsidP="002014B9">
      <w:pPr>
        <w:pStyle w:val="BodyText"/>
        <w:numPr>
          <w:ilvl w:val="0"/>
          <w:numId w:val="9"/>
        </w:numPr>
        <w:rPr>
          <w:rFonts w:ascii="Times New Roman" w:hAnsi="Times New Roman" w:cs="Times New Roman"/>
          <w:sz w:val="24"/>
          <w:szCs w:val="24"/>
          <w:lang w:val="bg-BG"/>
        </w:rPr>
      </w:pPr>
      <w:r w:rsidRPr="0019377A">
        <w:rPr>
          <w:rFonts w:ascii="Times New Roman" w:hAnsi="Times New Roman" w:cs="Times New Roman"/>
          <w:sz w:val="24"/>
          <w:szCs w:val="24"/>
          <w:lang w:val="bg-BG"/>
        </w:rPr>
        <w:t>Преглед</w:t>
      </w:r>
    </w:p>
    <w:p w:rsidR="00A63509" w:rsidRPr="0019377A" w:rsidRDefault="00A63509" w:rsidP="002014B9">
      <w:pPr>
        <w:pStyle w:val="BodyText"/>
        <w:numPr>
          <w:ilvl w:val="0"/>
          <w:numId w:val="9"/>
        </w:numPr>
        <w:rPr>
          <w:rFonts w:ascii="Times New Roman" w:hAnsi="Times New Roman" w:cs="Times New Roman"/>
          <w:sz w:val="24"/>
          <w:szCs w:val="24"/>
          <w:lang w:val="bg-BG"/>
        </w:rPr>
      </w:pPr>
      <w:r w:rsidRPr="0019377A">
        <w:rPr>
          <w:rFonts w:ascii="Times New Roman" w:hAnsi="Times New Roman" w:cs="Times New Roman"/>
          <w:sz w:val="24"/>
          <w:szCs w:val="24"/>
          <w:lang w:val="bg-BG"/>
        </w:rPr>
        <w:t>Редакция</w:t>
      </w:r>
    </w:p>
    <w:p w:rsidR="00A63509" w:rsidRPr="0019377A" w:rsidRDefault="00A63509" w:rsidP="002014B9">
      <w:pPr>
        <w:pStyle w:val="BodyText"/>
        <w:numPr>
          <w:ilvl w:val="0"/>
          <w:numId w:val="9"/>
        </w:numPr>
        <w:rPr>
          <w:rFonts w:ascii="Times New Roman" w:hAnsi="Times New Roman" w:cs="Times New Roman"/>
          <w:sz w:val="24"/>
          <w:szCs w:val="24"/>
          <w:lang w:val="bg-BG"/>
        </w:rPr>
      </w:pPr>
      <w:r w:rsidRPr="0019377A">
        <w:rPr>
          <w:rFonts w:ascii="Times New Roman" w:hAnsi="Times New Roman" w:cs="Times New Roman"/>
          <w:sz w:val="24"/>
          <w:szCs w:val="24"/>
          <w:lang w:val="bg-BG"/>
        </w:rPr>
        <w:t>Деактивиране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0BCCF7D1" wp14:editId="514BD455">
            <wp:extent cx="5759915" cy="3023527"/>
            <wp:effectExtent l="0" t="0" r="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8277" cy="3027916"/>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избиране на опция „Преглед“ се зарежда екран за детайлен преглед.</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651D9EB0" wp14:editId="3C5DAFA9">
            <wp:extent cx="5753100" cy="289671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3753" cy="2902076"/>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избиране на опция „Редакция“ се зарежда екран с детайлите на типа отчет, които подлежат на редакция.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lastRenderedPageBreak/>
        <w:drawing>
          <wp:inline distT="0" distB="0" distL="0" distR="0" wp14:anchorId="7128CB8C" wp14:editId="45159BF1">
            <wp:extent cx="5752930" cy="2402803"/>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8781" cy="2405247"/>
                    </a:xfrm>
                    <a:prstGeom prst="rect">
                      <a:avLst/>
                    </a:prstGeom>
                    <a:noFill/>
                    <a:ln>
                      <a:noFill/>
                    </a:ln>
                  </pic:spPr>
                </pic:pic>
              </a:graphicData>
            </a:graphic>
          </wp:inline>
        </w:drawing>
      </w:r>
    </w:p>
    <w:p w:rsidR="00AF33DF" w:rsidRPr="0019377A" w:rsidRDefault="00AF33DF" w:rsidP="00A63509">
      <w:pPr>
        <w:pStyle w:val="Heading4"/>
        <w:spacing w:after="0" w:line="240" w:lineRule="auto"/>
        <w:ind w:hanging="865"/>
        <w:rPr>
          <w:rFonts w:cs="Times New Roman"/>
          <w:szCs w:val="24"/>
          <w:lang w:val="bg-BG"/>
        </w:rPr>
      </w:pPr>
      <w:r w:rsidRPr="0019377A">
        <w:rPr>
          <w:rFonts w:cs="Times New Roman"/>
          <w:szCs w:val="24"/>
          <w:lang w:val="bg-BG"/>
        </w:rPr>
        <w:t>Отчетни периоди</w:t>
      </w:r>
    </w:p>
    <w:p w:rsidR="00A63509" w:rsidRPr="0019377A" w:rsidRDefault="00A63509" w:rsidP="00A63509">
      <w:pPr>
        <w:pStyle w:val="BodyText"/>
        <w:rPr>
          <w:rFonts w:ascii="Times New Roman" w:hAnsi="Times New Roman" w:cs="Times New Roman"/>
          <w:b/>
          <w:sz w:val="24"/>
          <w:szCs w:val="24"/>
          <w:lang w:val="bg-BG"/>
        </w:rPr>
      </w:pPr>
      <w:r w:rsidRPr="0019377A">
        <w:rPr>
          <w:rFonts w:ascii="Times New Roman" w:hAnsi="Times New Roman" w:cs="Times New Roman"/>
          <w:sz w:val="24"/>
          <w:szCs w:val="24"/>
          <w:lang w:val="bg-BG"/>
        </w:rPr>
        <w:t xml:space="preserve">Управлението на типовете отчети ще се извършва чрез новото меню </w:t>
      </w:r>
      <w:r w:rsidRPr="0019377A">
        <w:rPr>
          <w:rFonts w:ascii="Times New Roman" w:hAnsi="Times New Roman" w:cs="Times New Roman"/>
          <w:b/>
          <w:sz w:val="24"/>
          <w:szCs w:val="24"/>
          <w:lang w:val="bg-BG"/>
        </w:rPr>
        <w:t>Кредитни посредници &gt; Досиета &gt; Администриране на отчети &gt;</w:t>
      </w:r>
      <w:r w:rsidRPr="0019377A">
        <w:rPr>
          <w:rFonts w:ascii="Times New Roman" w:hAnsi="Times New Roman" w:cs="Times New Roman"/>
          <w:sz w:val="24"/>
          <w:szCs w:val="24"/>
          <w:lang w:val="bg-BG"/>
        </w:rPr>
        <w:t xml:space="preserve"> </w:t>
      </w:r>
      <w:r w:rsidRPr="0019377A">
        <w:rPr>
          <w:rFonts w:ascii="Times New Roman" w:hAnsi="Times New Roman" w:cs="Times New Roman"/>
          <w:b/>
          <w:sz w:val="24"/>
          <w:szCs w:val="24"/>
          <w:lang w:val="bg-BG"/>
        </w:rPr>
        <w:t xml:space="preserve">Отчетни периоди. </w:t>
      </w:r>
    </w:p>
    <w:p w:rsidR="00A63509" w:rsidRPr="0019377A" w:rsidRDefault="00A63509" w:rsidP="00A63509">
      <w:pPr>
        <w:pStyle w:val="BodyText"/>
        <w:rPr>
          <w:rFonts w:ascii="Times New Roman" w:hAnsi="Times New Roman" w:cs="Times New Roman"/>
          <w:b/>
          <w:sz w:val="24"/>
          <w:szCs w:val="24"/>
          <w:lang w:val="bg-BG"/>
        </w:rPr>
      </w:pPr>
      <w:r w:rsidRPr="0019377A">
        <w:rPr>
          <w:rFonts w:ascii="Times New Roman" w:hAnsi="Times New Roman" w:cs="Times New Roman"/>
          <w:b/>
          <w:noProof/>
          <w:sz w:val="24"/>
          <w:szCs w:val="24"/>
          <w:lang w:val="bg-BG" w:eastAsia="bg-BG"/>
        </w:rPr>
        <w:drawing>
          <wp:inline distT="0" distB="0" distL="0" distR="0" wp14:anchorId="1B09795B" wp14:editId="5581690E">
            <wp:extent cx="5759185" cy="2209243"/>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82825" cy="2218311"/>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бутон „Нов отчетен период“ се зарежда екран за управление на отчетните периоди.</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60A8257C" wp14:editId="2DB2F95D">
            <wp:extent cx="5760720" cy="237744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2377440"/>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Екранната форма разполага със следните атрибути:</w:t>
      </w:r>
    </w:p>
    <w:p w:rsidR="00A63509" w:rsidRPr="0019377A" w:rsidRDefault="00A63509" w:rsidP="002014B9">
      <w:pPr>
        <w:pStyle w:val="BodyText"/>
        <w:numPr>
          <w:ilvl w:val="0"/>
          <w:numId w:val="10"/>
        </w:numPr>
        <w:rPr>
          <w:rFonts w:ascii="Times New Roman" w:hAnsi="Times New Roman" w:cs="Times New Roman"/>
          <w:sz w:val="24"/>
          <w:szCs w:val="24"/>
          <w:lang w:val="bg-BG"/>
        </w:rPr>
      </w:pPr>
      <w:r w:rsidRPr="0019377A">
        <w:rPr>
          <w:rFonts w:ascii="Times New Roman" w:hAnsi="Times New Roman" w:cs="Times New Roman"/>
          <w:sz w:val="24"/>
          <w:szCs w:val="24"/>
          <w:lang w:val="bg-BG"/>
        </w:rPr>
        <w:t>Наименование</w:t>
      </w:r>
    </w:p>
    <w:p w:rsidR="00A63509" w:rsidRPr="0019377A" w:rsidRDefault="00A63509" w:rsidP="002014B9">
      <w:pPr>
        <w:pStyle w:val="BodyText"/>
        <w:numPr>
          <w:ilvl w:val="0"/>
          <w:numId w:val="10"/>
        </w:numPr>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Начало</w:t>
      </w:r>
    </w:p>
    <w:p w:rsidR="00A63509" w:rsidRPr="0019377A" w:rsidRDefault="00A63509" w:rsidP="002014B9">
      <w:pPr>
        <w:pStyle w:val="BodyText"/>
        <w:numPr>
          <w:ilvl w:val="0"/>
          <w:numId w:val="10"/>
        </w:numPr>
        <w:rPr>
          <w:rFonts w:ascii="Times New Roman" w:hAnsi="Times New Roman" w:cs="Times New Roman"/>
          <w:sz w:val="24"/>
          <w:szCs w:val="24"/>
          <w:lang w:val="bg-BG"/>
        </w:rPr>
      </w:pPr>
      <w:r w:rsidRPr="0019377A">
        <w:rPr>
          <w:rFonts w:ascii="Times New Roman" w:hAnsi="Times New Roman" w:cs="Times New Roman"/>
          <w:sz w:val="24"/>
          <w:szCs w:val="24"/>
          <w:lang w:val="bg-BG"/>
        </w:rPr>
        <w:t>Край</w:t>
      </w:r>
    </w:p>
    <w:p w:rsidR="00A63509" w:rsidRPr="0019377A" w:rsidRDefault="00A63509" w:rsidP="002014B9">
      <w:pPr>
        <w:pStyle w:val="BodyText"/>
        <w:numPr>
          <w:ilvl w:val="0"/>
          <w:numId w:val="10"/>
        </w:numPr>
        <w:rPr>
          <w:rFonts w:ascii="Times New Roman" w:hAnsi="Times New Roman" w:cs="Times New Roman"/>
          <w:sz w:val="24"/>
          <w:szCs w:val="24"/>
          <w:lang w:val="bg-BG"/>
        </w:rPr>
      </w:pPr>
      <w:r w:rsidRPr="0019377A">
        <w:rPr>
          <w:rFonts w:ascii="Times New Roman" w:hAnsi="Times New Roman" w:cs="Times New Roman"/>
          <w:sz w:val="24"/>
          <w:szCs w:val="24"/>
          <w:lang w:val="bg-BG"/>
        </w:rPr>
        <w:t>Планирана дата на затваряне</w:t>
      </w:r>
    </w:p>
    <w:p w:rsidR="00A63509" w:rsidRPr="0019377A" w:rsidRDefault="00A63509" w:rsidP="002014B9">
      <w:pPr>
        <w:pStyle w:val="BodyText"/>
        <w:numPr>
          <w:ilvl w:val="0"/>
          <w:numId w:val="10"/>
        </w:numPr>
        <w:rPr>
          <w:rFonts w:ascii="Times New Roman" w:hAnsi="Times New Roman" w:cs="Times New Roman"/>
          <w:sz w:val="24"/>
          <w:szCs w:val="24"/>
          <w:lang w:val="bg-BG"/>
        </w:rPr>
      </w:pPr>
      <w:r w:rsidRPr="0019377A">
        <w:rPr>
          <w:rFonts w:ascii="Times New Roman" w:hAnsi="Times New Roman" w:cs="Times New Roman"/>
          <w:sz w:val="24"/>
          <w:szCs w:val="24"/>
          <w:lang w:val="bg-BG"/>
        </w:rPr>
        <w:t>Активен</w:t>
      </w:r>
    </w:p>
    <w:p w:rsidR="00A63509" w:rsidRPr="0019377A" w:rsidRDefault="00A63509" w:rsidP="002014B9">
      <w:pPr>
        <w:pStyle w:val="BodyText"/>
        <w:numPr>
          <w:ilvl w:val="0"/>
          <w:numId w:val="10"/>
        </w:numPr>
        <w:rPr>
          <w:rFonts w:ascii="Times New Roman" w:hAnsi="Times New Roman" w:cs="Times New Roman"/>
          <w:sz w:val="24"/>
          <w:szCs w:val="24"/>
          <w:lang w:val="bg-BG"/>
        </w:rPr>
      </w:pPr>
      <w:r w:rsidRPr="0019377A">
        <w:rPr>
          <w:rFonts w:ascii="Times New Roman" w:hAnsi="Times New Roman" w:cs="Times New Roman"/>
          <w:sz w:val="24"/>
          <w:szCs w:val="24"/>
          <w:lang w:val="bg-BG"/>
        </w:rPr>
        <w:t>Типове отчети</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Екрана за управление на отчетните периоди разполага със следните опции:</w:t>
      </w:r>
    </w:p>
    <w:p w:rsidR="00A63509" w:rsidRPr="0019377A" w:rsidRDefault="00A63509" w:rsidP="002014B9">
      <w:pPr>
        <w:pStyle w:val="BodyText"/>
        <w:numPr>
          <w:ilvl w:val="0"/>
          <w:numId w:val="9"/>
        </w:numPr>
        <w:rPr>
          <w:rFonts w:ascii="Times New Roman" w:hAnsi="Times New Roman" w:cs="Times New Roman"/>
          <w:sz w:val="24"/>
          <w:szCs w:val="24"/>
          <w:lang w:val="bg-BG"/>
        </w:rPr>
      </w:pPr>
      <w:r w:rsidRPr="0019377A">
        <w:rPr>
          <w:rFonts w:ascii="Times New Roman" w:hAnsi="Times New Roman" w:cs="Times New Roman"/>
          <w:sz w:val="24"/>
          <w:szCs w:val="24"/>
          <w:lang w:val="bg-BG"/>
        </w:rPr>
        <w:t>Преглед</w:t>
      </w:r>
    </w:p>
    <w:p w:rsidR="00A63509" w:rsidRPr="0019377A" w:rsidRDefault="00A63509" w:rsidP="002014B9">
      <w:pPr>
        <w:pStyle w:val="BodyText"/>
        <w:numPr>
          <w:ilvl w:val="0"/>
          <w:numId w:val="9"/>
        </w:numPr>
        <w:rPr>
          <w:rFonts w:ascii="Times New Roman" w:hAnsi="Times New Roman" w:cs="Times New Roman"/>
          <w:sz w:val="24"/>
          <w:szCs w:val="24"/>
          <w:lang w:val="bg-BG"/>
        </w:rPr>
      </w:pPr>
      <w:r w:rsidRPr="0019377A">
        <w:rPr>
          <w:rFonts w:ascii="Times New Roman" w:hAnsi="Times New Roman" w:cs="Times New Roman"/>
          <w:sz w:val="24"/>
          <w:szCs w:val="24"/>
          <w:lang w:val="bg-BG"/>
        </w:rPr>
        <w:t>Редакция</w:t>
      </w:r>
    </w:p>
    <w:p w:rsidR="00A63509" w:rsidRPr="0019377A" w:rsidRDefault="00A63509" w:rsidP="002014B9">
      <w:pPr>
        <w:pStyle w:val="BodyText"/>
        <w:numPr>
          <w:ilvl w:val="0"/>
          <w:numId w:val="9"/>
        </w:numPr>
        <w:rPr>
          <w:rFonts w:ascii="Times New Roman" w:hAnsi="Times New Roman" w:cs="Times New Roman"/>
          <w:sz w:val="24"/>
          <w:szCs w:val="24"/>
          <w:lang w:val="bg-BG"/>
        </w:rPr>
      </w:pPr>
      <w:r w:rsidRPr="0019377A">
        <w:rPr>
          <w:rFonts w:ascii="Times New Roman" w:hAnsi="Times New Roman" w:cs="Times New Roman"/>
          <w:sz w:val="24"/>
          <w:szCs w:val="24"/>
          <w:lang w:val="bg-BG"/>
        </w:rPr>
        <w:t>Деактивиране</w:t>
      </w:r>
    </w:p>
    <w:p w:rsidR="00A63509" w:rsidRPr="0019377A" w:rsidRDefault="00A63509" w:rsidP="002014B9">
      <w:pPr>
        <w:pStyle w:val="BodyText"/>
        <w:numPr>
          <w:ilvl w:val="0"/>
          <w:numId w:val="9"/>
        </w:numPr>
        <w:rPr>
          <w:rFonts w:ascii="Times New Roman" w:hAnsi="Times New Roman" w:cs="Times New Roman"/>
          <w:sz w:val="24"/>
          <w:szCs w:val="24"/>
          <w:lang w:val="en-US"/>
        </w:rPr>
      </w:pPr>
      <w:r w:rsidRPr="0019377A">
        <w:rPr>
          <w:rFonts w:ascii="Times New Roman" w:hAnsi="Times New Roman" w:cs="Times New Roman"/>
          <w:sz w:val="24"/>
          <w:szCs w:val="24"/>
          <w:lang w:val="bg-BG"/>
        </w:rPr>
        <w:t xml:space="preserve">Отваряне на отчетния период </w:t>
      </w:r>
    </w:p>
    <w:p w:rsidR="00A63509" w:rsidRPr="0019377A" w:rsidRDefault="00A63509" w:rsidP="002014B9">
      <w:pPr>
        <w:pStyle w:val="BodyText"/>
        <w:numPr>
          <w:ilvl w:val="0"/>
          <w:numId w:val="9"/>
        </w:numPr>
        <w:rPr>
          <w:rFonts w:ascii="Times New Roman" w:hAnsi="Times New Roman" w:cs="Times New Roman"/>
          <w:sz w:val="24"/>
          <w:szCs w:val="24"/>
          <w:lang w:val="en-US"/>
        </w:rPr>
      </w:pPr>
      <w:r w:rsidRPr="0019377A">
        <w:rPr>
          <w:rFonts w:ascii="Times New Roman" w:hAnsi="Times New Roman" w:cs="Times New Roman"/>
          <w:sz w:val="24"/>
          <w:szCs w:val="24"/>
          <w:lang w:val="bg-BG"/>
        </w:rPr>
        <w:t>Затваряне на отчетен период</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опция „Преглед “ се зарежда екран с детайлна информация за отчетния период.</w:t>
      </w:r>
    </w:p>
    <w:p w:rsidR="00A63509" w:rsidRPr="0019377A" w:rsidRDefault="00A63509" w:rsidP="00A63509">
      <w:pPr>
        <w:pStyle w:val="BodyText"/>
        <w:rPr>
          <w:rFonts w:ascii="Times New Roman" w:hAnsi="Times New Roman" w:cs="Times New Roman"/>
          <w:sz w:val="24"/>
          <w:szCs w:val="24"/>
          <w:lang w:val="en-US"/>
        </w:rPr>
      </w:pPr>
      <w:r w:rsidRPr="0019377A">
        <w:rPr>
          <w:rFonts w:ascii="Times New Roman" w:hAnsi="Times New Roman" w:cs="Times New Roman"/>
          <w:noProof/>
          <w:sz w:val="24"/>
          <w:szCs w:val="24"/>
          <w:lang w:val="bg-BG" w:eastAsia="bg-BG"/>
        </w:rPr>
        <w:drawing>
          <wp:inline distT="0" distB="0" distL="0" distR="0" wp14:anchorId="46152D2A" wp14:editId="35728FEE">
            <wp:extent cx="5753100" cy="2015685"/>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885" cy="2017011"/>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избиране на опция „Редакция“ се зарежда екран с детайлите на отчетния период, които подлежат на редакция.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070877FA" wp14:editId="6AEF757A">
            <wp:extent cx="5753100" cy="2089104"/>
            <wp:effectExtent l="0" t="0" r="0"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59554" cy="2091448"/>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опция „Деактивиране“ отчетния период ще бъде деактивиран.</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опция „ Отваряне на отчетен период“  се отваря екран за потвърждение.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lastRenderedPageBreak/>
        <w:drawing>
          <wp:inline distT="0" distB="0" distL="0" distR="0" wp14:anchorId="7F7ACA58" wp14:editId="24B18A15">
            <wp:extent cx="5753100" cy="23145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100" cy="2314575"/>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опция „ Затваряне на отчетен период“  се отваря екран за потвърждение, в който се визуализира и информация за брой не подадени отчети, отчети в статус „Грешки във формален контрол“ и „ Отхвърлен“.</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4A0B01B3" wp14:editId="234D011A">
            <wp:extent cx="5753100" cy="1995662"/>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6165" cy="2000194"/>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b/>
          <w:i/>
          <w:sz w:val="24"/>
          <w:szCs w:val="24"/>
          <w:lang w:val="bg-BG"/>
        </w:rPr>
      </w:pPr>
      <w:r w:rsidRPr="0019377A">
        <w:rPr>
          <w:rFonts w:ascii="Times New Roman" w:hAnsi="Times New Roman" w:cs="Times New Roman"/>
          <w:b/>
          <w:i/>
          <w:sz w:val="24"/>
          <w:szCs w:val="24"/>
          <w:lang w:val="bg-BG"/>
        </w:rPr>
        <w:t xml:space="preserve">Забележки: </w:t>
      </w:r>
    </w:p>
    <w:p w:rsidR="00A63509" w:rsidRPr="0019377A" w:rsidRDefault="00A63509" w:rsidP="002014B9">
      <w:pPr>
        <w:pStyle w:val="BodyText"/>
        <w:numPr>
          <w:ilvl w:val="0"/>
          <w:numId w:val="12"/>
        </w:numPr>
        <w:rPr>
          <w:rFonts w:ascii="Times New Roman" w:hAnsi="Times New Roman" w:cs="Times New Roman"/>
          <w:b/>
          <w:i/>
          <w:sz w:val="24"/>
          <w:szCs w:val="24"/>
          <w:lang w:val="bg-BG"/>
        </w:rPr>
      </w:pPr>
      <w:r w:rsidRPr="0019377A">
        <w:rPr>
          <w:rFonts w:ascii="Times New Roman" w:hAnsi="Times New Roman" w:cs="Times New Roman"/>
          <w:b/>
          <w:i/>
          <w:sz w:val="24"/>
          <w:szCs w:val="24"/>
          <w:lang w:val="bg-BG"/>
        </w:rPr>
        <w:t>Опцията „Затваряне на отчетния период“ няма да бъде активна преди той да бъде отворен. След като отчетния период бъде затворен, той ще може да бъде отворен повторно отворен чрез опция „Отваряне на отчетен период“, който ще бъде активирана повторно след затварянето на периода.</w:t>
      </w:r>
    </w:p>
    <w:p w:rsidR="00A63509" w:rsidRPr="0019377A" w:rsidRDefault="00A63509" w:rsidP="002014B9">
      <w:pPr>
        <w:pStyle w:val="BodyText"/>
        <w:numPr>
          <w:ilvl w:val="0"/>
          <w:numId w:val="12"/>
        </w:numPr>
        <w:rPr>
          <w:rFonts w:ascii="Times New Roman" w:hAnsi="Times New Roman" w:cs="Times New Roman"/>
          <w:b/>
          <w:i/>
          <w:sz w:val="24"/>
          <w:szCs w:val="24"/>
          <w:lang w:val="bg-BG"/>
        </w:rPr>
      </w:pPr>
      <w:r w:rsidRPr="0019377A">
        <w:rPr>
          <w:rFonts w:ascii="Times New Roman" w:hAnsi="Times New Roman" w:cs="Times New Roman"/>
          <w:b/>
          <w:i/>
          <w:sz w:val="24"/>
          <w:szCs w:val="24"/>
          <w:lang w:val="bg-BG"/>
        </w:rPr>
        <w:t>Отчетния период може да бъде затворен независимо от това, дали всички кредитни посредници са подали отчети, и дали подадените отчети са в статус „Подаден от КП“.</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Статусите на отчетните периоди са следните:</w:t>
      </w:r>
    </w:p>
    <w:p w:rsidR="00A63509" w:rsidRPr="0019377A" w:rsidRDefault="00A63509" w:rsidP="002014B9">
      <w:pPr>
        <w:pStyle w:val="BodyText"/>
        <w:numPr>
          <w:ilvl w:val="0"/>
          <w:numId w:val="11"/>
        </w:numPr>
        <w:rPr>
          <w:rFonts w:ascii="Times New Roman" w:hAnsi="Times New Roman" w:cs="Times New Roman"/>
          <w:sz w:val="24"/>
          <w:szCs w:val="24"/>
          <w:lang w:val="bg-BG"/>
        </w:rPr>
      </w:pPr>
      <w:r w:rsidRPr="0019377A">
        <w:rPr>
          <w:rFonts w:ascii="Times New Roman" w:hAnsi="Times New Roman" w:cs="Times New Roman"/>
          <w:sz w:val="24"/>
          <w:szCs w:val="24"/>
          <w:lang w:val="bg-BG"/>
        </w:rPr>
        <w:t>Нов – отчетният период ще бъде в този статус след добавянето му;</w:t>
      </w:r>
    </w:p>
    <w:p w:rsidR="00A63509" w:rsidRPr="0019377A" w:rsidRDefault="00A63509" w:rsidP="002014B9">
      <w:pPr>
        <w:pStyle w:val="BodyText"/>
        <w:numPr>
          <w:ilvl w:val="0"/>
          <w:numId w:val="11"/>
        </w:numPr>
        <w:rPr>
          <w:rFonts w:ascii="Times New Roman" w:hAnsi="Times New Roman" w:cs="Times New Roman"/>
          <w:sz w:val="24"/>
          <w:szCs w:val="24"/>
          <w:lang w:val="bg-BG"/>
        </w:rPr>
      </w:pPr>
      <w:r w:rsidRPr="0019377A">
        <w:rPr>
          <w:rFonts w:ascii="Times New Roman" w:hAnsi="Times New Roman" w:cs="Times New Roman"/>
          <w:sz w:val="24"/>
          <w:szCs w:val="24"/>
          <w:lang w:val="bg-BG"/>
        </w:rPr>
        <w:t>Отворен -  отчетният период ще премине в този статус след като бъде избрана опция „Отваряне на отчетния период“ и действието бъде потвърдено;</w:t>
      </w:r>
    </w:p>
    <w:p w:rsidR="00A63509" w:rsidRPr="0019377A" w:rsidRDefault="00A63509" w:rsidP="002014B9">
      <w:pPr>
        <w:pStyle w:val="BodyText"/>
        <w:numPr>
          <w:ilvl w:val="0"/>
          <w:numId w:val="11"/>
        </w:numPr>
        <w:rPr>
          <w:rFonts w:ascii="Times New Roman" w:hAnsi="Times New Roman" w:cs="Times New Roman"/>
          <w:sz w:val="24"/>
          <w:szCs w:val="24"/>
          <w:lang w:val="bg-BG"/>
        </w:rPr>
      </w:pPr>
      <w:r w:rsidRPr="0019377A">
        <w:rPr>
          <w:rFonts w:ascii="Times New Roman" w:hAnsi="Times New Roman" w:cs="Times New Roman"/>
          <w:sz w:val="24"/>
          <w:szCs w:val="24"/>
          <w:lang w:val="bg-BG"/>
        </w:rPr>
        <w:t>Затворен - отчетният период ще премине в този статус след като бъде избрана опция „Затваряне на отчетния период“ и действието бъде потвърдено.</w:t>
      </w:r>
    </w:p>
    <w:p w:rsidR="00AF33DF" w:rsidRPr="0019377A" w:rsidRDefault="00AF33DF" w:rsidP="00A63509">
      <w:pPr>
        <w:pStyle w:val="Heading4"/>
        <w:spacing w:after="0" w:line="240" w:lineRule="auto"/>
        <w:ind w:hanging="865"/>
        <w:rPr>
          <w:rFonts w:cs="Times New Roman"/>
          <w:szCs w:val="24"/>
          <w:lang w:val="bg-BG"/>
        </w:rPr>
      </w:pPr>
      <w:r w:rsidRPr="0019377A">
        <w:rPr>
          <w:rFonts w:cs="Times New Roman"/>
          <w:szCs w:val="24"/>
          <w:lang w:val="bg-BG"/>
        </w:rPr>
        <w:lastRenderedPageBreak/>
        <w:t>Входни отчети</w:t>
      </w:r>
    </w:p>
    <w:p w:rsidR="00A63509" w:rsidRPr="0019377A" w:rsidRDefault="00A63509" w:rsidP="00A63509">
      <w:pPr>
        <w:pStyle w:val="BodyText"/>
        <w:rPr>
          <w:rFonts w:ascii="Times New Roman" w:hAnsi="Times New Roman" w:cs="Times New Roman"/>
          <w:b/>
          <w:sz w:val="24"/>
          <w:szCs w:val="24"/>
          <w:lang w:val="bg-BG"/>
        </w:rPr>
      </w:pPr>
      <w:r w:rsidRPr="0019377A">
        <w:rPr>
          <w:rFonts w:ascii="Times New Roman" w:hAnsi="Times New Roman" w:cs="Times New Roman"/>
          <w:sz w:val="24"/>
          <w:szCs w:val="24"/>
          <w:lang w:val="bg-BG"/>
        </w:rPr>
        <w:t xml:space="preserve">Управлението на входните отчети ще се извършва чрез новото меню </w:t>
      </w:r>
      <w:r w:rsidRPr="0019377A">
        <w:rPr>
          <w:rFonts w:ascii="Times New Roman" w:hAnsi="Times New Roman" w:cs="Times New Roman"/>
          <w:b/>
          <w:sz w:val="24"/>
          <w:szCs w:val="24"/>
          <w:lang w:val="bg-BG"/>
        </w:rPr>
        <w:t xml:space="preserve">Кредитни посредници &gt; Досиета &gt; Входни отчети.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7B751697" wp14:editId="55F0A55A">
            <wp:extent cx="5745480" cy="2338070"/>
            <wp:effectExtent l="0" t="0" r="7620"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45480" cy="2338070"/>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от менюто на</w:t>
      </w:r>
      <w:r w:rsidRPr="0019377A">
        <w:rPr>
          <w:rFonts w:ascii="Times New Roman" w:hAnsi="Times New Roman" w:cs="Times New Roman"/>
          <w:i/>
          <w:sz w:val="24"/>
          <w:szCs w:val="24"/>
          <w:lang w:val="bg-BG"/>
        </w:rPr>
        <w:t xml:space="preserve">  Входни отчети </w:t>
      </w:r>
      <w:r w:rsidRPr="0019377A">
        <w:rPr>
          <w:rFonts w:ascii="Times New Roman" w:hAnsi="Times New Roman" w:cs="Times New Roman"/>
          <w:sz w:val="24"/>
          <w:szCs w:val="24"/>
          <w:lang w:val="bg-BG"/>
        </w:rPr>
        <w:t>се отваря страница – списък, съдържаща въведените в системата входни отчети на всички кредитни посредници.</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Екрана разполага със следните опции:</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0C044956" wp14:editId="1B7E2157">
            <wp:extent cx="5760720" cy="23774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720" cy="2377440"/>
                    </a:xfrm>
                    <a:prstGeom prst="rect">
                      <a:avLst/>
                    </a:prstGeom>
                    <a:noFill/>
                    <a:ln>
                      <a:noFill/>
                    </a:ln>
                  </pic:spPr>
                </pic:pic>
              </a:graphicData>
            </a:graphic>
          </wp:inline>
        </w:drawing>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Запис на разподписания документ – опцията позволява да бъде запазен разподписания документ на локалната машина на потребителя;</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Запис на подписания документ – опцията позволява да бъде запазен подписания документ на локалната машина на потребителя;</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Преглед – опцията позволява да бъде извършен преглед на детайлите от подаването и обработката на подадения документ;</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Отхвърляне -  при избор на опцията се зарежда екран за въвеждане на причина за отхвърляне.</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Отваряне за ново подаване – при избор на опцията се зарежда екран за въвеждане на причина за отварянето за ново подаване</w:t>
      </w:r>
    </w:p>
    <w:p w:rsidR="00A63509" w:rsidRPr="0019377A" w:rsidRDefault="00A63509" w:rsidP="00A63509">
      <w:pPr>
        <w:pStyle w:val="BodyText"/>
        <w:rPr>
          <w:rFonts w:ascii="Times New Roman" w:hAnsi="Times New Roman" w:cs="Times New Roman"/>
          <w:sz w:val="24"/>
          <w:szCs w:val="24"/>
          <w:lang w:val="bg-BG"/>
        </w:rPr>
      </w:pP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При избор на опция „Преглед“ се визуализира екран за преглед на детайли, свързани с подаването и обработването на отчета.</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50D1C9D1" wp14:editId="1B382E25">
            <wp:extent cx="5759450" cy="3690972"/>
            <wp:effectExtent l="0" t="0" r="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2665" cy="3693032"/>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При избор на опция „Отхвърляне“ се визуализира екран за въвеждане на причина за отхвърляне.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554F0567" wp14:editId="538F1097">
            <wp:extent cx="5748655" cy="2809945"/>
            <wp:effectExtent l="0" t="0" r="444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54613" cy="2812857"/>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След отхвърляне на отчета ще бъде изпратен </w:t>
      </w:r>
      <w:r w:rsidRPr="0019377A">
        <w:rPr>
          <w:rFonts w:ascii="Times New Roman" w:hAnsi="Times New Roman" w:cs="Times New Roman"/>
          <w:sz w:val="24"/>
          <w:szCs w:val="24"/>
          <w:lang w:val="en-US"/>
        </w:rPr>
        <w:t>e-mail</w:t>
      </w:r>
      <w:r w:rsidRPr="0019377A">
        <w:rPr>
          <w:rFonts w:ascii="Times New Roman" w:hAnsi="Times New Roman" w:cs="Times New Roman"/>
          <w:sz w:val="24"/>
          <w:szCs w:val="24"/>
          <w:lang w:val="bg-BG"/>
        </w:rPr>
        <w:t xml:space="preserve"> до лицето за контакт и лицата, подадени от кредитния посредник в Приложение 7. В текста на съобщението ще се съдържа и причината за отхвърляне на отчета.</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При избор на опция „Отваряне за ново подаване“ се зарежда екран за въвеждане на причина за ново отваряне.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327C5855" wp14:editId="675588CC">
            <wp:extent cx="5745480" cy="2258695"/>
            <wp:effectExtent l="0" t="0" r="7620"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45480" cy="2258695"/>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b/>
          <w:i/>
          <w:sz w:val="24"/>
          <w:szCs w:val="24"/>
          <w:lang w:val="bg-BG"/>
        </w:rPr>
      </w:pPr>
      <w:r w:rsidRPr="0019377A">
        <w:rPr>
          <w:rFonts w:ascii="Times New Roman" w:hAnsi="Times New Roman" w:cs="Times New Roman"/>
          <w:b/>
          <w:i/>
          <w:sz w:val="24"/>
          <w:szCs w:val="24"/>
          <w:lang w:val="bg-BG"/>
        </w:rPr>
        <w:t xml:space="preserve">Забележка : Опция „Отваряне за ново подаване“ ще бъде активна само когато статуса на отчета е „Подаден от КП“ и отчетния период е отворен.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Също така потребителя има възможност за извърши преглед на журнала от обработката на подадения отчет.</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576DE4BB" wp14:editId="2DECC5FB">
            <wp:extent cx="5753100" cy="239077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3100" cy="2390775"/>
                    </a:xfrm>
                    <a:prstGeom prst="rect">
                      <a:avLst/>
                    </a:prstGeom>
                    <a:noFill/>
                    <a:ln>
                      <a:noFill/>
                    </a:ln>
                  </pic:spPr>
                </pic:pic>
              </a:graphicData>
            </a:graphic>
          </wp:inline>
        </w:drawing>
      </w:r>
    </w:p>
    <w:p w:rsidR="00AF33DF" w:rsidRPr="0019377A" w:rsidRDefault="00AF33DF" w:rsidP="00AF33DF">
      <w:pPr>
        <w:pStyle w:val="Heading3"/>
        <w:spacing w:after="0" w:line="240" w:lineRule="auto"/>
        <w:ind w:hanging="436"/>
        <w:rPr>
          <w:rFonts w:cs="Times New Roman"/>
          <w:lang w:val="bg-BG"/>
        </w:rPr>
      </w:pPr>
      <w:bookmarkStart w:id="19" w:name="_Toc11832521"/>
      <w:r w:rsidRPr="0019377A">
        <w:rPr>
          <w:rFonts w:cs="Times New Roman"/>
          <w:lang w:val="bg-BG"/>
        </w:rPr>
        <w:t>Менюта в приложението за кредитни посредници</w:t>
      </w:r>
      <w:bookmarkEnd w:id="19"/>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Кредитните посредници ще подават необходимата информация за сключените от тях договори към управление ”Банков надзор”, организирана във файл в Excel формат. Шаблона на отчетната форма ще е достъпен за изтегляне на интернет страницата на БНБ. Потребителите от кредитни посредници ще имат възможност за преглед и подаване на отчетните форми, организирано в две отделни менюта.</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3DE18FBD" wp14:editId="11542C04">
            <wp:extent cx="5753100" cy="139065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rsidR="00F35295" w:rsidRPr="0019377A" w:rsidRDefault="00F35295" w:rsidP="00A63509">
      <w:pPr>
        <w:pStyle w:val="Heading4"/>
        <w:spacing w:after="0" w:line="240" w:lineRule="auto"/>
        <w:ind w:hanging="865"/>
        <w:rPr>
          <w:rFonts w:cs="Times New Roman"/>
          <w:szCs w:val="24"/>
          <w:lang w:val="bg-BG"/>
        </w:rPr>
      </w:pPr>
      <w:r w:rsidRPr="0019377A">
        <w:rPr>
          <w:rFonts w:cs="Times New Roman"/>
          <w:szCs w:val="24"/>
          <w:lang w:val="bg-BG"/>
        </w:rPr>
        <w:lastRenderedPageBreak/>
        <w:t>Преглед</w:t>
      </w:r>
    </w:p>
    <w:p w:rsidR="00F35295" w:rsidRPr="0019377A" w:rsidRDefault="00F35295" w:rsidP="0053590E">
      <w:pPr>
        <w:pStyle w:val="Heading4"/>
        <w:numPr>
          <w:ilvl w:val="0"/>
          <w:numId w:val="0"/>
        </w:numPr>
        <w:spacing w:after="0" w:line="240" w:lineRule="auto"/>
        <w:ind w:left="864"/>
        <w:rPr>
          <w:rFonts w:cs="Times New Roman"/>
          <w:szCs w:val="24"/>
          <w:lang w:val="bg-BG"/>
        </w:rPr>
      </w:pP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избор на менюто </w:t>
      </w:r>
      <w:r w:rsidRPr="0019377A">
        <w:rPr>
          <w:rFonts w:ascii="Times New Roman" w:hAnsi="Times New Roman" w:cs="Times New Roman"/>
          <w:b/>
          <w:sz w:val="24"/>
          <w:szCs w:val="24"/>
          <w:lang w:val="bg-BG"/>
        </w:rPr>
        <w:t>Досиета &gt; Входни отчети&gt; Преглед</w:t>
      </w:r>
      <w:r w:rsidRPr="0019377A">
        <w:rPr>
          <w:rFonts w:ascii="Times New Roman" w:hAnsi="Times New Roman" w:cs="Times New Roman"/>
          <w:sz w:val="24"/>
          <w:szCs w:val="24"/>
          <w:lang w:val="bg-BG"/>
        </w:rPr>
        <w:t xml:space="preserve"> се отваря страница-списък, съдържаща подадените от кредитните посредници отчетни файлове.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06868C9E" wp14:editId="72CD49AF">
            <wp:extent cx="5760720" cy="1915568"/>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3884" cy="1916620"/>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Списъкът съдържа отчетните файлове, подадени за всички отчетни периоди.</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За всички файлове за достъпни следните опции:</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Преглед на журнал от обработка </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Запис на разподписан файл</w:t>
      </w:r>
    </w:p>
    <w:p w:rsidR="00A63509"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Запис на подписан файл</w:t>
      </w:r>
    </w:p>
    <w:p w:rsidR="0019377A" w:rsidRDefault="0019377A" w:rsidP="0019377A">
      <w:pPr>
        <w:pStyle w:val="BodyText"/>
        <w:ind w:left="720"/>
        <w:rPr>
          <w:rFonts w:ascii="Times New Roman" w:hAnsi="Times New Roman" w:cs="Times New Roman"/>
          <w:sz w:val="24"/>
          <w:szCs w:val="24"/>
          <w:lang w:val="bg-BG"/>
        </w:rPr>
      </w:pPr>
    </w:p>
    <w:p w:rsidR="00F35295" w:rsidRPr="0019377A" w:rsidRDefault="00F35295" w:rsidP="00A63509">
      <w:pPr>
        <w:pStyle w:val="Heading4"/>
        <w:spacing w:after="0" w:line="240" w:lineRule="auto"/>
        <w:ind w:hanging="865"/>
        <w:rPr>
          <w:rFonts w:cs="Times New Roman"/>
          <w:szCs w:val="24"/>
          <w:lang w:val="bg-BG"/>
        </w:rPr>
      </w:pPr>
      <w:r w:rsidRPr="0019377A">
        <w:rPr>
          <w:rFonts w:cs="Times New Roman"/>
          <w:szCs w:val="24"/>
          <w:lang w:val="bg-BG"/>
        </w:rPr>
        <w:t>Подаване</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избор на менюто </w:t>
      </w:r>
      <w:r w:rsidRPr="0019377A">
        <w:rPr>
          <w:rFonts w:ascii="Times New Roman" w:hAnsi="Times New Roman" w:cs="Times New Roman"/>
          <w:b/>
          <w:sz w:val="24"/>
          <w:szCs w:val="24"/>
          <w:lang w:val="bg-BG"/>
        </w:rPr>
        <w:t xml:space="preserve">Досиета </w:t>
      </w:r>
      <w:r w:rsidRPr="0019377A">
        <w:rPr>
          <w:rFonts w:ascii="Times New Roman" w:hAnsi="Times New Roman" w:cs="Times New Roman"/>
          <w:b/>
          <w:sz w:val="24"/>
          <w:szCs w:val="24"/>
          <w:lang w:val="en-US"/>
        </w:rPr>
        <w:t>&gt;</w:t>
      </w:r>
      <w:r w:rsidRPr="0019377A">
        <w:rPr>
          <w:rFonts w:ascii="Times New Roman" w:hAnsi="Times New Roman" w:cs="Times New Roman"/>
          <w:b/>
          <w:sz w:val="24"/>
          <w:szCs w:val="24"/>
          <w:lang w:val="bg-BG"/>
        </w:rPr>
        <w:t xml:space="preserve">Входни отчети </w:t>
      </w:r>
      <w:r w:rsidRPr="0019377A">
        <w:rPr>
          <w:rFonts w:ascii="Times New Roman" w:hAnsi="Times New Roman" w:cs="Times New Roman"/>
          <w:b/>
          <w:sz w:val="24"/>
          <w:szCs w:val="24"/>
          <w:lang w:val="en-US"/>
        </w:rPr>
        <w:t>&gt;</w:t>
      </w:r>
      <w:r w:rsidRPr="0019377A">
        <w:rPr>
          <w:rFonts w:ascii="Times New Roman" w:hAnsi="Times New Roman" w:cs="Times New Roman"/>
          <w:b/>
          <w:sz w:val="24"/>
          <w:szCs w:val="24"/>
          <w:lang w:val="bg-BG"/>
        </w:rPr>
        <w:t xml:space="preserve"> Подаване</w:t>
      </w:r>
      <w:r w:rsidRPr="0019377A">
        <w:rPr>
          <w:rFonts w:ascii="Times New Roman" w:hAnsi="Times New Roman" w:cs="Times New Roman"/>
          <w:sz w:val="24"/>
          <w:szCs w:val="24"/>
          <w:lang w:val="bg-BG"/>
        </w:rPr>
        <w:t xml:space="preserve"> се отваря страница-списък, съдържаща отворените отчетни периоди в подсистемата и списък с всички типове отчети  които кредитният посредник трябва да подаде за избрания отворен отчетен период.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1A62D284" wp14:editId="5C32D802">
            <wp:extent cx="5760720" cy="2369431"/>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5097" cy="2371231"/>
                    </a:xfrm>
                    <a:prstGeom prst="rect">
                      <a:avLst/>
                    </a:prstGeom>
                    <a:noFill/>
                    <a:ln>
                      <a:noFill/>
                    </a:ln>
                  </pic:spPr>
                </pic:pic>
              </a:graphicData>
            </a:graphic>
          </wp:inline>
        </w:drawing>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В секция „Списък с отворените отчетни периоди“ се зареждат всички отворени за подаване периоди. При избор на конкретен период в следващата секция се зарежда списък с отчети към избрания период.</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 xml:space="preserve">При избор на опция „Подаване на отчет“ се зарежда екран за избор на файл и запис в системата. </w:t>
      </w:r>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noProof/>
          <w:sz w:val="24"/>
          <w:szCs w:val="24"/>
          <w:lang w:val="bg-BG" w:eastAsia="bg-BG"/>
        </w:rPr>
        <w:drawing>
          <wp:inline distT="0" distB="0" distL="0" distR="0" wp14:anchorId="2595BE90" wp14:editId="7CBC5B1F">
            <wp:extent cx="5753100" cy="109537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53100" cy="1095375"/>
                    </a:xfrm>
                    <a:prstGeom prst="rect">
                      <a:avLst/>
                    </a:prstGeom>
                    <a:noFill/>
                    <a:ln>
                      <a:noFill/>
                    </a:ln>
                  </pic:spPr>
                </pic:pic>
              </a:graphicData>
            </a:graphic>
          </wp:inline>
        </w:drawing>
      </w:r>
    </w:p>
    <w:p w:rsidR="00A63509" w:rsidRPr="0019377A" w:rsidRDefault="00A63509" w:rsidP="00A63509">
      <w:pPr>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При подаване на отчет ще бъдат извършвани следните проверки: </w:t>
      </w:r>
    </w:p>
    <w:p w:rsidR="00A63509" w:rsidRPr="0019377A" w:rsidRDefault="00A63509" w:rsidP="002014B9">
      <w:pPr>
        <w:pStyle w:val="ListParagraph"/>
        <w:numPr>
          <w:ilvl w:val="0"/>
          <w:numId w:val="14"/>
        </w:numPr>
        <w:rPr>
          <w:rFonts w:ascii="Times New Roman" w:hAnsi="Times New Roman" w:cs="Times New Roman"/>
          <w:sz w:val="24"/>
          <w:szCs w:val="24"/>
          <w:lang w:val="bg-BG"/>
        </w:rPr>
      </w:pPr>
      <w:r w:rsidRPr="0019377A">
        <w:rPr>
          <w:rFonts w:ascii="Times New Roman" w:hAnsi="Times New Roman" w:cs="Times New Roman"/>
          <w:sz w:val="24"/>
          <w:szCs w:val="24"/>
          <w:lang w:val="bg-BG"/>
        </w:rPr>
        <w:t>Дали формата на файла е</w:t>
      </w:r>
      <w:r w:rsidRPr="0019377A">
        <w:rPr>
          <w:rFonts w:ascii="Times New Roman" w:hAnsi="Times New Roman" w:cs="Times New Roman"/>
          <w:sz w:val="24"/>
          <w:szCs w:val="24"/>
        </w:rPr>
        <w:t xml:space="preserve"> </w:t>
      </w:r>
      <w:r w:rsidRPr="0019377A">
        <w:rPr>
          <w:rFonts w:ascii="Times New Roman" w:hAnsi="Times New Roman" w:cs="Times New Roman"/>
          <w:sz w:val="24"/>
          <w:szCs w:val="24"/>
          <w:lang w:val="bg-BG"/>
        </w:rPr>
        <w:t>.</w:t>
      </w:r>
      <w:r w:rsidRPr="0019377A">
        <w:rPr>
          <w:rFonts w:ascii="Times New Roman" w:hAnsi="Times New Roman" w:cs="Times New Roman"/>
          <w:sz w:val="24"/>
          <w:szCs w:val="24"/>
        </w:rPr>
        <w:t xml:space="preserve">xls </w:t>
      </w:r>
      <w:r w:rsidRPr="0019377A">
        <w:rPr>
          <w:rFonts w:ascii="Times New Roman" w:hAnsi="Times New Roman" w:cs="Times New Roman"/>
          <w:sz w:val="24"/>
          <w:szCs w:val="24"/>
          <w:lang w:val="bg-BG"/>
        </w:rPr>
        <w:t xml:space="preserve">; </w:t>
      </w:r>
    </w:p>
    <w:p w:rsidR="00A63509" w:rsidRPr="0019377A" w:rsidRDefault="00A63509" w:rsidP="002014B9">
      <w:pPr>
        <w:pStyle w:val="ListParagraph"/>
        <w:numPr>
          <w:ilvl w:val="0"/>
          <w:numId w:val="14"/>
        </w:numPr>
        <w:rPr>
          <w:rFonts w:ascii="Times New Roman" w:hAnsi="Times New Roman" w:cs="Times New Roman"/>
          <w:sz w:val="24"/>
          <w:szCs w:val="24"/>
          <w:lang w:val="bg-BG"/>
        </w:rPr>
      </w:pPr>
      <w:r w:rsidRPr="0019377A">
        <w:rPr>
          <w:rFonts w:ascii="Times New Roman" w:hAnsi="Times New Roman" w:cs="Times New Roman"/>
          <w:sz w:val="24"/>
          <w:szCs w:val="24"/>
          <w:lang w:val="bg-BG"/>
        </w:rPr>
        <w:t>Дали отчета съответства на шаблона;</w:t>
      </w:r>
    </w:p>
    <w:p w:rsidR="00A63509" w:rsidRPr="0019377A" w:rsidRDefault="00A63509" w:rsidP="002014B9">
      <w:pPr>
        <w:pStyle w:val="ListParagraph"/>
        <w:numPr>
          <w:ilvl w:val="0"/>
          <w:numId w:val="14"/>
        </w:numPr>
        <w:rPr>
          <w:rFonts w:ascii="Times New Roman" w:hAnsi="Times New Roman" w:cs="Times New Roman"/>
          <w:sz w:val="24"/>
          <w:szCs w:val="24"/>
          <w:lang w:val="bg-BG"/>
        </w:rPr>
      </w:pPr>
      <w:r w:rsidRPr="0019377A">
        <w:rPr>
          <w:rFonts w:ascii="Times New Roman" w:hAnsi="Times New Roman" w:cs="Times New Roman"/>
          <w:sz w:val="24"/>
          <w:szCs w:val="24"/>
          <w:lang w:val="bg-BG"/>
        </w:rPr>
        <w:t>Дали данните в отчета съответстват на валидационните правила;</w:t>
      </w:r>
    </w:p>
    <w:p w:rsidR="00A63509" w:rsidRPr="0019377A" w:rsidRDefault="00A63509" w:rsidP="00A63509">
      <w:pPr>
        <w:rPr>
          <w:rFonts w:ascii="Times New Roman" w:hAnsi="Times New Roman" w:cs="Times New Roman"/>
          <w:sz w:val="24"/>
          <w:szCs w:val="24"/>
          <w:lang w:val="bg-BG"/>
        </w:rPr>
      </w:pPr>
      <w:r w:rsidRPr="0019377A">
        <w:rPr>
          <w:rFonts w:ascii="Times New Roman" w:hAnsi="Times New Roman" w:cs="Times New Roman"/>
          <w:sz w:val="24"/>
          <w:szCs w:val="24"/>
          <w:lang w:val="bg-BG"/>
        </w:rPr>
        <w:t>Резултата от проверките и правилата ще бъде достъпен за преглед в журнала от обработката.</w:t>
      </w:r>
    </w:p>
    <w:p w:rsidR="00F35295" w:rsidRPr="0019377A" w:rsidRDefault="00F35295" w:rsidP="0053590E">
      <w:pPr>
        <w:pStyle w:val="Heading3"/>
        <w:spacing w:after="0" w:line="240" w:lineRule="auto"/>
        <w:ind w:hanging="436"/>
        <w:rPr>
          <w:rFonts w:cs="Times New Roman"/>
          <w:lang w:val="bg-BG"/>
        </w:rPr>
      </w:pPr>
      <w:bookmarkStart w:id="20" w:name="_Toc11832522"/>
      <w:r w:rsidRPr="0019377A">
        <w:rPr>
          <w:rFonts w:cs="Times New Roman"/>
          <w:lang w:val="bg-BG"/>
        </w:rPr>
        <w:t>Списък със статуси на отчети</w:t>
      </w:r>
      <w:bookmarkEnd w:id="20"/>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b/>
          <w:sz w:val="24"/>
          <w:szCs w:val="24"/>
          <w:lang w:val="bg-BG"/>
        </w:rPr>
        <w:t>В процес на зареждане</w:t>
      </w:r>
      <w:r w:rsidRPr="0019377A">
        <w:rPr>
          <w:rFonts w:ascii="Times New Roman" w:hAnsi="Times New Roman" w:cs="Times New Roman"/>
          <w:sz w:val="24"/>
          <w:szCs w:val="24"/>
          <w:lang w:val="bg-BG"/>
        </w:rPr>
        <w:t xml:space="preserve"> – временно състояние на файла, по време на което системата извършва определена обработка на съдържанието му;</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b/>
          <w:sz w:val="24"/>
          <w:szCs w:val="24"/>
          <w:lang w:val="bg-BG"/>
        </w:rPr>
        <w:t>Чака подписване</w:t>
      </w:r>
      <w:r w:rsidRPr="0019377A">
        <w:rPr>
          <w:rFonts w:ascii="Times New Roman" w:hAnsi="Times New Roman" w:cs="Times New Roman"/>
          <w:sz w:val="24"/>
          <w:szCs w:val="24"/>
          <w:lang w:val="bg-BG"/>
        </w:rPr>
        <w:t xml:space="preserve"> – отчетната форма е преминала успешно формалния контрол, но не е подписан с КЕП;</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b/>
          <w:sz w:val="24"/>
          <w:szCs w:val="24"/>
          <w:lang w:val="bg-BG"/>
        </w:rPr>
        <w:t>Подаден от КП</w:t>
      </w:r>
      <w:r w:rsidRPr="0019377A">
        <w:rPr>
          <w:rFonts w:ascii="Times New Roman" w:hAnsi="Times New Roman" w:cs="Times New Roman"/>
          <w:sz w:val="24"/>
          <w:szCs w:val="24"/>
          <w:lang w:val="bg-BG"/>
        </w:rPr>
        <w:t xml:space="preserve"> -  в случаите, когато подадения документ е подписан и е преминал успешно формален контрол. Документа не подлежи на повторно подаване от страна на кредитния посредник;</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b/>
          <w:sz w:val="24"/>
          <w:szCs w:val="24"/>
          <w:lang w:val="bg-BG"/>
        </w:rPr>
        <w:t>Отхвърлен</w:t>
      </w:r>
      <w:r w:rsidRPr="0019377A">
        <w:rPr>
          <w:rFonts w:ascii="Times New Roman" w:hAnsi="Times New Roman" w:cs="Times New Roman"/>
          <w:sz w:val="24"/>
          <w:szCs w:val="24"/>
          <w:lang w:val="bg-BG"/>
        </w:rPr>
        <w:t xml:space="preserve"> – в случаите, когато подадения документ е бил отхвърлен от експерт от БНБ;</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b/>
          <w:sz w:val="24"/>
          <w:szCs w:val="24"/>
          <w:lang w:val="bg-BG"/>
        </w:rPr>
        <w:t xml:space="preserve">Отворен за ново подаване </w:t>
      </w:r>
      <w:r w:rsidRPr="0019377A">
        <w:rPr>
          <w:rFonts w:ascii="Times New Roman" w:hAnsi="Times New Roman" w:cs="Times New Roman"/>
          <w:sz w:val="24"/>
          <w:szCs w:val="24"/>
          <w:lang w:val="bg-BG"/>
        </w:rPr>
        <w:t>– в случаите, когато отчета е отворен за ново подаване по искане на  Кредитния посредник;</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b/>
          <w:sz w:val="24"/>
          <w:szCs w:val="24"/>
          <w:lang w:val="bg-BG"/>
        </w:rPr>
        <w:t>Грешки при формален контрол</w:t>
      </w:r>
      <w:r w:rsidRPr="0019377A">
        <w:rPr>
          <w:rFonts w:ascii="Times New Roman" w:hAnsi="Times New Roman" w:cs="Times New Roman"/>
          <w:sz w:val="24"/>
          <w:szCs w:val="24"/>
          <w:lang w:val="bg-BG"/>
        </w:rPr>
        <w:t xml:space="preserve"> – в случаите, когато подадения документ не е преминал успешно формалния контрол.  Необходимо е след отстраняване на грешките, документа да бъде повторно прикачен от страна на кредитния посредник.</w:t>
      </w:r>
    </w:p>
    <w:p w:rsidR="00F35295" w:rsidRPr="0019377A" w:rsidRDefault="00F35295" w:rsidP="0053590E">
      <w:pPr>
        <w:pStyle w:val="Heading3"/>
        <w:spacing w:after="0" w:line="240" w:lineRule="auto"/>
        <w:ind w:hanging="436"/>
        <w:rPr>
          <w:rFonts w:cs="Times New Roman"/>
          <w:lang w:val="bg-BG"/>
        </w:rPr>
      </w:pPr>
      <w:bookmarkStart w:id="21" w:name="_Toc11832523"/>
      <w:r w:rsidRPr="0019377A">
        <w:rPr>
          <w:rFonts w:cs="Times New Roman"/>
          <w:lang w:val="bg-BG"/>
        </w:rPr>
        <w:t>Системни параметри</w:t>
      </w:r>
      <w:bookmarkEnd w:id="21"/>
    </w:p>
    <w:p w:rsidR="00A63509" w:rsidRPr="0019377A" w:rsidRDefault="00A63509"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t>В системата е необходимо да бъдат добавени следните конфигурируеми параметри:</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Параметър, чрез който да се определя колко дни преди изтичането на отчетния период ще бъде изпращан </w:t>
      </w:r>
      <w:r w:rsidRPr="0019377A">
        <w:rPr>
          <w:rFonts w:ascii="Times New Roman" w:hAnsi="Times New Roman" w:cs="Times New Roman"/>
          <w:sz w:val="24"/>
          <w:szCs w:val="24"/>
          <w:lang w:val="en-US"/>
        </w:rPr>
        <w:t>e-mail</w:t>
      </w:r>
      <w:r w:rsidRPr="0019377A">
        <w:rPr>
          <w:rFonts w:ascii="Times New Roman" w:hAnsi="Times New Roman" w:cs="Times New Roman"/>
          <w:sz w:val="24"/>
          <w:szCs w:val="24"/>
          <w:lang w:val="bg-BG"/>
        </w:rPr>
        <w:t xml:space="preserve">  до лицата за контакт и лицата от Приложение 7, и ще бъде генерирано системно съобщение до потребители от Кредитни посредници, с който да се информират, че предстои отваряне на период за подаване на данни за изтичащото шестмесечие;</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Параметър, чрез който ще се определя колко дни преди затварянето на отчетния период ще се изпраща </w:t>
      </w:r>
      <w:r w:rsidRPr="0019377A">
        <w:rPr>
          <w:rFonts w:ascii="Times New Roman" w:hAnsi="Times New Roman" w:cs="Times New Roman"/>
          <w:sz w:val="24"/>
          <w:szCs w:val="24"/>
          <w:lang w:val="en-US"/>
        </w:rPr>
        <w:t>e-mail</w:t>
      </w:r>
      <w:r w:rsidRPr="0019377A">
        <w:rPr>
          <w:rFonts w:ascii="Times New Roman" w:hAnsi="Times New Roman" w:cs="Times New Roman"/>
          <w:sz w:val="24"/>
          <w:szCs w:val="24"/>
          <w:lang w:val="bg-BG"/>
        </w:rPr>
        <w:t xml:space="preserve"> до лицата за контакт и лицата от Приложение 7, с който да се напомни на Кредитните посредници, които не са подали отчет, че изтича срока за подаване.</w:t>
      </w:r>
    </w:p>
    <w:p w:rsidR="00A63509" w:rsidRPr="0019377A"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lastRenderedPageBreak/>
        <w:t xml:space="preserve">Параметри, чрез които да се конфигурира съдържание на </w:t>
      </w:r>
      <w:r w:rsidRPr="0019377A">
        <w:rPr>
          <w:rFonts w:ascii="Times New Roman" w:hAnsi="Times New Roman" w:cs="Times New Roman"/>
          <w:sz w:val="24"/>
          <w:szCs w:val="24"/>
          <w:lang w:val="en-US"/>
        </w:rPr>
        <w:t>e-mail</w:t>
      </w:r>
      <w:r w:rsidRPr="0019377A">
        <w:rPr>
          <w:rFonts w:ascii="Times New Roman" w:hAnsi="Times New Roman" w:cs="Times New Roman"/>
          <w:sz w:val="24"/>
          <w:szCs w:val="24"/>
          <w:lang w:val="bg-BG"/>
        </w:rPr>
        <w:t xml:space="preserve"> съобщенията;</w:t>
      </w:r>
    </w:p>
    <w:p w:rsidR="00A63509" w:rsidRDefault="00A63509" w:rsidP="002014B9">
      <w:pPr>
        <w:pStyle w:val="BodyText"/>
        <w:numPr>
          <w:ilvl w:val="0"/>
          <w:numId w:val="13"/>
        </w:numPr>
        <w:rPr>
          <w:rFonts w:ascii="Times New Roman" w:hAnsi="Times New Roman" w:cs="Times New Roman"/>
          <w:sz w:val="24"/>
          <w:szCs w:val="24"/>
          <w:lang w:val="bg-BG"/>
        </w:rPr>
      </w:pPr>
      <w:r w:rsidRPr="0019377A">
        <w:rPr>
          <w:rFonts w:ascii="Times New Roman" w:hAnsi="Times New Roman" w:cs="Times New Roman"/>
          <w:sz w:val="24"/>
          <w:szCs w:val="24"/>
          <w:lang w:val="bg-BG"/>
        </w:rPr>
        <w:t>Параметър с текст на системното съобщение, които ще се визуализира на началната страница в приложението за КП.</w:t>
      </w:r>
    </w:p>
    <w:p w:rsidR="0019377A" w:rsidRPr="0019377A" w:rsidRDefault="0019377A" w:rsidP="0019377A">
      <w:pPr>
        <w:pStyle w:val="BodyText"/>
        <w:ind w:left="720"/>
        <w:rPr>
          <w:rFonts w:ascii="Times New Roman" w:hAnsi="Times New Roman" w:cs="Times New Roman"/>
          <w:sz w:val="24"/>
          <w:szCs w:val="24"/>
          <w:lang w:val="bg-BG"/>
        </w:rPr>
      </w:pPr>
    </w:p>
    <w:p w:rsidR="00F35295" w:rsidRPr="0019377A" w:rsidRDefault="00F35295" w:rsidP="0053590E">
      <w:pPr>
        <w:pStyle w:val="Heading3"/>
        <w:spacing w:after="0" w:line="240" w:lineRule="auto"/>
        <w:ind w:hanging="436"/>
        <w:rPr>
          <w:rFonts w:cs="Times New Roman"/>
          <w:lang w:val="bg-BG"/>
        </w:rPr>
      </w:pPr>
      <w:bookmarkStart w:id="22" w:name="_Toc11832524"/>
      <w:r w:rsidRPr="0019377A">
        <w:rPr>
          <w:rFonts w:cs="Times New Roman"/>
          <w:lang w:val="bg-BG"/>
        </w:rPr>
        <w:t>Справки</w:t>
      </w:r>
      <w:bookmarkEnd w:id="22"/>
    </w:p>
    <w:p w:rsidR="00A63509" w:rsidRPr="0019377A" w:rsidRDefault="00A63509" w:rsidP="00A63509">
      <w:pPr>
        <w:pStyle w:val="BodyText"/>
        <w:rPr>
          <w:rFonts w:ascii="Times New Roman" w:hAnsi="Times New Roman" w:cs="Times New Roman"/>
          <w:sz w:val="24"/>
          <w:szCs w:val="24"/>
          <w:lang w:val="bg-BG"/>
        </w:rPr>
      </w:pPr>
    </w:p>
    <w:p w:rsidR="00A63509" w:rsidRPr="0019377A" w:rsidRDefault="00A63509" w:rsidP="002014B9">
      <w:pPr>
        <w:pStyle w:val="BodyText"/>
        <w:numPr>
          <w:ilvl w:val="0"/>
          <w:numId w:val="15"/>
        </w:numPr>
        <w:rPr>
          <w:rFonts w:ascii="Times New Roman" w:hAnsi="Times New Roman" w:cs="Times New Roman"/>
          <w:sz w:val="24"/>
          <w:szCs w:val="24"/>
          <w:lang w:val="bg-BG"/>
        </w:rPr>
      </w:pPr>
      <w:r w:rsidRPr="0019377A">
        <w:rPr>
          <w:rFonts w:ascii="Times New Roman" w:hAnsi="Times New Roman" w:cs="Times New Roman"/>
          <w:sz w:val="24"/>
          <w:szCs w:val="24"/>
          <w:lang w:val="bg-BG"/>
        </w:rPr>
        <w:t>Необходимо е създаването на нова група справки и да бъдат разработени нови типове справки, в съответствие със следния шаблон:</w:t>
      </w:r>
    </w:p>
    <w:bookmarkStart w:id="23" w:name="_MON_1622289328"/>
    <w:bookmarkEnd w:id="23"/>
    <w:p w:rsidR="00A63509" w:rsidRPr="0019377A" w:rsidRDefault="0019377A" w:rsidP="00A63509">
      <w:pPr>
        <w:pStyle w:val="BodyText"/>
        <w:rPr>
          <w:rFonts w:ascii="Times New Roman" w:hAnsi="Times New Roman" w:cs="Times New Roman"/>
          <w:sz w:val="24"/>
          <w:szCs w:val="24"/>
          <w:lang w:val="bg-BG"/>
        </w:rPr>
      </w:pPr>
      <w:r w:rsidRPr="0019377A">
        <w:rPr>
          <w:rFonts w:ascii="Times New Roman" w:hAnsi="Times New Roman" w:cs="Times New Roman"/>
          <w:sz w:val="24"/>
          <w:szCs w:val="24"/>
          <w:lang w:val="bg-BG"/>
        </w:rPr>
        <w:object w:dxaOrig="1469" w:dyaOrig="9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75pt;height:47.25pt" o:ole="">
            <v:imagedata r:id="rId50" o:title=""/>
          </v:shape>
          <o:OLEObject Type="Embed" ProgID="Excel.Sheet.12" ShapeID="_x0000_i1025" DrawAspect="Icon" ObjectID="_1624261779" r:id="rId51"/>
        </w:object>
      </w:r>
      <w:r w:rsidR="00A63509" w:rsidRPr="0019377A">
        <w:rPr>
          <w:rFonts w:ascii="Times New Roman" w:hAnsi="Times New Roman" w:cs="Times New Roman"/>
          <w:sz w:val="24"/>
          <w:szCs w:val="24"/>
          <w:lang w:val="bg-BG"/>
        </w:rPr>
        <w:t xml:space="preserve"> </w:t>
      </w:r>
    </w:p>
    <w:p w:rsidR="00A63509" w:rsidRPr="0019377A" w:rsidRDefault="00A63509" w:rsidP="002014B9">
      <w:pPr>
        <w:pStyle w:val="BodyText"/>
        <w:numPr>
          <w:ilvl w:val="0"/>
          <w:numId w:val="15"/>
        </w:numPr>
        <w:rPr>
          <w:rFonts w:ascii="Times New Roman" w:hAnsi="Times New Roman" w:cs="Times New Roman"/>
          <w:sz w:val="24"/>
          <w:szCs w:val="24"/>
          <w:lang w:val="bg-BG"/>
        </w:rPr>
      </w:pPr>
      <w:r w:rsidRPr="0019377A">
        <w:rPr>
          <w:rFonts w:ascii="Times New Roman" w:hAnsi="Times New Roman" w:cs="Times New Roman"/>
          <w:sz w:val="24"/>
          <w:szCs w:val="24"/>
          <w:lang w:val="bg-BG"/>
        </w:rPr>
        <w:t>Необходимо е да се разработи справка, която да визуализира всички отчети, които са в статус, различен от „Подаден от КП“, за определен отчетен период.</w:t>
      </w:r>
    </w:p>
    <w:p w:rsidR="00F35295" w:rsidRPr="0019377A" w:rsidRDefault="00F35295" w:rsidP="00AF33DF">
      <w:pPr>
        <w:rPr>
          <w:rFonts w:ascii="Times New Roman" w:hAnsi="Times New Roman" w:cs="Times New Roman"/>
          <w:sz w:val="24"/>
          <w:szCs w:val="24"/>
          <w:lang w:val="bg-BG"/>
        </w:rPr>
      </w:pPr>
    </w:p>
    <w:p w:rsidR="00F35295" w:rsidRDefault="00F35295" w:rsidP="0053590E">
      <w:pPr>
        <w:pStyle w:val="Heading3"/>
        <w:spacing w:after="0" w:line="240" w:lineRule="auto"/>
        <w:ind w:hanging="436"/>
        <w:rPr>
          <w:rFonts w:cs="Times New Roman"/>
          <w:lang w:val="bg-BG"/>
        </w:rPr>
      </w:pPr>
      <w:bookmarkStart w:id="24" w:name="_Toc11832525"/>
      <w:r w:rsidRPr="0019377A">
        <w:rPr>
          <w:rFonts w:cs="Times New Roman"/>
          <w:lang w:val="bg-BG"/>
        </w:rPr>
        <w:t>Допълнителни изисквания</w:t>
      </w:r>
      <w:bookmarkEnd w:id="24"/>
    </w:p>
    <w:p w:rsidR="0019377A" w:rsidRPr="0019377A" w:rsidRDefault="0019377A" w:rsidP="0019377A">
      <w:pPr>
        <w:rPr>
          <w:lang w:val="bg-BG"/>
        </w:rPr>
      </w:pPr>
    </w:p>
    <w:p w:rsidR="0019377A" w:rsidRPr="0019377A" w:rsidRDefault="0019377A" w:rsidP="002014B9">
      <w:pPr>
        <w:pStyle w:val="BodyText"/>
        <w:numPr>
          <w:ilvl w:val="0"/>
          <w:numId w:val="17"/>
        </w:numPr>
        <w:rPr>
          <w:rFonts w:ascii="Times New Roman" w:hAnsi="Times New Roman" w:cs="Times New Roman"/>
          <w:sz w:val="24"/>
          <w:szCs w:val="24"/>
          <w:lang w:val="bg-BG"/>
        </w:rPr>
      </w:pPr>
      <w:r w:rsidRPr="0019377A">
        <w:rPr>
          <w:rFonts w:ascii="Times New Roman" w:hAnsi="Times New Roman" w:cs="Times New Roman"/>
          <w:sz w:val="24"/>
          <w:szCs w:val="24"/>
          <w:lang w:val="bg-BG"/>
        </w:rPr>
        <w:t xml:space="preserve">Необходимо е да бъдат </w:t>
      </w:r>
      <w:r w:rsidRPr="0019377A">
        <w:rPr>
          <w:rFonts w:ascii="Times New Roman" w:hAnsi="Times New Roman" w:cs="Times New Roman"/>
          <w:sz w:val="24"/>
          <w:szCs w:val="24"/>
          <w:lang w:val="en-US"/>
        </w:rPr>
        <w:t xml:space="preserve"> </w:t>
      </w:r>
      <w:r w:rsidRPr="0019377A">
        <w:rPr>
          <w:rFonts w:ascii="Times New Roman" w:hAnsi="Times New Roman" w:cs="Times New Roman"/>
          <w:sz w:val="24"/>
          <w:szCs w:val="24"/>
          <w:lang w:val="bg-BG"/>
        </w:rPr>
        <w:t>запазени данните, на отчетите, които са били отхвърлени или отворени за ново подаване, заедно с причината за отхвърлянето/отваряне за ново подаване.</w:t>
      </w:r>
    </w:p>
    <w:p w:rsidR="0019377A" w:rsidRPr="0019377A" w:rsidRDefault="0019377A" w:rsidP="002014B9">
      <w:pPr>
        <w:pStyle w:val="BodyText"/>
        <w:numPr>
          <w:ilvl w:val="0"/>
          <w:numId w:val="17"/>
        </w:numPr>
        <w:rPr>
          <w:rFonts w:ascii="Times New Roman" w:hAnsi="Times New Roman" w:cs="Times New Roman"/>
          <w:sz w:val="24"/>
          <w:szCs w:val="24"/>
          <w:lang w:val="bg-BG"/>
        </w:rPr>
      </w:pPr>
      <w:r w:rsidRPr="0019377A">
        <w:rPr>
          <w:rFonts w:ascii="Times New Roman" w:hAnsi="Times New Roman" w:cs="Times New Roman"/>
          <w:sz w:val="24"/>
          <w:szCs w:val="24"/>
          <w:lang w:val="bg-BG"/>
        </w:rPr>
        <w:t>Необходимо е да бъде направено копие на справките, които да работят върху  запазените от точка 1 данни.</w:t>
      </w:r>
    </w:p>
    <w:p w:rsidR="0019377A" w:rsidRPr="0019377A" w:rsidRDefault="0019377A" w:rsidP="002014B9">
      <w:pPr>
        <w:pStyle w:val="BodyText"/>
        <w:numPr>
          <w:ilvl w:val="0"/>
          <w:numId w:val="17"/>
        </w:numPr>
        <w:rPr>
          <w:rFonts w:ascii="Times New Roman" w:hAnsi="Times New Roman" w:cs="Times New Roman"/>
          <w:sz w:val="24"/>
          <w:szCs w:val="24"/>
          <w:lang w:val="bg-BG"/>
        </w:rPr>
      </w:pPr>
      <w:r w:rsidRPr="0019377A">
        <w:rPr>
          <w:rFonts w:ascii="Times New Roman" w:hAnsi="Times New Roman" w:cs="Times New Roman"/>
          <w:sz w:val="24"/>
          <w:szCs w:val="24"/>
          <w:lang w:val="bg-BG"/>
        </w:rPr>
        <w:t>Ще се изпращат съобщения по e-mail както следва:</w:t>
      </w:r>
    </w:p>
    <w:p w:rsidR="0019377A" w:rsidRPr="0019377A" w:rsidRDefault="0019377A" w:rsidP="002014B9">
      <w:pPr>
        <w:pStyle w:val="BodyText"/>
        <w:numPr>
          <w:ilvl w:val="0"/>
          <w:numId w:val="16"/>
        </w:numPr>
        <w:rPr>
          <w:rFonts w:ascii="Times New Roman" w:hAnsi="Times New Roman" w:cs="Times New Roman"/>
          <w:sz w:val="24"/>
          <w:szCs w:val="24"/>
          <w:lang w:val="bg-BG"/>
        </w:rPr>
      </w:pPr>
      <w:r w:rsidRPr="0019377A">
        <w:rPr>
          <w:rFonts w:ascii="Times New Roman" w:hAnsi="Times New Roman" w:cs="Times New Roman"/>
          <w:sz w:val="24"/>
          <w:szCs w:val="24"/>
          <w:lang w:val="bg-BG"/>
        </w:rPr>
        <w:t>В деня на отваряне на отчетния период</w:t>
      </w:r>
      <w:r w:rsidRPr="0019377A">
        <w:rPr>
          <w:rFonts w:ascii="Times New Roman" w:hAnsi="Times New Roman" w:cs="Times New Roman"/>
          <w:sz w:val="24"/>
          <w:szCs w:val="24"/>
          <w:lang w:val="en-US"/>
        </w:rPr>
        <w:t>;</w:t>
      </w:r>
    </w:p>
    <w:p w:rsidR="0019377A" w:rsidRPr="0019377A" w:rsidRDefault="0019377A" w:rsidP="002014B9">
      <w:pPr>
        <w:pStyle w:val="BodyText"/>
        <w:numPr>
          <w:ilvl w:val="0"/>
          <w:numId w:val="16"/>
        </w:numPr>
        <w:rPr>
          <w:rFonts w:ascii="Times New Roman" w:hAnsi="Times New Roman" w:cs="Times New Roman"/>
          <w:sz w:val="24"/>
          <w:szCs w:val="24"/>
          <w:lang w:val="bg-BG"/>
        </w:rPr>
      </w:pPr>
      <w:r w:rsidRPr="0019377A">
        <w:rPr>
          <w:rFonts w:ascii="Times New Roman" w:hAnsi="Times New Roman" w:cs="Times New Roman"/>
          <w:sz w:val="24"/>
          <w:szCs w:val="24"/>
          <w:lang w:val="bg-BG"/>
        </w:rPr>
        <w:t>Преди затваряне на отчетния период, в зависимост от конфигурацията на системния параметър, определен за това съобщение;</w:t>
      </w:r>
    </w:p>
    <w:p w:rsidR="0019377A" w:rsidRPr="0019377A" w:rsidRDefault="0019377A" w:rsidP="002014B9">
      <w:pPr>
        <w:pStyle w:val="BodyText"/>
        <w:numPr>
          <w:ilvl w:val="0"/>
          <w:numId w:val="16"/>
        </w:numPr>
        <w:rPr>
          <w:rFonts w:ascii="Times New Roman" w:hAnsi="Times New Roman" w:cs="Times New Roman"/>
          <w:sz w:val="24"/>
          <w:szCs w:val="24"/>
          <w:lang w:val="bg-BG"/>
        </w:rPr>
      </w:pPr>
      <w:r w:rsidRPr="0019377A">
        <w:rPr>
          <w:rFonts w:ascii="Times New Roman" w:hAnsi="Times New Roman" w:cs="Times New Roman"/>
          <w:sz w:val="24"/>
          <w:szCs w:val="24"/>
          <w:lang w:val="bg-BG"/>
        </w:rPr>
        <w:t>При отхвърляне на отчет от експерт от БНБ.</w:t>
      </w:r>
    </w:p>
    <w:p w:rsidR="0019377A" w:rsidRPr="0019377A" w:rsidRDefault="0019377A" w:rsidP="0019377A">
      <w:pPr>
        <w:pStyle w:val="BodyText"/>
        <w:rPr>
          <w:rFonts w:ascii="Times New Roman" w:hAnsi="Times New Roman" w:cs="Times New Roman"/>
          <w:sz w:val="24"/>
          <w:szCs w:val="24"/>
          <w:lang w:val="bg-BG"/>
        </w:rPr>
      </w:pPr>
    </w:p>
    <w:p w:rsidR="00A63509" w:rsidRPr="0019377A" w:rsidRDefault="00A63509" w:rsidP="00A63509">
      <w:pPr>
        <w:rPr>
          <w:rFonts w:ascii="Times New Roman" w:hAnsi="Times New Roman" w:cs="Times New Roman"/>
          <w:sz w:val="24"/>
          <w:szCs w:val="24"/>
          <w:lang w:val="bg-BG"/>
        </w:rPr>
      </w:pPr>
    </w:p>
    <w:sectPr w:rsidR="00A63509" w:rsidRPr="0019377A" w:rsidSect="00D118F8">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08F2" w:rsidRDefault="003908F2" w:rsidP="004153E3">
      <w:pPr>
        <w:spacing w:after="0" w:line="240" w:lineRule="auto"/>
      </w:pPr>
      <w:r>
        <w:separator/>
      </w:r>
    </w:p>
  </w:endnote>
  <w:endnote w:type="continuationSeparator" w:id="0">
    <w:p w:rsidR="003908F2" w:rsidRDefault="003908F2" w:rsidP="004153E3">
      <w:pPr>
        <w:spacing w:after="0" w:line="240" w:lineRule="auto"/>
      </w:pPr>
      <w:r>
        <w:continuationSeparator/>
      </w:r>
    </w:p>
  </w:endnote>
  <w:endnote w:type="continuationNotice" w:id="1">
    <w:p w:rsidR="003908F2" w:rsidRDefault="003908F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6DCB" w:rsidRPr="000936CB" w:rsidRDefault="00C36DCB">
    <w:pPr>
      <w:pStyle w:val="Footer"/>
      <w:jc w:val="center"/>
    </w:pPr>
    <w:r w:rsidRPr="000936CB">
      <w:rPr>
        <w:lang w:val="bg-BG"/>
      </w:rPr>
      <w:t xml:space="preserve">Страница </w:t>
    </w:r>
    <w:r w:rsidRPr="000936CB">
      <w:fldChar w:fldCharType="begin"/>
    </w:r>
    <w:r w:rsidRPr="000936CB">
      <w:instrText>PAGE  \* Arabic  \* MERGEFORMAT</w:instrText>
    </w:r>
    <w:r w:rsidRPr="000936CB">
      <w:fldChar w:fldCharType="separate"/>
    </w:r>
    <w:r w:rsidR="003D5F04" w:rsidRPr="003D5F04">
      <w:rPr>
        <w:noProof/>
        <w:lang w:val="bg-BG"/>
      </w:rPr>
      <w:t>4</w:t>
    </w:r>
    <w:r w:rsidRPr="000936CB">
      <w:fldChar w:fldCharType="end"/>
    </w:r>
    <w:r w:rsidRPr="000936CB">
      <w:rPr>
        <w:lang w:val="bg-BG"/>
      </w:rPr>
      <w:t xml:space="preserve"> от </w:t>
    </w:r>
    <w:r>
      <w:rPr>
        <w:noProof/>
        <w:lang w:val="bg-BG"/>
      </w:rPr>
      <w:fldChar w:fldCharType="begin"/>
    </w:r>
    <w:r>
      <w:rPr>
        <w:noProof/>
        <w:lang w:val="bg-BG"/>
      </w:rPr>
      <w:instrText>NUMPAGES  \* Arabic  \* MERGEFORMAT</w:instrText>
    </w:r>
    <w:r>
      <w:rPr>
        <w:noProof/>
        <w:lang w:val="bg-BG"/>
      </w:rPr>
      <w:fldChar w:fldCharType="separate"/>
    </w:r>
    <w:r w:rsidR="003D5F04">
      <w:rPr>
        <w:noProof/>
        <w:lang w:val="bg-BG"/>
      </w:rPr>
      <w:t>32</w:t>
    </w:r>
    <w:r>
      <w:rPr>
        <w:noProof/>
        <w:lang w:val="bg-BG"/>
      </w:rPr>
      <w:fldChar w:fldCharType="end"/>
    </w:r>
  </w:p>
  <w:p w:rsidR="00C36DCB" w:rsidRDefault="00C36DC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08F2" w:rsidRDefault="003908F2" w:rsidP="004153E3">
      <w:pPr>
        <w:spacing w:after="0" w:line="240" w:lineRule="auto"/>
      </w:pPr>
      <w:r>
        <w:separator/>
      </w:r>
    </w:p>
  </w:footnote>
  <w:footnote w:type="continuationSeparator" w:id="0">
    <w:p w:rsidR="003908F2" w:rsidRDefault="003908F2" w:rsidP="004153E3">
      <w:pPr>
        <w:spacing w:after="0" w:line="240" w:lineRule="auto"/>
      </w:pPr>
      <w:r>
        <w:continuationSeparator/>
      </w:r>
    </w:p>
  </w:footnote>
  <w:footnote w:type="continuationNotice" w:id="1">
    <w:p w:rsidR="003908F2" w:rsidRDefault="003908F2">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5A5089"/>
    <w:multiLevelType w:val="hybridMultilevel"/>
    <w:tmpl w:val="AB8801A0"/>
    <w:lvl w:ilvl="0" w:tplc="CFE2C2E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A2B1646"/>
    <w:multiLevelType w:val="hybridMultilevel"/>
    <w:tmpl w:val="5450EF8C"/>
    <w:lvl w:ilvl="0" w:tplc="3608515A">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DE33405"/>
    <w:multiLevelType w:val="hybridMultilevel"/>
    <w:tmpl w:val="E3E468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3EB2407"/>
    <w:multiLevelType w:val="hybridMultilevel"/>
    <w:tmpl w:val="CD5608E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3F73A85"/>
    <w:multiLevelType w:val="hybridMultilevel"/>
    <w:tmpl w:val="7AF8185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510684C"/>
    <w:multiLevelType w:val="hybridMultilevel"/>
    <w:tmpl w:val="F34C47CA"/>
    <w:lvl w:ilvl="0" w:tplc="C43E017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5A07956"/>
    <w:multiLevelType w:val="hybridMultilevel"/>
    <w:tmpl w:val="32B6C06A"/>
    <w:lvl w:ilvl="0" w:tplc="CFE2C2E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3B67178"/>
    <w:multiLevelType w:val="hybridMultilevel"/>
    <w:tmpl w:val="B018F8BA"/>
    <w:lvl w:ilvl="0" w:tplc="CFE2C2E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EE17F4"/>
    <w:multiLevelType w:val="hybridMultilevel"/>
    <w:tmpl w:val="C18CCA18"/>
    <w:lvl w:ilvl="0" w:tplc="0E529E92">
      <w:start w:val="7"/>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574246C7"/>
    <w:multiLevelType w:val="hybridMultilevel"/>
    <w:tmpl w:val="20DE25F0"/>
    <w:lvl w:ilvl="0" w:tplc="DEDEA658">
      <w:start w:val="2"/>
      <w:numFmt w:val="bullet"/>
      <w:lvlText w:val="-"/>
      <w:lvlJc w:val="left"/>
      <w:pPr>
        <w:ind w:left="1080" w:hanging="360"/>
      </w:pPr>
      <w:rPr>
        <w:rFonts w:ascii="Times New Roman" w:eastAsiaTheme="minorHAnsi"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 w15:restartNumberingAfterBreak="0">
    <w:nsid w:val="5D734035"/>
    <w:multiLevelType w:val="hybridMultilevel"/>
    <w:tmpl w:val="ED3A5B02"/>
    <w:lvl w:ilvl="0" w:tplc="3608515A">
      <w:numFmt w:val="bullet"/>
      <w:lvlText w:val="-"/>
      <w:lvlJc w:val="left"/>
      <w:pPr>
        <w:ind w:left="1080" w:hanging="360"/>
      </w:pPr>
      <w:rPr>
        <w:rFonts w:ascii="Calibri" w:eastAsiaTheme="minorHAnsi" w:hAnsi="Calibri"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7184288C"/>
    <w:multiLevelType w:val="multilevel"/>
    <w:tmpl w:val="05001A6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1432"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77596B46"/>
    <w:multiLevelType w:val="hybridMultilevel"/>
    <w:tmpl w:val="3FC25D1C"/>
    <w:lvl w:ilvl="0" w:tplc="CFE2C2E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86579F9"/>
    <w:multiLevelType w:val="hybridMultilevel"/>
    <w:tmpl w:val="60E82ED6"/>
    <w:lvl w:ilvl="0" w:tplc="44F85370">
      <w:start w:val="7"/>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7D882291"/>
    <w:multiLevelType w:val="hybridMultilevel"/>
    <w:tmpl w:val="E7BEE9DA"/>
    <w:lvl w:ilvl="0" w:tplc="4972FC9E">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1"/>
  </w:num>
  <w:num w:numId="2">
    <w:abstractNumId w:val="11"/>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8"/>
  </w:num>
  <w:num w:numId="6">
    <w:abstractNumId w:val="14"/>
  </w:num>
  <w:num w:numId="7">
    <w:abstractNumId w:val="9"/>
  </w:num>
  <w:num w:numId="8">
    <w:abstractNumId w:val="7"/>
  </w:num>
  <w:num w:numId="9">
    <w:abstractNumId w:val="6"/>
  </w:num>
  <w:num w:numId="10">
    <w:abstractNumId w:val="0"/>
  </w:num>
  <w:num w:numId="11">
    <w:abstractNumId w:val="12"/>
  </w:num>
  <w:num w:numId="12">
    <w:abstractNumId w:val="2"/>
  </w:num>
  <w:num w:numId="13">
    <w:abstractNumId w:val="1"/>
  </w:num>
  <w:num w:numId="14">
    <w:abstractNumId w:val="5"/>
  </w:num>
  <w:num w:numId="15">
    <w:abstractNumId w:val="3"/>
  </w:num>
  <w:num w:numId="16">
    <w:abstractNumId w:val="10"/>
  </w:num>
  <w:num w:numId="17">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ocumentProtection w:edit="trackedChanges" w:enforcement="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53E3"/>
    <w:rsid w:val="0000031F"/>
    <w:rsid w:val="0000071D"/>
    <w:rsid w:val="000023FB"/>
    <w:rsid w:val="000033EB"/>
    <w:rsid w:val="000037B9"/>
    <w:rsid w:val="000045E6"/>
    <w:rsid w:val="00005A68"/>
    <w:rsid w:val="00006940"/>
    <w:rsid w:val="00007DE2"/>
    <w:rsid w:val="000115B8"/>
    <w:rsid w:val="00012688"/>
    <w:rsid w:val="00013815"/>
    <w:rsid w:val="00013DE8"/>
    <w:rsid w:val="0001531B"/>
    <w:rsid w:val="0001728B"/>
    <w:rsid w:val="000212D6"/>
    <w:rsid w:val="00024387"/>
    <w:rsid w:val="00024CDC"/>
    <w:rsid w:val="0002501C"/>
    <w:rsid w:val="00025F50"/>
    <w:rsid w:val="00026421"/>
    <w:rsid w:val="000301B5"/>
    <w:rsid w:val="00032686"/>
    <w:rsid w:val="000330F8"/>
    <w:rsid w:val="00034D64"/>
    <w:rsid w:val="00035B01"/>
    <w:rsid w:val="00041134"/>
    <w:rsid w:val="00042D5D"/>
    <w:rsid w:val="00044822"/>
    <w:rsid w:val="00044F6A"/>
    <w:rsid w:val="000511D7"/>
    <w:rsid w:val="000538CC"/>
    <w:rsid w:val="00055599"/>
    <w:rsid w:val="0005673D"/>
    <w:rsid w:val="00057303"/>
    <w:rsid w:val="00060E26"/>
    <w:rsid w:val="000633BB"/>
    <w:rsid w:val="0006498C"/>
    <w:rsid w:val="000660BB"/>
    <w:rsid w:val="00067B5D"/>
    <w:rsid w:val="000763CE"/>
    <w:rsid w:val="00084009"/>
    <w:rsid w:val="00084263"/>
    <w:rsid w:val="0008513F"/>
    <w:rsid w:val="000870DA"/>
    <w:rsid w:val="00092740"/>
    <w:rsid w:val="00093229"/>
    <w:rsid w:val="000936CB"/>
    <w:rsid w:val="0009700A"/>
    <w:rsid w:val="00097EC4"/>
    <w:rsid w:val="000A04AE"/>
    <w:rsid w:val="000A0C11"/>
    <w:rsid w:val="000A3CE8"/>
    <w:rsid w:val="000A462B"/>
    <w:rsid w:val="000A467D"/>
    <w:rsid w:val="000A61D7"/>
    <w:rsid w:val="000A6E49"/>
    <w:rsid w:val="000B21F2"/>
    <w:rsid w:val="000B515C"/>
    <w:rsid w:val="000B790D"/>
    <w:rsid w:val="000B7B1F"/>
    <w:rsid w:val="000C180B"/>
    <w:rsid w:val="000C2DDB"/>
    <w:rsid w:val="000C4F89"/>
    <w:rsid w:val="000C6FD8"/>
    <w:rsid w:val="000D3118"/>
    <w:rsid w:val="000D35DC"/>
    <w:rsid w:val="000D423D"/>
    <w:rsid w:val="000D6D51"/>
    <w:rsid w:val="000D7378"/>
    <w:rsid w:val="000D74E4"/>
    <w:rsid w:val="000E4709"/>
    <w:rsid w:val="000E7690"/>
    <w:rsid w:val="000F0CE0"/>
    <w:rsid w:val="000F14C9"/>
    <w:rsid w:val="000F2834"/>
    <w:rsid w:val="000F28F9"/>
    <w:rsid w:val="000F45A3"/>
    <w:rsid w:val="000F66E2"/>
    <w:rsid w:val="000F6A7A"/>
    <w:rsid w:val="000F7FC2"/>
    <w:rsid w:val="001039B1"/>
    <w:rsid w:val="00103C88"/>
    <w:rsid w:val="00105E26"/>
    <w:rsid w:val="0010655B"/>
    <w:rsid w:val="00110C21"/>
    <w:rsid w:val="00111356"/>
    <w:rsid w:val="00114669"/>
    <w:rsid w:val="00115216"/>
    <w:rsid w:val="00115343"/>
    <w:rsid w:val="00115FD3"/>
    <w:rsid w:val="001160F8"/>
    <w:rsid w:val="00116EED"/>
    <w:rsid w:val="00121F9A"/>
    <w:rsid w:val="001224B1"/>
    <w:rsid w:val="00126870"/>
    <w:rsid w:val="00126F11"/>
    <w:rsid w:val="001319AC"/>
    <w:rsid w:val="00136FCF"/>
    <w:rsid w:val="00140F8D"/>
    <w:rsid w:val="00141785"/>
    <w:rsid w:val="00143ABF"/>
    <w:rsid w:val="00145803"/>
    <w:rsid w:val="00146F8E"/>
    <w:rsid w:val="00161AB9"/>
    <w:rsid w:val="0016343F"/>
    <w:rsid w:val="00163FAE"/>
    <w:rsid w:val="001641BD"/>
    <w:rsid w:val="001666C2"/>
    <w:rsid w:val="001713EB"/>
    <w:rsid w:val="00173549"/>
    <w:rsid w:val="00177ED8"/>
    <w:rsid w:val="001831B5"/>
    <w:rsid w:val="00184200"/>
    <w:rsid w:val="00185577"/>
    <w:rsid w:val="00186ACC"/>
    <w:rsid w:val="00187A95"/>
    <w:rsid w:val="0019377A"/>
    <w:rsid w:val="00195529"/>
    <w:rsid w:val="00197EA3"/>
    <w:rsid w:val="001A12F1"/>
    <w:rsid w:val="001A1C24"/>
    <w:rsid w:val="001A3EB5"/>
    <w:rsid w:val="001A446F"/>
    <w:rsid w:val="001A614E"/>
    <w:rsid w:val="001B0AF4"/>
    <w:rsid w:val="001B3794"/>
    <w:rsid w:val="001B4DCE"/>
    <w:rsid w:val="001B5045"/>
    <w:rsid w:val="001C12E1"/>
    <w:rsid w:val="001C1EE9"/>
    <w:rsid w:val="001C21A1"/>
    <w:rsid w:val="001C2AE2"/>
    <w:rsid w:val="001C428D"/>
    <w:rsid w:val="001D010C"/>
    <w:rsid w:val="001D1FD5"/>
    <w:rsid w:val="001D6B60"/>
    <w:rsid w:val="001D7100"/>
    <w:rsid w:val="001D7BD6"/>
    <w:rsid w:val="001E0C31"/>
    <w:rsid w:val="001E1CCF"/>
    <w:rsid w:val="001E71B7"/>
    <w:rsid w:val="001F0990"/>
    <w:rsid w:val="001F324C"/>
    <w:rsid w:val="001F38DC"/>
    <w:rsid w:val="001F45F1"/>
    <w:rsid w:val="001F45FA"/>
    <w:rsid w:val="001F492A"/>
    <w:rsid w:val="001F7D74"/>
    <w:rsid w:val="002014B9"/>
    <w:rsid w:val="002022CB"/>
    <w:rsid w:val="00202FDF"/>
    <w:rsid w:val="0020301B"/>
    <w:rsid w:val="002032AA"/>
    <w:rsid w:val="00203E6B"/>
    <w:rsid w:val="00205099"/>
    <w:rsid w:val="00207F61"/>
    <w:rsid w:val="00213692"/>
    <w:rsid w:val="00213B2C"/>
    <w:rsid w:val="00213D16"/>
    <w:rsid w:val="00214C03"/>
    <w:rsid w:val="0021505E"/>
    <w:rsid w:val="00215505"/>
    <w:rsid w:val="002172C3"/>
    <w:rsid w:val="0022058E"/>
    <w:rsid w:val="00220C4D"/>
    <w:rsid w:val="0022172E"/>
    <w:rsid w:val="00222252"/>
    <w:rsid w:val="00222CD4"/>
    <w:rsid w:val="00227C0A"/>
    <w:rsid w:val="00231C97"/>
    <w:rsid w:val="00233E53"/>
    <w:rsid w:val="002368F0"/>
    <w:rsid w:val="0023726B"/>
    <w:rsid w:val="00237D7C"/>
    <w:rsid w:val="0024075F"/>
    <w:rsid w:val="002424AB"/>
    <w:rsid w:val="002425CF"/>
    <w:rsid w:val="0024371B"/>
    <w:rsid w:val="002441AF"/>
    <w:rsid w:val="002461F4"/>
    <w:rsid w:val="00250F3F"/>
    <w:rsid w:val="00251C4C"/>
    <w:rsid w:val="00256734"/>
    <w:rsid w:val="002626EB"/>
    <w:rsid w:val="0026318E"/>
    <w:rsid w:val="00263646"/>
    <w:rsid w:val="002641F1"/>
    <w:rsid w:val="002670B4"/>
    <w:rsid w:val="00267CB1"/>
    <w:rsid w:val="002714F9"/>
    <w:rsid w:val="00271922"/>
    <w:rsid w:val="0027288A"/>
    <w:rsid w:val="00275F27"/>
    <w:rsid w:val="00276A0D"/>
    <w:rsid w:val="00276C35"/>
    <w:rsid w:val="00281441"/>
    <w:rsid w:val="0028226C"/>
    <w:rsid w:val="002843F1"/>
    <w:rsid w:val="00293A79"/>
    <w:rsid w:val="00297828"/>
    <w:rsid w:val="002A1085"/>
    <w:rsid w:val="002A26BD"/>
    <w:rsid w:val="002A3DDC"/>
    <w:rsid w:val="002A400C"/>
    <w:rsid w:val="002A619E"/>
    <w:rsid w:val="002B491E"/>
    <w:rsid w:val="002B4C3A"/>
    <w:rsid w:val="002B5E10"/>
    <w:rsid w:val="002B6073"/>
    <w:rsid w:val="002B6E7F"/>
    <w:rsid w:val="002C09EB"/>
    <w:rsid w:val="002C34E4"/>
    <w:rsid w:val="002C4131"/>
    <w:rsid w:val="002C6DD2"/>
    <w:rsid w:val="002C710A"/>
    <w:rsid w:val="002D0647"/>
    <w:rsid w:val="002D1D93"/>
    <w:rsid w:val="002E0F82"/>
    <w:rsid w:val="002E1BFD"/>
    <w:rsid w:val="002E29B6"/>
    <w:rsid w:val="002E518F"/>
    <w:rsid w:val="002E715C"/>
    <w:rsid w:val="002E7528"/>
    <w:rsid w:val="002E7AB1"/>
    <w:rsid w:val="002F16D9"/>
    <w:rsid w:val="002F382C"/>
    <w:rsid w:val="002F4822"/>
    <w:rsid w:val="002F57EB"/>
    <w:rsid w:val="002F6DB1"/>
    <w:rsid w:val="003006D5"/>
    <w:rsid w:val="00300C7E"/>
    <w:rsid w:val="003019F4"/>
    <w:rsid w:val="00301C52"/>
    <w:rsid w:val="003022BD"/>
    <w:rsid w:val="00302524"/>
    <w:rsid w:val="003036A4"/>
    <w:rsid w:val="00303FCD"/>
    <w:rsid w:val="003044AA"/>
    <w:rsid w:val="00305889"/>
    <w:rsid w:val="003058A7"/>
    <w:rsid w:val="00305F92"/>
    <w:rsid w:val="00307353"/>
    <w:rsid w:val="0031157A"/>
    <w:rsid w:val="00316354"/>
    <w:rsid w:val="00320F97"/>
    <w:rsid w:val="0032109D"/>
    <w:rsid w:val="00323B7F"/>
    <w:rsid w:val="00325241"/>
    <w:rsid w:val="00325663"/>
    <w:rsid w:val="00325AEC"/>
    <w:rsid w:val="003357EA"/>
    <w:rsid w:val="00340D2E"/>
    <w:rsid w:val="003415F8"/>
    <w:rsid w:val="0034464F"/>
    <w:rsid w:val="003472B2"/>
    <w:rsid w:val="00347AAB"/>
    <w:rsid w:val="00347BFE"/>
    <w:rsid w:val="00350C2A"/>
    <w:rsid w:val="0035239B"/>
    <w:rsid w:val="00353125"/>
    <w:rsid w:val="0035351D"/>
    <w:rsid w:val="003573A0"/>
    <w:rsid w:val="00357782"/>
    <w:rsid w:val="00362E10"/>
    <w:rsid w:val="00364574"/>
    <w:rsid w:val="00367ED5"/>
    <w:rsid w:val="003704F8"/>
    <w:rsid w:val="00371593"/>
    <w:rsid w:val="0037298A"/>
    <w:rsid w:val="0037334B"/>
    <w:rsid w:val="0037402C"/>
    <w:rsid w:val="00381C99"/>
    <w:rsid w:val="00382829"/>
    <w:rsid w:val="00383D6C"/>
    <w:rsid w:val="00384A6A"/>
    <w:rsid w:val="00385910"/>
    <w:rsid w:val="003908F2"/>
    <w:rsid w:val="00390CAA"/>
    <w:rsid w:val="0039123B"/>
    <w:rsid w:val="003917B3"/>
    <w:rsid w:val="00391DD2"/>
    <w:rsid w:val="0039354B"/>
    <w:rsid w:val="00394069"/>
    <w:rsid w:val="0039414B"/>
    <w:rsid w:val="00396451"/>
    <w:rsid w:val="00397105"/>
    <w:rsid w:val="003A1B2F"/>
    <w:rsid w:val="003A24C0"/>
    <w:rsid w:val="003A2784"/>
    <w:rsid w:val="003A6000"/>
    <w:rsid w:val="003A693F"/>
    <w:rsid w:val="003B3DE4"/>
    <w:rsid w:val="003B5E06"/>
    <w:rsid w:val="003C0215"/>
    <w:rsid w:val="003C0C59"/>
    <w:rsid w:val="003C17E6"/>
    <w:rsid w:val="003C7371"/>
    <w:rsid w:val="003C7C98"/>
    <w:rsid w:val="003D12DE"/>
    <w:rsid w:val="003D19B7"/>
    <w:rsid w:val="003D2675"/>
    <w:rsid w:val="003D3BA3"/>
    <w:rsid w:val="003D5F04"/>
    <w:rsid w:val="003E2641"/>
    <w:rsid w:val="003E32A0"/>
    <w:rsid w:val="003E3833"/>
    <w:rsid w:val="003E4D43"/>
    <w:rsid w:val="003E730D"/>
    <w:rsid w:val="003F0443"/>
    <w:rsid w:val="003F0FBF"/>
    <w:rsid w:val="003F1E8D"/>
    <w:rsid w:val="003F2750"/>
    <w:rsid w:val="003F284D"/>
    <w:rsid w:val="003F301E"/>
    <w:rsid w:val="003F36C2"/>
    <w:rsid w:val="003F3780"/>
    <w:rsid w:val="003F3E28"/>
    <w:rsid w:val="004010DF"/>
    <w:rsid w:val="00401ECB"/>
    <w:rsid w:val="00402164"/>
    <w:rsid w:val="0040257F"/>
    <w:rsid w:val="00402A43"/>
    <w:rsid w:val="00406828"/>
    <w:rsid w:val="004153E3"/>
    <w:rsid w:val="00416D11"/>
    <w:rsid w:val="00417908"/>
    <w:rsid w:val="0042003B"/>
    <w:rsid w:val="004204B3"/>
    <w:rsid w:val="00424C36"/>
    <w:rsid w:val="004252F2"/>
    <w:rsid w:val="00430817"/>
    <w:rsid w:val="00430BDE"/>
    <w:rsid w:val="00431C37"/>
    <w:rsid w:val="0043543E"/>
    <w:rsid w:val="00436000"/>
    <w:rsid w:val="00436579"/>
    <w:rsid w:val="00442A67"/>
    <w:rsid w:val="00445409"/>
    <w:rsid w:val="0045217B"/>
    <w:rsid w:val="00452528"/>
    <w:rsid w:val="004544A8"/>
    <w:rsid w:val="00457807"/>
    <w:rsid w:val="0046243C"/>
    <w:rsid w:val="0046424F"/>
    <w:rsid w:val="0046583A"/>
    <w:rsid w:val="00466207"/>
    <w:rsid w:val="00467A8C"/>
    <w:rsid w:val="004704C8"/>
    <w:rsid w:val="00470A22"/>
    <w:rsid w:val="00473727"/>
    <w:rsid w:val="004745CF"/>
    <w:rsid w:val="00474B42"/>
    <w:rsid w:val="00474BED"/>
    <w:rsid w:val="0047557B"/>
    <w:rsid w:val="004767B8"/>
    <w:rsid w:val="00481081"/>
    <w:rsid w:val="00481DAF"/>
    <w:rsid w:val="00481E93"/>
    <w:rsid w:val="004845D7"/>
    <w:rsid w:val="0048486B"/>
    <w:rsid w:val="00486235"/>
    <w:rsid w:val="00486623"/>
    <w:rsid w:val="004879FB"/>
    <w:rsid w:val="00492C72"/>
    <w:rsid w:val="00493485"/>
    <w:rsid w:val="00493ACB"/>
    <w:rsid w:val="004952A9"/>
    <w:rsid w:val="00495D02"/>
    <w:rsid w:val="00496FD6"/>
    <w:rsid w:val="00497696"/>
    <w:rsid w:val="004A0673"/>
    <w:rsid w:val="004A1036"/>
    <w:rsid w:val="004A1B20"/>
    <w:rsid w:val="004A1B4D"/>
    <w:rsid w:val="004A2990"/>
    <w:rsid w:val="004A356F"/>
    <w:rsid w:val="004A624D"/>
    <w:rsid w:val="004A68C1"/>
    <w:rsid w:val="004B43C4"/>
    <w:rsid w:val="004C005E"/>
    <w:rsid w:val="004C02FD"/>
    <w:rsid w:val="004C2256"/>
    <w:rsid w:val="004C3171"/>
    <w:rsid w:val="004C6511"/>
    <w:rsid w:val="004C6A63"/>
    <w:rsid w:val="004D3B9F"/>
    <w:rsid w:val="004D43D6"/>
    <w:rsid w:val="004D4A8E"/>
    <w:rsid w:val="004D4FAF"/>
    <w:rsid w:val="004D6D81"/>
    <w:rsid w:val="004D7089"/>
    <w:rsid w:val="004E08B8"/>
    <w:rsid w:val="004E46AD"/>
    <w:rsid w:val="004E57D2"/>
    <w:rsid w:val="004E639D"/>
    <w:rsid w:val="004F1CFA"/>
    <w:rsid w:val="004F38A3"/>
    <w:rsid w:val="004F510A"/>
    <w:rsid w:val="004F70B3"/>
    <w:rsid w:val="0050027B"/>
    <w:rsid w:val="0050359D"/>
    <w:rsid w:val="00503FDB"/>
    <w:rsid w:val="005047DA"/>
    <w:rsid w:val="00504EB7"/>
    <w:rsid w:val="005062B0"/>
    <w:rsid w:val="0050668D"/>
    <w:rsid w:val="005078CC"/>
    <w:rsid w:val="005173D6"/>
    <w:rsid w:val="005219F7"/>
    <w:rsid w:val="00523937"/>
    <w:rsid w:val="00524856"/>
    <w:rsid w:val="00525972"/>
    <w:rsid w:val="00530A3C"/>
    <w:rsid w:val="0053537B"/>
    <w:rsid w:val="0053590E"/>
    <w:rsid w:val="00535A79"/>
    <w:rsid w:val="00535C4C"/>
    <w:rsid w:val="00535D08"/>
    <w:rsid w:val="005411B4"/>
    <w:rsid w:val="005412F4"/>
    <w:rsid w:val="00542AE6"/>
    <w:rsid w:val="005435D6"/>
    <w:rsid w:val="0054482D"/>
    <w:rsid w:val="00544DDB"/>
    <w:rsid w:val="00545622"/>
    <w:rsid w:val="00547F00"/>
    <w:rsid w:val="005514D7"/>
    <w:rsid w:val="0055299B"/>
    <w:rsid w:val="00553444"/>
    <w:rsid w:val="005558C4"/>
    <w:rsid w:val="00556330"/>
    <w:rsid w:val="00557A21"/>
    <w:rsid w:val="00561B6F"/>
    <w:rsid w:val="00563090"/>
    <w:rsid w:val="00563B0F"/>
    <w:rsid w:val="00563CCF"/>
    <w:rsid w:val="00565392"/>
    <w:rsid w:val="00570B9A"/>
    <w:rsid w:val="00574DCB"/>
    <w:rsid w:val="0057741B"/>
    <w:rsid w:val="00583827"/>
    <w:rsid w:val="005841DA"/>
    <w:rsid w:val="005845CB"/>
    <w:rsid w:val="0058693E"/>
    <w:rsid w:val="00586E2E"/>
    <w:rsid w:val="0058752D"/>
    <w:rsid w:val="005952F6"/>
    <w:rsid w:val="00597CB6"/>
    <w:rsid w:val="00597DEE"/>
    <w:rsid w:val="005A1C88"/>
    <w:rsid w:val="005A40CB"/>
    <w:rsid w:val="005A4A8E"/>
    <w:rsid w:val="005B1AD5"/>
    <w:rsid w:val="005B24BE"/>
    <w:rsid w:val="005B3EE8"/>
    <w:rsid w:val="005B4E12"/>
    <w:rsid w:val="005B59E7"/>
    <w:rsid w:val="005B6922"/>
    <w:rsid w:val="005B753D"/>
    <w:rsid w:val="005C1DC9"/>
    <w:rsid w:val="005C1E86"/>
    <w:rsid w:val="005C1EA2"/>
    <w:rsid w:val="005C2C13"/>
    <w:rsid w:val="005C3410"/>
    <w:rsid w:val="005C3F18"/>
    <w:rsid w:val="005C4E30"/>
    <w:rsid w:val="005C7B48"/>
    <w:rsid w:val="005D005A"/>
    <w:rsid w:val="005D00DB"/>
    <w:rsid w:val="005D0D35"/>
    <w:rsid w:val="005D2767"/>
    <w:rsid w:val="005D333E"/>
    <w:rsid w:val="005D494B"/>
    <w:rsid w:val="005D62F5"/>
    <w:rsid w:val="005D7224"/>
    <w:rsid w:val="005E07A3"/>
    <w:rsid w:val="005E27EA"/>
    <w:rsid w:val="005E3B52"/>
    <w:rsid w:val="005E44A9"/>
    <w:rsid w:val="005F058C"/>
    <w:rsid w:val="005F17C9"/>
    <w:rsid w:val="005F5D42"/>
    <w:rsid w:val="005F6B06"/>
    <w:rsid w:val="005F7E63"/>
    <w:rsid w:val="006019D6"/>
    <w:rsid w:val="00601B05"/>
    <w:rsid w:val="00603100"/>
    <w:rsid w:val="0060328B"/>
    <w:rsid w:val="00611014"/>
    <w:rsid w:val="006117AA"/>
    <w:rsid w:val="00613952"/>
    <w:rsid w:val="00617603"/>
    <w:rsid w:val="0062254C"/>
    <w:rsid w:val="006233CE"/>
    <w:rsid w:val="00623976"/>
    <w:rsid w:val="00627CE0"/>
    <w:rsid w:val="00631A03"/>
    <w:rsid w:val="00633905"/>
    <w:rsid w:val="00641059"/>
    <w:rsid w:val="00641560"/>
    <w:rsid w:val="00644CD6"/>
    <w:rsid w:val="00645482"/>
    <w:rsid w:val="00646667"/>
    <w:rsid w:val="0065055B"/>
    <w:rsid w:val="00650D5C"/>
    <w:rsid w:val="0065108F"/>
    <w:rsid w:val="00652588"/>
    <w:rsid w:val="0065327D"/>
    <w:rsid w:val="00653C96"/>
    <w:rsid w:val="00653D4E"/>
    <w:rsid w:val="00655FE2"/>
    <w:rsid w:val="00657E92"/>
    <w:rsid w:val="00661310"/>
    <w:rsid w:val="00662488"/>
    <w:rsid w:val="006629A7"/>
    <w:rsid w:val="00662E92"/>
    <w:rsid w:val="00667128"/>
    <w:rsid w:val="00667918"/>
    <w:rsid w:val="0067274F"/>
    <w:rsid w:val="00674146"/>
    <w:rsid w:val="006769D2"/>
    <w:rsid w:val="00676BE9"/>
    <w:rsid w:val="006771A3"/>
    <w:rsid w:val="006775C8"/>
    <w:rsid w:val="006777CE"/>
    <w:rsid w:val="00680835"/>
    <w:rsid w:val="00680940"/>
    <w:rsid w:val="006818A7"/>
    <w:rsid w:val="006850A3"/>
    <w:rsid w:val="0068781E"/>
    <w:rsid w:val="0069138A"/>
    <w:rsid w:val="00692075"/>
    <w:rsid w:val="006926F2"/>
    <w:rsid w:val="00696A41"/>
    <w:rsid w:val="00697C1E"/>
    <w:rsid w:val="006A1E06"/>
    <w:rsid w:val="006A2B9A"/>
    <w:rsid w:val="006A3A69"/>
    <w:rsid w:val="006A4092"/>
    <w:rsid w:val="006A68D8"/>
    <w:rsid w:val="006A74C0"/>
    <w:rsid w:val="006A7A8C"/>
    <w:rsid w:val="006B0AC7"/>
    <w:rsid w:val="006B32CF"/>
    <w:rsid w:val="006B5EA0"/>
    <w:rsid w:val="006B75F0"/>
    <w:rsid w:val="006D153A"/>
    <w:rsid w:val="006D5A4C"/>
    <w:rsid w:val="006D7AAD"/>
    <w:rsid w:val="006E237D"/>
    <w:rsid w:val="006E2FC8"/>
    <w:rsid w:val="006E4F14"/>
    <w:rsid w:val="006E615D"/>
    <w:rsid w:val="006E7A83"/>
    <w:rsid w:val="006F03C3"/>
    <w:rsid w:val="006F0FEF"/>
    <w:rsid w:val="006F12BA"/>
    <w:rsid w:val="006F131A"/>
    <w:rsid w:val="006F20A0"/>
    <w:rsid w:val="006F409E"/>
    <w:rsid w:val="007006CF"/>
    <w:rsid w:val="00701883"/>
    <w:rsid w:val="00702AA6"/>
    <w:rsid w:val="00703661"/>
    <w:rsid w:val="00704C79"/>
    <w:rsid w:val="007131A5"/>
    <w:rsid w:val="007165E0"/>
    <w:rsid w:val="00720480"/>
    <w:rsid w:val="00720C93"/>
    <w:rsid w:val="00720CB6"/>
    <w:rsid w:val="00721BCD"/>
    <w:rsid w:val="0072271A"/>
    <w:rsid w:val="00722A73"/>
    <w:rsid w:val="0072306D"/>
    <w:rsid w:val="00724179"/>
    <w:rsid w:val="00731F3E"/>
    <w:rsid w:val="00735C37"/>
    <w:rsid w:val="00735E52"/>
    <w:rsid w:val="00737F44"/>
    <w:rsid w:val="00743AF1"/>
    <w:rsid w:val="007443D4"/>
    <w:rsid w:val="0074446D"/>
    <w:rsid w:val="00744AAD"/>
    <w:rsid w:val="00744F61"/>
    <w:rsid w:val="00747552"/>
    <w:rsid w:val="0075174C"/>
    <w:rsid w:val="00752130"/>
    <w:rsid w:val="007530B8"/>
    <w:rsid w:val="0075527D"/>
    <w:rsid w:val="007553B2"/>
    <w:rsid w:val="00755BFB"/>
    <w:rsid w:val="00755D12"/>
    <w:rsid w:val="00756521"/>
    <w:rsid w:val="00761EC8"/>
    <w:rsid w:val="00762F20"/>
    <w:rsid w:val="007630A4"/>
    <w:rsid w:val="00763907"/>
    <w:rsid w:val="00764727"/>
    <w:rsid w:val="00764BF9"/>
    <w:rsid w:val="007656C7"/>
    <w:rsid w:val="00766110"/>
    <w:rsid w:val="00770779"/>
    <w:rsid w:val="007737AA"/>
    <w:rsid w:val="007756A8"/>
    <w:rsid w:val="00775ECF"/>
    <w:rsid w:val="007779BA"/>
    <w:rsid w:val="00781032"/>
    <w:rsid w:val="00781ABD"/>
    <w:rsid w:val="00782205"/>
    <w:rsid w:val="00786D93"/>
    <w:rsid w:val="007875F7"/>
    <w:rsid w:val="00796640"/>
    <w:rsid w:val="007973E0"/>
    <w:rsid w:val="007A0FCE"/>
    <w:rsid w:val="007A1158"/>
    <w:rsid w:val="007A66E8"/>
    <w:rsid w:val="007A6AF4"/>
    <w:rsid w:val="007A7A29"/>
    <w:rsid w:val="007B000B"/>
    <w:rsid w:val="007B1466"/>
    <w:rsid w:val="007B1966"/>
    <w:rsid w:val="007B5C65"/>
    <w:rsid w:val="007C1751"/>
    <w:rsid w:val="007C3955"/>
    <w:rsid w:val="007C4E87"/>
    <w:rsid w:val="007C6032"/>
    <w:rsid w:val="007C7256"/>
    <w:rsid w:val="007C7EAE"/>
    <w:rsid w:val="007D1C3F"/>
    <w:rsid w:val="007D30AC"/>
    <w:rsid w:val="007D3EF9"/>
    <w:rsid w:val="007D44C1"/>
    <w:rsid w:val="007D7334"/>
    <w:rsid w:val="007E1B34"/>
    <w:rsid w:val="007E2C8D"/>
    <w:rsid w:val="007E2DC0"/>
    <w:rsid w:val="007E4CC7"/>
    <w:rsid w:val="007E7486"/>
    <w:rsid w:val="007F0EFA"/>
    <w:rsid w:val="007F2A54"/>
    <w:rsid w:val="007F3930"/>
    <w:rsid w:val="007F610B"/>
    <w:rsid w:val="007F6227"/>
    <w:rsid w:val="00802119"/>
    <w:rsid w:val="0080531B"/>
    <w:rsid w:val="00805761"/>
    <w:rsid w:val="00805B56"/>
    <w:rsid w:val="00810FE4"/>
    <w:rsid w:val="008130BF"/>
    <w:rsid w:val="0081450E"/>
    <w:rsid w:val="00814BB8"/>
    <w:rsid w:val="0081586A"/>
    <w:rsid w:val="00816583"/>
    <w:rsid w:val="00822497"/>
    <w:rsid w:val="00822ED4"/>
    <w:rsid w:val="00823440"/>
    <w:rsid w:val="00823AC5"/>
    <w:rsid w:val="00826644"/>
    <w:rsid w:val="0083728E"/>
    <w:rsid w:val="008432CE"/>
    <w:rsid w:val="0084346E"/>
    <w:rsid w:val="008437EF"/>
    <w:rsid w:val="00844CFC"/>
    <w:rsid w:val="00846AEE"/>
    <w:rsid w:val="008510FF"/>
    <w:rsid w:val="00851457"/>
    <w:rsid w:val="0085320C"/>
    <w:rsid w:val="00853FE5"/>
    <w:rsid w:val="0085456C"/>
    <w:rsid w:val="00857154"/>
    <w:rsid w:val="00857A82"/>
    <w:rsid w:val="0086112D"/>
    <w:rsid w:val="008621D3"/>
    <w:rsid w:val="00870343"/>
    <w:rsid w:val="00870347"/>
    <w:rsid w:val="0087287E"/>
    <w:rsid w:val="008738E1"/>
    <w:rsid w:val="008739CC"/>
    <w:rsid w:val="0087433D"/>
    <w:rsid w:val="00877100"/>
    <w:rsid w:val="008777DB"/>
    <w:rsid w:val="008820EE"/>
    <w:rsid w:val="0088398E"/>
    <w:rsid w:val="0088754E"/>
    <w:rsid w:val="00891865"/>
    <w:rsid w:val="00892477"/>
    <w:rsid w:val="00893708"/>
    <w:rsid w:val="008951B5"/>
    <w:rsid w:val="00897AF5"/>
    <w:rsid w:val="008A094A"/>
    <w:rsid w:val="008A21C6"/>
    <w:rsid w:val="008A388A"/>
    <w:rsid w:val="008A61CD"/>
    <w:rsid w:val="008A6669"/>
    <w:rsid w:val="008A6903"/>
    <w:rsid w:val="008A691B"/>
    <w:rsid w:val="008A7E8A"/>
    <w:rsid w:val="008B13EA"/>
    <w:rsid w:val="008B1A74"/>
    <w:rsid w:val="008B1D23"/>
    <w:rsid w:val="008B1E22"/>
    <w:rsid w:val="008B2ADB"/>
    <w:rsid w:val="008B4571"/>
    <w:rsid w:val="008B496B"/>
    <w:rsid w:val="008B5254"/>
    <w:rsid w:val="008B5B98"/>
    <w:rsid w:val="008C0798"/>
    <w:rsid w:val="008C1239"/>
    <w:rsid w:val="008C2449"/>
    <w:rsid w:val="008C2D61"/>
    <w:rsid w:val="008C449D"/>
    <w:rsid w:val="008C64D3"/>
    <w:rsid w:val="008D1CB0"/>
    <w:rsid w:val="008D35B7"/>
    <w:rsid w:val="008D430C"/>
    <w:rsid w:val="008D5E0B"/>
    <w:rsid w:val="008D712A"/>
    <w:rsid w:val="008D7BCE"/>
    <w:rsid w:val="008D7F94"/>
    <w:rsid w:val="008E0211"/>
    <w:rsid w:val="008E2158"/>
    <w:rsid w:val="008E249F"/>
    <w:rsid w:val="008E353E"/>
    <w:rsid w:val="008E360F"/>
    <w:rsid w:val="008F0FAB"/>
    <w:rsid w:val="008F1934"/>
    <w:rsid w:val="008F6548"/>
    <w:rsid w:val="00901AF3"/>
    <w:rsid w:val="00911C6C"/>
    <w:rsid w:val="00912CDE"/>
    <w:rsid w:val="00912EE7"/>
    <w:rsid w:val="00916A9C"/>
    <w:rsid w:val="00917845"/>
    <w:rsid w:val="0092011B"/>
    <w:rsid w:val="00920ACD"/>
    <w:rsid w:val="00922363"/>
    <w:rsid w:val="00923B0E"/>
    <w:rsid w:val="00924176"/>
    <w:rsid w:val="00924FB5"/>
    <w:rsid w:val="00926AB9"/>
    <w:rsid w:val="00927B40"/>
    <w:rsid w:val="00934999"/>
    <w:rsid w:val="00940804"/>
    <w:rsid w:val="00940C97"/>
    <w:rsid w:val="009417B3"/>
    <w:rsid w:val="0094428A"/>
    <w:rsid w:val="009455BC"/>
    <w:rsid w:val="00945FCB"/>
    <w:rsid w:val="00946798"/>
    <w:rsid w:val="00953EDC"/>
    <w:rsid w:val="00954A6D"/>
    <w:rsid w:val="009577DD"/>
    <w:rsid w:val="00961501"/>
    <w:rsid w:val="0096166D"/>
    <w:rsid w:val="00961B3C"/>
    <w:rsid w:val="0096261E"/>
    <w:rsid w:val="00962C52"/>
    <w:rsid w:val="00965EBC"/>
    <w:rsid w:val="00965EEC"/>
    <w:rsid w:val="009664DF"/>
    <w:rsid w:val="00967E6C"/>
    <w:rsid w:val="0097068F"/>
    <w:rsid w:val="009706E1"/>
    <w:rsid w:val="009717A1"/>
    <w:rsid w:val="00971F13"/>
    <w:rsid w:val="009724EB"/>
    <w:rsid w:val="0097259D"/>
    <w:rsid w:val="009730D5"/>
    <w:rsid w:val="0098193F"/>
    <w:rsid w:val="00983E6C"/>
    <w:rsid w:val="0098483D"/>
    <w:rsid w:val="00985AB6"/>
    <w:rsid w:val="009872B7"/>
    <w:rsid w:val="009902B2"/>
    <w:rsid w:val="00990320"/>
    <w:rsid w:val="00991ED2"/>
    <w:rsid w:val="00992425"/>
    <w:rsid w:val="00993603"/>
    <w:rsid w:val="00995054"/>
    <w:rsid w:val="00996A6C"/>
    <w:rsid w:val="009A0E06"/>
    <w:rsid w:val="009A313D"/>
    <w:rsid w:val="009A5480"/>
    <w:rsid w:val="009A6200"/>
    <w:rsid w:val="009B06B5"/>
    <w:rsid w:val="009B173B"/>
    <w:rsid w:val="009B28A5"/>
    <w:rsid w:val="009B4809"/>
    <w:rsid w:val="009B6172"/>
    <w:rsid w:val="009B7DFD"/>
    <w:rsid w:val="009C0E2D"/>
    <w:rsid w:val="009C34F1"/>
    <w:rsid w:val="009C645E"/>
    <w:rsid w:val="009D0BAB"/>
    <w:rsid w:val="009D17B6"/>
    <w:rsid w:val="009D216B"/>
    <w:rsid w:val="009D28BE"/>
    <w:rsid w:val="009D4B41"/>
    <w:rsid w:val="009E3A4B"/>
    <w:rsid w:val="009E4EFE"/>
    <w:rsid w:val="009E69CA"/>
    <w:rsid w:val="009E75E9"/>
    <w:rsid w:val="009E7BF0"/>
    <w:rsid w:val="009F4288"/>
    <w:rsid w:val="009F5F41"/>
    <w:rsid w:val="00A00F6F"/>
    <w:rsid w:val="00A02D15"/>
    <w:rsid w:val="00A03117"/>
    <w:rsid w:val="00A0523E"/>
    <w:rsid w:val="00A064EC"/>
    <w:rsid w:val="00A0690B"/>
    <w:rsid w:val="00A06B4A"/>
    <w:rsid w:val="00A0713C"/>
    <w:rsid w:val="00A13C04"/>
    <w:rsid w:val="00A21A0E"/>
    <w:rsid w:val="00A227A3"/>
    <w:rsid w:val="00A25086"/>
    <w:rsid w:val="00A25F3A"/>
    <w:rsid w:val="00A26461"/>
    <w:rsid w:val="00A2678D"/>
    <w:rsid w:val="00A26A3D"/>
    <w:rsid w:val="00A303DD"/>
    <w:rsid w:val="00A30C3C"/>
    <w:rsid w:val="00A31853"/>
    <w:rsid w:val="00A31A7E"/>
    <w:rsid w:val="00A323D0"/>
    <w:rsid w:val="00A32861"/>
    <w:rsid w:val="00A33C29"/>
    <w:rsid w:val="00A35E91"/>
    <w:rsid w:val="00A414A0"/>
    <w:rsid w:val="00A41C6A"/>
    <w:rsid w:val="00A47FE9"/>
    <w:rsid w:val="00A51E53"/>
    <w:rsid w:val="00A53533"/>
    <w:rsid w:val="00A53EA9"/>
    <w:rsid w:val="00A55581"/>
    <w:rsid w:val="00A5567A"/>
    <w:rsid w:val="00A55ADB"/>
    <w:rsid w:val="00A570D9"/>
    <w:rsid w:val="00A62BC9"/>
    <w:rsid w:val="00A63509"/>
    <w:rsid w:val="00A640E0"/>
    <w:rsid w:val="00A6467E"/>
    <w:rsid w:val="00A64E6F"/>
    <w:rsid w:val="00A6564B"/>
    <w:rsid w:val="00A66234"/>
    <w:rsid w:val="00A70C1B"/>
    <w:rsid w:val="00A71468"/>
    <w:rsid w:val="00A737C6"/>
    <w:rsid w:val="00A74E0D"/>
    <w:rsid w:val="00A76338"/>
    <w:rsid w:val="00A910E0"/>
    <w:rsid w:val="00A91155"/>
    <w:rsid w:val="00A96285"/>
    <w:rsid w:val="00AA10D2"/>
    <w:rsid w:val="00AA300A"/>
    <w:rsid w:val="00AA4D13"/>
    <w:rsid w:val="00AA5F9E"/>
    <w:rsid w:val="00AA7BDA"/>
    <w:rsid w:val="00AB11AB"/>
    <w:rsid w:val="00AB3AE3"/>
    <w:rsid w:val="00AB46DA"/>
    <w:rsid w:val="00AB4CFE"/>
    <w:rsid w:val="00AB5F2C"/>
    <w:rsid w:val="00AB797D"/>
    <w:rsid w:val="00AB7A73"/>
    <w:rsid w:val="00AC04FB"/>
    <w:rsid w:val="00AC066F"/>
    <w:rsid w:val="00AC3206"/>
    <w:rsid w:val="00AC5A27"/>
    <w:rsid w:val="00AC62B6"/>
    <w:rsid w:val="00AC6D69"/>
    <w:rsid w:val="00AC72E4"/>
    <w:rsid w:val="00AC7AF3"/>
    <w:rsid w:val="00AD477B"/>
    <w:rsid w:val="00AD48B8"/>
    <w:rsid w:val="00AD5EA0"/>
    <w:rsid w:val="00AE0A9A"/>
    <w:rsid w:val="00AE2291"/>
    <w:rsid w:val="00AE38F5"/>
    <w:rsid w:val="00AE3F4F"/>
    <w:rsid w:val="00AE4CDE"/>
    <w:rsid w:val="00AE5201"/>
    <w:rsid w:val="00AE676F"/>
    <w:rsid w:val="00AE6B91"/>
    <w:rsid w:val="00AF249D"/>
    <w:rsid w:val="00AF33DF"/>
    <w:rsid w:val="00AF7B00"/>
    <w:rsid w:val="00AF7D9E"/>
    <w:rsid w:val="00B01410"/>
    <w:rsid w:val="00B01B3E"/>
    <w:rsid w:val="00B037AB"/>
    <w:rsid w:val="00B05012"/>
    <w:rsid w:val="00B059B1"/>
    <w:rsid w:val="00B0670D"/>
    <w:rsid w:val="00B0756F"/>
    <w:rsid w:val="00B11B5E"/>
    <w:rsid w:val="00B1307C"/>
    <w:rsid w:val="00B13DDF"/>
    <w:rsid w:val="00B143B3"/>
    <w:rsid w:val="00B14605"/>
    <w:rsid w:val="00B155A0"/>
    <w:rsid w:val="00B214BF"/>
    <w:rsid w:val="00B2166E"/>
    <w:rsid w:val="00B27CA3"/>
    <w:rsid w:val="00B308D5"/>
    <w:rsid w:val="00B30990"/>
    <w:rsid w:val="00B30AD7"/>
    <w:rsid w:val="00B35B4A"/>
    <w:rsid w:val="00B41994"/>
    <w:rsid w:val="00B41D20"/>
    <w:rsid w:val="00B41F6D"/>
    <w:rsid w:val="00B42229"/>
    <w:rsid w:val="00B434D4"/>
    <w:rsid w:val="00B50058"/>
    <w:rsid w:val="00B50339"/>
    <w:rsid w:val="00B50AC2"/>
    <w:rsid w:val="00B52F40"/>
    <w:rsid w:val="00B56680"/>
    <w:rsid w:val="00B56CCF"/>
    <w:rsid w:val="00B60197"/>
    <w:rsid w:val="00B61F7E"/>
    <w:rsid w:val="00B645B3"/>
    <w:rsid w:val="00B650E1"/>
    <w:rsid w:val="00B75D46"/>
    <w:rsid w:val="00B76510"/>
    <w:rsid w:val="00B76935"/>
    <w:rsid w:val="00B80EEA"/>
    <w:rsid w:val="00B82489"/>
    <w:rsid w:val="00B82966"/>
    <w:rsid w:val="00B82D11"/>
    <w:rsid w:val="00B850A4"/>
    <w:rsid w:val="00B85606"/>
    <w:rsid w:val="00B85F22"/>
    <w:rsid w:val="00B86A0D"/>
    <w:rsid w:val="00B91823"/>
    <w:rsid w:val="00B92823"/>
    <w:rsid w:val="00B942A8"/>
    <w:rsid w:val="00B95E09"/>
    <w:rsid w:val="00B96A78"/>
    <w:rsid w:val="00B97D80"/>
    <w:rsid w:val="00B97F25"/>
    <w:rsid w:val="00BA4FA1"/>
    <w:rsid w:val="00BA5565"/>
    <w:rsid w:val="00BA5A8E"/>
    <w:rsid w:val="00BB0830"/>
    <w:rsid w:val="00BB2C81"/>
    <w:rsid w:val="00BC26DC"/>
    <w:rsid w:val="00BC2AF8"/>
    <w:rsid w:val="00BC3B6D"/>
    <w:rsid w:val="00BC5F53"/>
    <w:rsid w:val="00BD1FC3"/>
    <w:rsid w:val="00BD2ABC"/>
    <w:rsid w:val="00BD540C"/>
    <w:rsid w:val="00BD7B42"/>
    <w:rsid w:val="00BE0F41"/>
    <w:rsid w:val="00BE34F2"/>
    <w:rsid w:val="00BE3CF3"/>
    <w:rsid w:val="00BE4671"/>
    <w:rsid w:val="00BF0525"/>
    <w:rsid w:val="00BF1171"/>
    <w:rsid w:val="00BF1A98"/>
    <w:rsid w:val="00BF25D4"/>
    <w:rsid w:val="00BF321C"/>
    <w:rsid w:val="00BF7B4C"/>
    <w:rsid w:val="00C00179"/>
    <w:rsid w:val="00C00445"/>
    <w:rsid w:val="00C0092E"/>
    <w:rsid w:val="00C0147D"/>
    <w:rsid w:val="00C022AC"/>
    <w:rsid w:val="00C03740"/>
    <w:rsid w:val="00C04E96"/>
    <w:rsid w:val="00C06A31"/>
    <w:rsid w:val="00C1242C"/>
    <w:rsid w:val="00C20B13"/>
    <w:rsid w:val="00C20F4B"/>
    <w:rsid w:val="00C21E4E"/>
    <w:rsid w:val="00C27CDA"/>
    <w:rsid w:val="00C31A91"/>
    <w:rsid w:val="00C32023"/>
    <w:rsid w:val="00C3234D"/>
    <w:rsid w:val="00C3491D"/>
    <w:rsid w:val="00C351D9"/>
    <w:rsid w:val="00C36DCB"/>
    <w:rsid w:val="00C37FEE"/>
    <w:rsid w:val="00C41E5F"/>
    <w:rsid w:val="00C44D79"/>
    <w:rsid w:val="00C46D20"/>
    <w:rsid w:val="00C50789"/>
    <w:rsid w:val="00C5197D"/>
    <w:rsid w:val="00C52D0C"/>
    <w:rsid w:val="00C53F96"/>
    <w:rsid w:val="00C5504E"/>
    <w:rsid w:val="00C55DEC"/>
    <w:rsid w:val="00C609FA"/>
    <w:rsid w:val="00C60EEF"/>
    <w:rsid w:val="00C62B62"/>
    <w:rsid w:val="00C62CAB"/>
    <w:rsid w:val="00C6352A"/>
    <w:rsid w:val="00C6419C"/>
    <w:rsid w:val="00C64596"/>
    <w:rsid w:val="00C65724"/>
    <w:rsid w:val="00C67952"/>
    <w:rsid w:val="00C67FA3"/>
    <w:rsid w:val="00C71842"/>
    <w:rsid w:val="00C765F5"/>
    <w:rsid w:val="00C777DC"/>
    <w:rsid w:val="00C77DB4"/>
    <w:rsid w:val="00C81C16"/>
    <w:rsid w:val="00C81F0E"/>
    <w:rsid w:val="00C846A5"/>
    <w:rsid w:val="00C913C2"/>
    <w:rsid w:val="00C9250B"/>
    <w:rsid w:val="00C93083"/>
    <w:rsid w:val="00C941E1"/>
    <w:rsid w:val="00C95FD7"/>
    <w:rsid w:val="00C9688F"/>
    <w:rsid w:val="00CA0196"/>
    <w:rsid w:val="00CA355B"/>
    <w:rsid w:val="00CA51E3"/>
    <w:rsid w:val="00CA7A67"/>
    <w:rsid w:val="00CB1101"/>
    <w:rsid w:val="00CB42C6"/>
    <w:rsid w:val="00CB50DD"/>
    <w:rsid w:val="00CB54F8"/>
    <w:rsid w:val="00CB6B84"/>
    <w:rsid w:val="00CB76F1"/>
    <w:rsid w:val="00CB7A4C"/>
    <w:rsid w:val="00CC00B6"/>
    <w:rsid w:val="00CC38D9"/>
    <w:rsid w:val="00CC7620"/>
    <w:rsid w:val="00CD08A0"/>
    <w:rsid w:val="00CD1460"/>
    <w:rsid w:val="00CD3591"/>
    <w:rsid w:val="00CD3A19"/>
    <w:rsid w:val="00CD4D69"/>
    <w:rsid w:val="00CE3F93"/>
    <w:rsid w:val="00CE414C"/>
    <w:rsid w:val="00CE6D32"/>
    <w:rsid w:val="00CE6D98"/>
    <w:rsid w:val="00CF15A4"/>
    <w:rsid w:val="00CF161B"/>
    <w:rsid w:val="00CF16A2"/>
    <w:rsid w:val="00CF1983"/>
    <w:rsid w:val="00CF2AF0"/>
    <w:rsid w:val="00CF3C2C"/>
    <w:rsid w:val="00CF46B9"/>
    <w:rsid w:val="00CF5853"/>
    <w:rsid w:val="00D0019D"/>
    <w:rsid w:val="00D049EC"/>
    <w:rsid w:val="00D07333"/>
    <w:rsid w:val="00D118F8"/>
    <w:rsid w:val="00D13851"/>
    <w:rsid w:val="00D145AE"/>
    <w:rsid w:val="00D210C1"/>
    <w:rsid w:val="00D21BE7"/>
    <w:rsid w:val="00D32F5F"/>
    <w:rsid w:val="00D332B5"/>
    <w:rsid w:val="00D33A81"/>
    <w:rsid w:val="00D344C7"/>
    <w:rsid w:val="00D36012"/>
    <w:rsid w:val="00D40F79"/>
    <w:rsid w:val="00D4189F"/>
    <w:rsid w:val="00D420BC"/>
    <w:rsid w:val="00D44968"/>
    <w:rsid w:val="00D45853"/>
    <w:rsid w:val="00D51363"/>
    <w:rsid w:val="00D54581"/>
    <w:rsid w:val="00D5549D"/>
    <w:rsid w:val="00D6006D"/>
    <w:rsid w:val="00D607A1"/>
    <w:rsid w:val="00D608D6"/>
    <w:rsid w:val="00D61B6E"/>
    <w:rsid w:val="00D61F21"/>
    <w:rsid w:val="00D62122"/>
    <w:rsid w:val="00D621E3"/>
    <w:rsid w:val="00D62A4A"/>
    <w:rsid w:val="00D64EE8"/>
    <w:rsid w:val="00D65116"/>
    <w:rsid w:val="00D67184"/>
    <w:rsid w:val="00D67853"/>
    <w:rsid w:val="00D70348"/>
    <w:rsid w:val="00D70499"/>
    <w:rsid w:val="00D70D27"/>
    <w:rsid w:val="00D717E3"/>
    <w:rsid w:val="00D71C36"/>
    <w:rsid w:val="00D73C84"/>
    <w:rsid w:val="00D73FB2"/>
    <w:rsid w:val="00D75598"/>
    <w:rsid w:val="00D76B6C"/>
    <w:rsid w:val="00D76F65"/>
    <w:rsid w:val="00D80A0A"/>
    <w:rsid w:val="00D8244D"/>
    <w:rsid w:val="00D834AF"/>
    <w:rsid w:val="00D87EFC"/>
    <w:rsid w:val="00D90C15"/>
    <w:rsid w:val="00D9168A"/>
    <w:rsid w:val="00D92EE0"/>
    <w:rsid w:val="00D93110"/>
    <w:rsid w:val="00D93E81"/>
    <w:rsid w:val="00D9667E"/>
    <w:rsid w:val="00D96CE7"/>
    <w:rsid w:val="00D96EED"/>
    <w:rsid w:val="00DA009D"/>
    <w:rsid w:val="00DA4275"/>
    <w:rsid w:val="00DA489B"/>
    <w:rsid w:val="00DA5842"/>
    <w:rsid w:val="00DA7C73"/>
    <w:rsid w:val="00DB1DBA"/>
    <w:rsid w:val="00DB35BC"/>
    <w:rsid w:val="00DB38F4"/>
    <w:rsid w:val="00DB393E"/>
    <w:rsid w:val="00DB4C6A"/>
    <w:rsid w:val="00DB73C2"/>
    <w:rsid w:val="00DC0106"/>
    <w:rsid w:val="00DC46B6"/>
    <w:rsid w:val="00DC7EF3"/>
    <w:rsid w:val="00DD0C82"/>
    <w:rsid w:val="00DD58F8"/>
    <w:rsid w:val="00DD6568"/>
    <w:rsid w:val="00DE0F5B"/>
    <w:rsid w:val="00DE2517"/>
    <w:rsid w:val="00DE279C"/>
    <w:rsid w:val="00DE374F"/>
    <w:rsid w:val="00DE47B4"/>
    <w:rsid w:val="00DE52A3"/>
    <w:rsid w:val="00DF000D"/>
    <w:rsid w:val="00DF1831"/>
    <w:rsid w:val="00DF2052"/>
    <w:rsid w:val="00DF2E99"/>
    <w:rsid w:val="00DF40B9"/>
    <w:rsid w:val="00DF6833"/>
    <w:rsid w:val="00DF69CA"/>
    <w:rsid w:val="00E10D3A"/>
    <w:rsid w:val="00E11626"/>
    <w:rsid w:val="00E13287"/>
    <w:rsid w:val="00E17D2C"/>
    <w:rsid w:val="00E23305"/>
    <w:rsid w:val="00E2404E"/>
    <w:rsid w:val="00E24832"/>
    <w:rsid w:val="00E2504F"/>
    <w:rsid w:val="00E25350"/>
    <w:rsid w:val="00E265AD"/>
    <w:rsid w:val="00E27808"/>
    <w:rsid w:val="00E3013B"/>
    <w:rsid w:val="00E312BE"/>
    <w:rsid w:val="00E332E8"/>
    <w:rsid w:val="00E34D90"/>
    <w:rsid w:val="00E37134"/>
    <w:rsid w:val="00E375DD"/>
    <w:rsid w:val="00E4285A"/>
    <w:rsid w:val="00E42A69"/>
    <w:rsid w:val="00E434F4"/>
    <w:rsid w:val="00E4400C"/>
    <w:rsid w:val="00E446B7"/>
    <w:rsid w:val="00E45EBE"/>
    <w:rsid w:val="00E529A9"/>
    <w:rsid w:val="00E53166"/>
    <w:rsid w:val="00E54606"/>
    <w:rsid w:val="00E5686D"/>
    <w:rsid w:val="00E56CB7"/>
    <w:rsid w:val="00E57CB5"/>
    <w:rsid w:val="00E6274A"/>
    <w:rsid w:val="00E633B2"/>
    <w:rsid w:val="00E6423B"/>
    <w:rsid w:val="00E65240"/>
    <w:rsid w:val="00E675C6"/>
    <w:rsid w:val="00E7199E"/>
    <w:rsid w:val="00E72A3D"/>
    <w:rsid w:val="00E73BB0"/>
    <w:rsid w:val="00E74BFF"/>
    <w:rsid w:val="00E754AF"/>
    <w:rsid w:val="00E757C3"/>
    <w:rsid w:val="00E76291"/>
    <w:rsid w:val="00E76D25"/>
    <w:rsid w:val="00E774DF"/>
    <w:rsid w:val="00E856B5"/>
    <w:rsid w:val="00E87172"/>
    <w:rsid w:val="00E947FD"/>
    <w:rsid w:val="00E95F52"/>
    <w:rsid w:val="00E97818"/>
    <w:rsid w:val="00E97D20"/>
    <w:rsid w:val="00EA0E61"/>
    <w:rsid w:val="00EA362F"/>
    <w:rsid w:val="00EA52DF"/>
    <w:rsid w:val="00EA66B0"/>
    <w:rsid w:val="00EB1D64"/>
    <w:rsid w:val="00EB59BC"/>
    <w:rsid w:val="00EC1DB1"/>
    <w:rsid w:val="00EC370A"/>
    <w:rsid w:val="00EC5E4C"/>
    <w:rsid w:val="00EC61B0"/>
    <w:rsid w:val="00EC76F7"/>
    <w:rsid w:val="00ED0344"/>
    <w:rsid w:val="00ED4FC5"/>
    <w:rsid w:val="00ED7F3C"/>
    <w:rsid w:val="00EE13BE"/>
    <w:rsid w:val="00EE1426"/>
    <w:rsid w:val="00EE15C3"/>
    <w:rsid w:val="00EE5DAA"/>
    <w:rsid w:val="00EE63BA"/>
    <w:rsid w:val="00EE79CB"/>
    <w:rsid w:val="00EF0EE7"/>
    <w:rsid w:val="00EF3640"/>
    <w:rsid w:val="00EF61D3"/>
    <w:rsid w:val="00EF6936"/>
    <w:rsid w:val="00F01202"/>
    <w:rsid w:val="00F0233C"/>
    <w:rsid w:val="00F04F4B"/>
    <w:rsid w:val="00F05A2F"/>
    <w:rsid w:val="00F06214"/>
    <w:rsid w:val="00F07A00"/>
    <w:rsid w:val="00F131C5"/>
    <w:rsid w:val="00F131FD"/>
    <w:rsid w:val="00F22033"/>
    <w:rsid w:val="00F257A1"/>
    <w:rsid w:val="00F25D1B"/>
    <w:rsid w:val="00F27244"/>
    <w:rsid w:val="00F27E73"/>
    <w:rsid w:val="00F31051"/>
    <w:rsid w:val="00F31585"/>
    <w:rsid w:val="00F31D25"/>
    <w:rsid w:val="00F3226F"/>
    <w:rsid w:val="00F32B21"/>
    <w:rsid w:val="00F35295"/>
    <w:rsid w:val="00F3564B"/>
    <w:rsid w:val="00F3638D"/>
    <w:rsid w:val="00F37E49"/>
    <w:rsid w:val="00F40CAA"/>
    <w:rsid w:val="00F424D4"/>
    <w:rsid w:val="00F43347"/>
    <w:rsid w:val="00F44143"/>
    <w:rsid w:val="00F46AB9"/>
    <w:rsid w:val="00F504F4"/>
    <w:rsid w:val="00F53215"/>
    <w:rsid w:val="00F53BCF"/>
    <w:rsid w:val="00F5439E"/>
    <w:rsid w:val="00F55651"/>
    <w:rsid w:val="00F564EA"/>
    <w:rsid w:val="00F60135"/>
    <w:rsid w:val="00F6144F"/>
    <w:rsid w:val="00F625DA"/>
    <w:rsid w:val="00F6620E"/>
    <w:rsid w:val="00F66E8A"/>
    <w:rsid w:val="00F766F2"/>
    <w:rsid w:val="00F77706"/>
    <w:rsid w:val="00F86B32"/>
    <w:rsid w:val="00F86F7F"/>
    <w:rsid w:val="00F91CD0"/>
    <w:rsid w:val="00F91FA3"/>
    <w:rsid w:val="00F94D61"/>
    <w:rsid w:val="00F94EB1"/>
    <w:rsid w:val="00FA0A82"/>
    <w:rsid w:val="00FA12D8"/>
    <w:rsid w:val="00FA2708"/>
    <w:rsid w:val="00FA4E1A"/>
    <w:rsid w:val="00FA6DE3"/>
    <w:rsid w:val="00FA718E"/>
    <w:rsid w:val="00FA7C98"/>
    <w:rsid w:val="00FB1B60"/>
    <w:rsid w:val="00FB40A3"/>
    <w:rsid w:val="00FB4C5E"/>
    <w:rsid w:val="00FB4C67"/>
    <w:rsid w:val="00FB4EF4"/>
    <w:rsid w:val="00FB5228"/>
    <w:rsid w:val="00FB5B9F"/>
    <w:rsid w:val="00FB606D"/>
    <w:rsid w:val="00FB7946"/>
    <w:rsid w:val="00FC01C5"/>
    <w:rsid w:val="00FC09A1"/>
    <w:rsid w:val="00FC5FD2"/>
    <w:rsid w:val="00FD1AB3"/>
    <w:rsid w:val="00FD2DD9"/>
    <w:rsid w:val="00FD3048"/>
    <w:rsid w:val="00FD4066"/>
    <w:rsid w:val="00FD4B86"/>
    <w:rsid w:val="00FD644D"/>
    <w:rsid w:val="00FF0391"/>
    <w:rsid w:val="00FF0B6C"/>
    <w:rsid w:val="00FF6C1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F13143E-31C0-49EC-906A-2E7A0950B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6C1C"/>
  </w:style>
  <w:style w:type="paragraph" w:styleId="Heading1">
    <w:name w:val="heading 1"/>
    <w:basedOn w:val="Normal"/>
    <w:next w:val="Normal"/>
    <w:link w:val="Heading1Char"/>
    <w:uiPriority w:val="9"/>
    <w:qFormat/>
    <w:rsid w:val="00F27244"/>
    <w:pPr>
      <w:keepNext/>
      <w:keepLines/>
      <w:numPr>
        <w:numId w:val="2"/>
      </w:numPr>
      <w:spacing w:before="120" w:after="120"/>
      <w:outlineLvl w:val="0"/>
    </w:pPr>
    <w:rPr>
      <w:rFonts w:ascii="Times New Roman" w:eastAsiaTheme="majorEastAsia" w:hAnsi="Times New Roman" w:cstheme="majorBidi"/>
      <w:b/>
      <w:sz w:val="28"/>
      <w:szCs w:val="32"/>
      <w:lang w:val="bg-BG"/>
    </w:rPr>
  </w:style>
  <w:style w:type="paragraph" w:styleId="Heading2">
    <w:name w:val="heading 2"/>
    <w:basedOn w:val="Normal"/>
    <w:next w:val="Normal"/>
    <w:link w:val="Heading2Char"/>
    <w:uiPriority w:val="9"/>
    <w:unhideWhenUsed/>
    <w:qFormat/>
    <w:rsid w:val="00F27244"/>
    <w:pPr>
      <w:keepNext/>
      <w:keepLines/>
      <w:numPr>
        <w:ilvl w:val="1"/>
        <w:numId w:val="2"/>
      </w:numPr>
      <w:spacing w:after="120"/>
      <w:outlineLvl w:val="1"/>
    </w:pPr>
    <w:rPr>
      <w:rFonts w:ascii="Times New Roman" w:eastAsiaTheme="majorEastAsia" w:hAnsi="Times New Roman" w:cstheme="majorBidi"/>
      <w:b/>
      <w:sz w:val="24"/>
      <w:szCs w:val="26"/>
    </w:rPr>
  </w:style>
  <w:style w:type="paragraph" w:styleId="Heading3">
    <w:name w:val="heading 3"/>
    <w:basedOn w:val="Normal"/>
    <w:next w:val="Normal"/>
    <w:link w:val="Heading3Char"/>
    <w:uiPriority w:val="9"/>
    <w:unhideWhenUsed/>
    <w:qFormat/>
    <w:rsid w:val="00F27244"/>
    <w:pPr>
      <w:keepNext/>
      <w:keepLines/>
      <w:numPr>
        <w:ilvl w:val="2"/>
        <w:numId w:val="2"/>
      </w:numPr>
      <w:spacing w:after="120"/>
      <w:outlineLvl w:val="2"/>
    </w:pPr>
    <w:rPr>
      <w:rFonts w:ascii="Times New Roman" w:eastAsiaTheme="majorEastAsia" w:hAnsi="Times New Roman" w:cstheme="majorBidi"/>
      <w:sz w:val="24"/>
      <w:szCs w:val="24"/>
    </w:rPr>
  </w:style>
  <w:style w:type="paragraph" w:styleId="Heading4">
    <w:name w:val="heading 4"/>
    <w:basedOn w:val="Normal"/>
    <w:next w:val="Normal"/>
    <w:link w:val="Heading4Char"/>
    <w:uiPriority w:val="9"/>
    <w:unhideWhenUsed/>
    <w:qFormat/>
    <w:rsid w:val="00F27244"/>
    <w:pPr>
      <w:keepNext/>
      <w:keepLines/>
      <w:numPr>
        <w:ilvl w:val="3"/>
        <w:numId w:val="2"/>
      </w:numPr>
      <w:spacing w:after="120"/>
      <w:outlineLvl w:val="3"/>
    </w:pPr>
    <w:rPr>
      <w:rFonts w:ascii="Times New Roman" w:eastAsiaTheme="majorEastAsia" w:hAnsi="Times New Roman" w:cstheme="majorBidi"/>
      <w:iCs/>
      <w:sz w:val="24"/>
    </w:rPr>
  </w:style>
  <w:style w:type="paragraph" w:styleId="Heading5">
    <w:name w:val="heading 5"/>
    <w:basedOn w:val="Normal"/>
    <w:next w:val="Normal"/>
    <w:link w:val="Heading5Char"/>
    <w:uiPriority w:val="9"/>
    <w:unhideWhenUsed/>
    <w:qFormat/>
    <w:rsid w:val="00F27244"/>
    <w:pPr>
      <w:keepNext/>
      <w:keepLines/>
      <w:numPr>
        <w:ilvl w:val="4"/>
        <w:numId w:val="2"/>
      </w:numPr>
      <w:spacing w:before="40" w:after="0"/>
      <w:outlineLvl w:val="4"/>
    </w:pPr>
    <w:rPr>
      <w:rFonts w:ascii="Times New Roman" w:eastAsiaTheme="majorEastAsia" w:hAnsi="Times New Roman" w:cstheme="majorBidi"/>
      <w:sz w:val="24"/>
    </w:rPr>
  </w:style>
  <w:style w:type="paragraph" w:styleId="Heading6">
    <w:name w:val="heading 6"/>
    <w:basedOn w:val="Normal"/>
    <w:next w:val="Normal"/>
    <w:link w:val="Heading6Char"/>
    <w:uiPriority w:val="9"/>
    <w:unhideWhenUsed/>
    <w:qFormat/>
    <w:rsid w:val="00F27244"/>
    <w:pPr>
      <w:keepNext/>
      <w:keepLines/>
      <w:numPr>
        <w:ilvl w:val="5"/>
        <w:numId w:val="1"/>
      </w:numPr>
      <w:spacing w:before="40" w:after="0"/>
      <w:outlineLvl w:val="5"/>
    </w:pPr>
    <w:rPr>
      <w:rFonts w:ascii="Times New Roman" w:eastAsiaTheme="majorEastAsia" w:hAnsi="Times New Roman" w:cstheme="majorBid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27244"/>
    <w:rPr>
      <w:rFonts w:ascii="Times New Roman" w:eastAsiaTheme="majorEastAsia" w:hAnsi="Times New Roman" w:cstheme="majorBidi"/>
      <w:b/>
      <w:sz w:val="28"/>
      <w:szCs w:val="32"/>
      <w:lang w:val="bg-BG"/>
    </w:rPr>
  </w:style>
  <w:style w:type="character" w:customStyle="1" w:styleId="Heading2Char">
    <w:name w:val="Heading 2 Char"/>
    <w:basedOn w:val="DefaultParagraphFont"/>
    <w:link w:val="Heading2"/>
    <w:uiPriority w:val="9"/>
    <w:rsid w:val="00F27244"/>
    <w:rPr>
      <w:rFonts w:ascii="Times New Roman" w:eastAsiaTheme="majorEastAsia" w:hAnsi="Times New Roman" w:cstheme="majorBidi"/>
      <w:b/>
      <w:sz w:val="24"/>
      <w:szCs w:val="26"/>
    </w:rPr>
  </w:style>
  <w:style w:type="character" w:customStyle="1" w:styleId="Heading3Char">
    <w:name w:val="Heading 3 Char"/>
    <w:basedOn w:val="DefaultParagraphFont"/>
    <w:link w:val="Heading3"/>
    <w:uiPriority w:val="9"/>
    <w:rsid w:val="00F27244"/>
    <w:rPr>
      <w:rFonts w:ascii="Times New Roman" w:eastAsiaTheme="majorEastAsia" w:hAnsi="Times New Roman" w:cstheme="majorBidi"/>
      <w:sz w:val="24"/>
      <w:szCs w:val="24"/>
    </w:rPr>
  </w:style>
  <w:style w:type="character" w:customStyle="1" w:styleId="Heading4Char">
    <w:name w:val="Heading 4 Char"/>
    <w:basedOn w:val="DefaultParagraphFont"/>
    <w:link w:val="Heading4"/>
    <w:uiPriority w:val="9"/>
    <w:rsid w:val="00F27244"/>
    <w:rPr>
      <w:rFonts w:ascii="Times New Roman" w:eastAsiaTheme="majorEastAsia" w:hAnsi="Times New Roman" w:cstheme="majorBidi"/>
      <w:iCs/>
      <w:sz w:val="24"/>
    </w:rPr>
  </w:style>
  <w:style w:type="character" w:customStyle="1" w:styleId="Heading5Char">
    <w:name w:val="Heading 5 Char"/>
    <w:basedOn w:val="DefaultParagraphFont"/>
    <w:link w:val="Heading5"/>
    <w:uiPriority w:val="9"/>
    <w:rsid w:val="00F27244"/>
    <w:rPr>
      <w:rFonts w:ascii="Times New Roman" w:eastAsiaTheme="majorEastAsia" w:hAnsi="Times New Roman" w:cstheme="majorBidi"/>
      <w:sz w:val="24"/>
    </w:rPr>
  </w:style>
  <w:style w:type="character" w:customStyle="1" w:styleId="Heading6Char">
    <w:name w:val="Heading 6 Char"/>
    <w:basedOn w:val="DefaultParagraphFont"/>
    <w:link w:val="Heading6"/>
    <w:uiPriority w:val="9"/>
    <w:rsid w:val="00F27244"/>
    <w:rPr>
      <w:rFonts w:ascii="Times New Roman" w:eastAsiaTheme="majorEastAsia" w:hAnsi="Times New Roman" w:cstheme="majorBidi"/>
      <w:sz w:val="24"/>
    </w:rPr>
  </w:style>
  <w:style w:type="paragraph" w:styleId="Header">
    <w:name w:val="header"/>
    <w:basedOn w:val="Normal"/>
    <w:link w:val="HeaderChar"/>
    <w:uiPriority w:val="99"/>
    <w:unhideWhenUsed/>
    <w:rsid w:val="004153E3"/>
    <w:pPr>
      <w:tabs>
        <w:tab w:val="center" w:pos="4536"/>
        <w:tab w:val="right" w:pos="9072"/>
      </w:tabs>
      <w:spacing w:after="0" w:line="240" w:lineRule="auto"/>
    </w:pPr>
  </w:style>
  <w:style w:type="character" w:customStyle="1" w:styleId="HeaderChar">
    <w:name w:val="Header Char"/>
    <w:basedOn w:val="DefaultParagraphFont"/>
    <w:link w:val="Header"/>
    <w:uiPriority w:val="99"/>
    <w:rsid w:val="004153E3"/>
  </w:style>
  <w:style w:type="paragraph" w:styleId="Footer">
    <w:name w:val="footer"/>
    <w:basedOn w:val="Normal"/>
    <w:link w:val="FooterChar"/>
    <w:uiPriority w:val="99"/>
    <w:unhideWhenUsed/>
    <w:rsid w:val="004153E3"/>
    <w:pPr>
      <w:tabs>
        <w:tab w:val="center" w:pos="4536"/>
        <w:tab w:val="right" w:pos="9072"/>
      </w:tabs>
      <w:spacing w:after="0" w:line="240" w:lineRule="auto"/>
    </w:pPr>
  </w:style>
  <w:style w:type="character" w:customStyle="1" w:styleId="FooterChar">
    <w:name w:val="Footer Char"/>
    <w:basedOn w:val="DefaultParagraphFont"/>
    <w:link w:val="Footer"/>
    <w:uiPriority w:val="99"/>
    <w:rsid w:val="004153E3"/>
  </w:style>
  <w:style w:type="paragraph" w:styleId="ListParagraph">
    <w:name w:val="List Paragraph"/>
    <w:basedOn w:val="Normal"/>
    <w:uiPriority w:val="34"/>
    <w:qFormat/>
    <w:rsid w:val="0097068F"/>
    <w:pPr>
      <w:ind w:left="720"/>
      <w:contextualSpacing/>
    </w:pPr>
  </w:style>
  <w:style w:type="character" w:styleId="CommentReference">
    <w:name w:val="annotation reference"/>
    <w:basedOn w:val="DefaultParagraphFont"/>
    <w:uiPriority w:val="99"/>
    <w:semiHidden/>
    <w:unhideWhenUsed/>
    <w:rsid w:val="0097068F"/>
    <w:rPr>
      <w:sz w:val="16"/>
      <w:szCs w:val="16"/>
    </w:rPr>
  </w:style>
  <w:style w:type="paragraph" w:styleId="CommentText">
    <w:name w:val="annotation text"/>
    <w:basedOn w:val="Normal"/>
    <w:link w:val="CommentTextChar"/>
    <w:uiPriority w:val="99"/>
    <w:semiHidden/>
    <w:unhideWhenUsed/>
    <w:rsid w:val="0097068F"/>
    <w:pPr>
      <w:spacing w:line="240" w:lineRule="auto"/>
    </w:pPr>
    <w:rPr>
      <w:sz w:val="20"/>
      <w:szCs w:val="20"/>
    </w:rPr>
  </w:style>
  <w:style w:type="character" w:customStyle="1" w:styleId="CommentTextChar">
    <w:name w:val="Comment Text Char"/>
    <w:basedOn w:val="DefaultParagraphFont"/>
    <w:link w:val="CommentText"/>
    <w:uiPriority w:val="99"/>
    <w:semiHidden/>
    <w:rsid w:val="0097068F"/>
    <w:rPr>
      <w:sz w:val="20"/>
      <w:szCs w:val="20"/>
    </w:rPr>
  </w:style>
  <w:style w:type="paragraph" w:styleId="BalloonText">
    <w:name w:val="Balloon Text"/>
    <w:basedOn w:val="Normal"/>
    <w:link w:val="BalloonTextChar"/>
    <w:uiPriority w:val="99"/>
    <w:semiHidden/>
    <w:unhideWhenUsed/>
    <w:rsid w:val="009706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068F"/>
    <w:rPr>
      <w:rFonts w:ascii="Segoe UI" w:hAnsi="Segoe UI" w:cs="Segoe UI"/>
      <w:sz w:val="18"/>
      <w:szCs w:val="18"/>
    </w:rPr>
  </w:style>
  <w:style w:type="character" w:styleId="Hyperlink">
    <w:name w:val="Hyperlink"/>
    <w:basedOn w:val="DefaultParagraphFont"/>
    <w:uiPriority w:val="99"/>
    <w:unhideWhenUsed/>
    <w:rsid w:val="008D35B7"/>
    <w:rPr>
      <w:color w:val="0563C1" w:themeColor="hyperlink"/>
      <w:u w:val="single"/>
    </w:rPr>
  </w:style>
  <w:style w:type="paragraph" w:styleId="TOCHeading">
    <w:name w:val="TOC Heading"/>
    <w:basedOn w:val="Heading1"/>
    <w:next w:val="Normal"/>
    <w:uiPriority w:val="39"/>
    <w:unhideWhenUsed/>
    <w:qFormat/>
    <w:rsid w:val="000511D7"/>
    <w:pPr>
      <w:numPr>
        <w:numId w:val="0"/>
      </w:numPr>
      <w:spacing w:before="240" w:after="0"/>
      <w:outlineLvl w:val="9"/>
    </w:pPr>
    <w:rPr>
      <w:rFonts w:asciiTheme="majorHAnsi" w:hAnsiTheme="majorHAnsi"/>
      <w:b w:val="0"/>
      <w:color w:val="2E74B5" w:themeColor="accent1" w:themeShade="BF"/>
      <w:sz w:val="32"/>
      <w:lang w:val="en-GB" w:eastAsia="en-GB"/>
    </w:rPr>
  </w:style>
  <w:style w:type="paragraph" w:styleId="TOC1">
    <w:name w:val="toc 1"/>
    <w:basedOn w:val="Normal"/>
    <w:next w:val="Normal"/>
    <w:autoRedefine/>
    <w:uiPriority w:val="39"/>
    <w:unhideWhenUsed/>
    <w:rsid w:val="000511D7"/>
    <w:pPr>
      <w:spacing w:after="100"/>
    </w:pPr>
  </w:style>
  <w:style w:type="paragraph" w:styleId="TOC2">
    <w:name w:val="toc 2"/>
    <w:basedOn w:val="Normal"/>
    <w:next w:val="Normal"/>
    <w:autoRedefine/>
    <w:uiPriority w:val="39"/>
    <w:unhideWhenUsed/>
    <w:rsid w:val="000511D7"/>
    <w:pPr>
      <w:spacing w:after="100"/>
      <w:ind w:left="220"/>
    </w:pPr>
  </w:style>
  <w:style w:type="paragraph" w:styleId="TOC3">
    <w:name w:val="toc 3"/>
    <w:basedOn w:val="Normal"/>
    <w:next w:val="Normal"/>
    <w:autoRedefine/>
    <w:uiPriority w:val="39"/>
    <w:unhideWhenUsed/>
    <w:rsid w:val="000511D7"/>
    <w:pPr>
      <w:spacing w:after="100"/>
      <w:ind w:left="440"/>
    </w:pPr>
  </w:style>
  <w:style w:type="paragraph" w:styleId="CommentSubject">
    <w:name w:val="annotation subject"/>
    <w:basedOn w:val="CommentText"/>
    <w:next w:val="CommentText"/>
    <w:link w:val="CommentSubjectChar"/>
    <w:uiPriority w:val="99"/>
    <w:semiHidden/>
    <w:unhideWhenUsed/>
    <w:rsid w:val="005078CC"/>
    <w:rPr>
      <w:b/>
      <w:bCs/>
    </w:rPr>
  </w:style>
  <w:style w:type="character" w:customStyle="1" w:styleId="CommentSubjectChar">
    <w:name w:val="Comment Subject Char"/>
    <w:basedOn w:val="CommentTextChar"/>
    <w:link w:val="CommentSubject"/>
    <w:uiPriority w:val="99"/>
    <w:semiHidden/>
    <w:rsid w:val="005078CC"/>
    <w:rPr>
      <w:b/>
      <w:bCs/>
      <w:sz w:val="20"/>
      <w:szCs w:val="20"/>
    </w:rPr>
  </w:style>
  <w:style w:type="character" w:styleId="LineNumber">
    <w:name w:val="line number"/>
    <w:basedOn w:val="DefaultParagraphFont"/>
    <w:uiPriority w:val="99"/>
    <w:semiHidden/>
    <w:unhideWhenUsed/>
    <w:rsid w:val="00B35B4A"/>
  </w:style>
  <w:style w:type="table" w:styleId="TableGrid">
    <w:name w:val="Table Grid"/>
    <w:basedOn w:val="TableNormal"/>
    <w:uiPriority w:val="39"/>
    <w:rsid w:val="00383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E6423B"/>
    <w:pPr>
      <w:spacing w:after="100"/>
      <w:ind w:left="660"/>
    </w:pPr>
  </w:style>
  <w:style w:type="paragraph" w:customStyle="1" w:styleId="Default">
    <w:name w:val="Default"/>
    <w:basedOn w:val="Normal"/>
    <w:rsid w:val="00EC370A"/>
    <w:pPr>
      <w:autoSpaceDE w:val="0"/>
      <w:autoSpaceDN w:val="0"/>
      <w:spacing w:after="0" w:line="240" w:lineRule="auto"/>
    </w:pPr>
    <w:rPr>
      <w:rFonts w:ascii="Calibri" w:hAnsi="Calibri" w:cs="Calibri"/>
      <w:color w:val="000000"/>
      <w:sz w:val="24"/>
      <w:szCs w:val="24"/>
      <w:lang w:eastAsia="en-GB"/>
    </w:rPr>
  </w:style>
  <w:style w:type="paragraph" w:styleId="Revision">
    <w:name w:val="Revision"/>
    <w:hidden/>
    <w:uiPriority w:val="99"/>
    <w:semiHidden/>
    <w:rsid w:val="007E2C8D"/>
    <w:pPr>
      <w:spacing w:after="0" w:line="240" w:lineRule="auto"/>
    </w:pPr>
  </w:style>
  <w:style w:type="paragraph" w:customStyle="1" w:styleId="UserGuide-Paragraph">
    <w:name w:val="User Guide - Paragraph"/>
    <w:basedOn w:val="Normal"/>
    <w:link w:val="UserGuide-ParagraphChar"/>
    <w:rsid w:val="00A63509"/>
    <w:pPr>
      <w:spacing w:after="240" w:line="240" w:lineRule="auto"/>
      <w:ind w:firstLine="539"/>
      <w:jc w:val="both"/>
    </w:pPr>
    <w:rPr>
      <w:rFonts w:ascii="Times New Roman" w:eastAsia="Times New Roman" w:hAnsi="Times New Roman" w:cs="Arial"/>
      <w:sz w:val="24"/>
      <w:szCs w:val="20"/>
      <w:lang w:val="bg-BG"/>
    </w:rPr>
  </w:style>
  <w:style w:type="character" w:customStyle="1" w:styleId="UserGuide-ParagraphChar">
    <w:name w:val="User Guide - Paragraph Char"/>
    <w:basedOn w:val="DefaultParagraphFont"/>
    <w:link w:val="UserGuide-Paragraph"/>
    <w:rsid w:val="00A63509"/>
    <w:rPr>
      <w:rFonts w:ascii="Times New Roman" w:eastAsia="Times New Roman" w:hAnsi="Times New Roman" w:cs="Arial"/>
      <w:sz w:val="24"/>
      <w:szCs w:val="20"/>
      <w:lang w:val="bg-BG"/>
    </w:rPr>
  </w:style>
  <w:style w:type="paragraph" w:styleId="BodyText">
    <w:name w:val="Body Text"/>
    <w:basedOn w:val="Normal"/>
    <w:link w:val="BodyTextChar"/>
    <w:uiPriority w:val="99"/>
    <w:unhideWhenUsed/>
    <w:rsid w:val="00A63509"/>
    <w:pPr>
      <w:spacing w:after="120"/>
    </w:pPr>
  </w:style>
  <w:style w:type="character" w:customStyle="1" w:styleId="BodyTextChar">
    <w:name w:val="Body Text Char"/>
    <w:basedOn w:val="DefaultParagraphFont"/>
    <w:link w:val="BodyText"/>
    <w:uiPriority w:val="99"/>
    <w:rsid w:val="00A635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354774">
      <w:bodyDiv w:val="1"/>
      <w:marLeft w:val="0"/>
      <w:marRight w:val="0"/>
      <w:marTop w:val="0"/>
      <w:marBottom w:val="0"/>
      <w:divBdr>
        <w:top w:val="none" w:sz="0" w:space="0" w:color="auto"/>
        <w:left w:val="none" w:sz="0" w:space="0" w:color="auto"/>
        <w:bottom w:val="none" w:sz="0" w:space="0" w:color="auto"/>
        <w:right w:val="none" w:sz="0" w:space="0" w:color="auto"/>
      </w:divBdr>
    </w:div>
    <w:div w:id="234509224">
      <w:bodyDiv w:val="1"/>
      <w:marLeft w:val="0"/>
      <w:marRight w:val="0"/>
      <w:marTop w:val="0"/>
      <w:marBottom w:val="0"/>
      <w:divBdr>
        <w:top w:val="none" w:sz="0" w:space="0" w:color="auto"/>
        <w:left w:val="none" w:sz="0" w:space="0" w:color="auto"/>
        <w:bottom w:val="none" w:sz="0" w:space="0" w:color="auto"/>
        <w:right w:val="none" w:sz="0" w:space="0" w:color="auto"/>
      </w:divBdr>
    </w:div>
    <w:div w:id="258173757">
      <w:bodyDiv w:val="1"/>
      <w:marLeft w:val="0"/>
      <w:marRight w:val="0"/>
      <w:marTop w:val="0"/>
      <w:marBottom w:val="0"/>
      <w:divBdr>
        <w:top w:val="none" w:sz="0" w:space="0" w:color="auto"/>
        <w:left w:val="none" w:sz="0" w:space="0" w:color="auto"/>
        <w:bottom w:val="none" w:sz="0" w:space="0" w:color="auto"/>
        <w:right w:val="none" w:sz="0" w:space="0" w:color="auto"/>
      </w:divBdr>
    </w:div>
    <w:div w:id="275448323">
      <w:bodyDiv w:val="1"/>
      <w:marLeft w:val="0"/>
      <w:marRight w:val="0"/>
      <w:marTop w:val="0"/>
      <w:marBottom w:val="0"/>
      <w:divBdr>
        <w:top w:val="none" w:sz="0" w:space="0" w:color="auto"/>
        <w:left w:val="none" w:sz="0" w:space="0" w:color="auto"/>
        <w:bottom w:val="none" w:sz="0" w:space="0" w:color="auto"/>
        <w:right w:val="none" w:sz="0" w:space="0" w:color="auto"/>
      </w:divBdr>
    </w:div>
    <w:div w:id="368410323">
      <w:bodyDiv w:val="1"/>
      <w:marLeft w:val="0"/>
      <w:marRight w:val="0"/>
      <w:marTop w:val="0"/>
      <w:marBottom w:val="0"/>
      <w:divBdr>
        <w:top w:val="none" w:sz="0" w:space="0" w:color="auto"/>
        <w:left w:val="none" w:sz="0" w:space="0" w:color="auto"/>
        <w:bottom w:val="none" w:sz="0" w:space="0" w:color="auto"/>
        <w:right w:val="none" w:sz="0" w:space="0" w:color="auto"/>
      </w:divBdr>
    </w:div>
    <w:div w:id="379548631">
      <w:bodyDiv w:val="1"/>
      <w:marLeft w:val="0"/>
      <w:marRight w:val="0"/>
      <w:marTop w:val="0"/>
      <w:marBottom w:val="0"/>
      <w:divBdr>
        <w:top w:val="none" w:sz="0" w:space="0" w:color="auto"/>
        <w:left w:val="none" w:sz="0" w:space="0" w:color="auto"/>
        <w:bottom w:val="none" w:sz="0" w:space="0" w:color="auto"/>
        <w:right w:val="none" w:sz="0" w:space="0" w:color="auto"/>
      </w:divBdr>
    </w:div>
    <w:div w:id="399793130">
      <w:bodyDiv w:val="1"/>
      <w:marLeft w:val="0"/>
      <w:marRight w:val="0"/>
      <w:marTop w:val="0"/>
      <w:marBottom w:val="0"/>
      <w:divBdr>
        <w:top w:val="none" w:sz="0" w:space="0" w:color="auto"/>
        <w:left w:val="none" w:sz="0" w:space="0" w:color="auto"/>
        <w:bottom w:val="none" w:sz="0" w:space="0" w:color="auto"/>
        <w:right w:val="none" w:sz="0" w:space="0" w:color="auto"/>
      </w:divBdr>
    </w:div>
    <w:div w:id="525412438">
      <w:bodyDiv w:val="1"/>
      <w:marLeft w:val="0"/>
      <w:marRight w:val="0"/>
      <w:marTop w:val="0"/>
      <w:marBottom w:val="0"/>
      <w:divBdr>
        <w:top w:val="none" w:sz="0" w:space="0" w:color="auto"/>
        <w:left w:val="none" w:sz="0" w:space="0" w:color="auto"/>
        <w:bottom w:val="none" w:sz="0" w:space="0" w:color="auto"/>
        <w:right w:val="none" w:sz="0" w:space="0" w:color="auto"/>
      </w:divBdr>
    </w:div>
    <w:div w:id="751705329">
      <w:bodyDiv w:val="1"/>
      <w:marLeft w:val="0"/>
      <w:marRight w:val="0"/>
      <w:marTop w:val="0"/>
      <w:marBottom w:val="0"/>
      <w:divBdr>
        <w:top w:val="none" w:sz="0" w:space="0" w:color="auto"/>
        <w:left w:val="none" w:sz="0" w:space="0" w:color="auto"/>
        <w:bottom w:val="none" w:sz="0" w:space="0" w:color="auto"/>
        <w:right w:val="none" w:sz="0" w:space="0" w:color="auto"/>
      </w:divBdr>
    </w:div>
    <w:div w:id="759523759">
      <w:bodyDiv w:val="1"/>
      <w:marLeft w:val="0"/>
      <w:marRight w:val="0"/>
      <w:marTop w:val="0"/>
      <w:marBottom w:val="0"/>
      <w:divBdr>
        <w:top w:val="none" w:sz="0" w:space="0" w:color="auto"/>
        <w:left w:val="none" w:sz="0" w:space="0" w:color="auto"/>
        <w:bottom w:val="none" w:sz="0" w:space="0" w:color="auto"/>
        <w:right w:val="none" w:sz="0" w:space="0" w:color="auto"/>
      </w:divBdr>
    </w:div>
    <w:div w:id="849181111">
      <w:bodyDiv w:val="1"/>
      <w:marLeft w:val="0"/>
      <w:marRight w:val="0"/>
      <w:marTop w:val="0"/>
      <w:marBottom w:val="0"/>
      <w:divBdr>
        <w:top w:val="none" w:sz="0" w:space="0" w:color="auto"/>
        <w:left w:val="none" w:sz="0" w:space="0" w:color="auto"/>
        <w:bottom w:val="none" w:sz="0" w:space="0" w:color="auto"/>
        <w:right w:val="none" w:sz="0" w:space="0" w:color="auto"/>
      </w:divBdr>
    </w:div>
    <w:div w:id="917397131">
      <w:bodyDiv w:val="1"/>
      <w:marLeft w:val="0"/>
      <w:marRight w:val="0"/>
      <w:marTop w:val="0"/>
      <w:marBottom w:val="0"/>
      <w:divBdr>
        <w:top w:val="none" w:sz="0" w:space="0" w:color="auto"/>
        <w:left w:val="none" w:sz="0" w:space="0" w:color="auto"/>
        <w:bottom w:val="none" w:sz="0" w:space="0" w:color="auto"/>
        <w:right w:val="none" w:sz="0" w:space="0" w:color="auto"/>
      </w:divBdr>
    </w:div>
    <w:div w:id="996307182">
      <w:bodyDiv w:val="1"/>
      <w:marLeft w:val="0"/>
      <w:marRight w:val="0"/>
      <w:marTop w:val="0"/>
      <w:marBottom w:val="0"/>
      <w:divBdr>
        <w:top w:val="none" w:sz="0" w:space="0" w:color="auto"/>
        <w:left w:val="none" w:sz="0" w:space="0" w:color="auto"/>
        <w:bottom w:val="none" w:sz="0" w:space="0" w:color="auto"/>
        <w:right w:val="none" w:sz="0" w:space="0" w:color="auto"/>
      </w:divBdr>
    </w:div>
    <w:div w:id="1059783961">
      <w:bodyDiv w:val="1"/>
      <w:marLeft w:val="0"/>
      <w:marRight w:val="0"/>
      <w:marTop w:val="0"/>
      <w:marBottom w:val="0"/>
      <w:divBdr>
        <w:top w:val="none" w:sz="0" w:space="0" w:color="auto"/>
        <w:left w:val="none" w:sz="0" w:space="0" w:color="auto"/>
        <w:bottom w:val="none" w:sz="0" w:space="0" w:color="auto"/>
        <w:right w:val="none" w:sz="0" w:space="0" w:color="auto"/>
      </w:divBdr>
    </w:div>
    <w:div w:id="1456755785">
      <w:bodyDiv w:val="1"/>
      <w:marLeft w:val="0"/>
      <w:marRight w:val="0"/>
      <w:marTop w:val="0"/>
      <w:marBottom w:val="0"/>
      <w:divBdr>
        <w:top w:val="none" w:sz="0" w:space="0" w:color="auto"/>
        <w:left w:val="none" w:sz="0" w:space="0" w:color="auto"/>
        <w:bottom w:val="none" w:sz="0" w:space="0" w:color="auto"/>
        <w:right w:val="none" w:sz="0" w:space="0" w:color="auto"/>
      </w:divBdr>
    </w:div>
    <w:div w:id="1469277919">
      <w:bodyDiv w:val="1"/>
      <w:marLeft w:val="0"/>
      <w:marRight w:val="0"/>
      <w:marTop w:val="0"/>
      <w:marBottom w:val="0"/>
      <w:divBdr>
        <w:top w:val="none" w:sz="0" w:space="0" w:color="auto"/>
        <w:left w:val="none" w:sz="0" w:space="0" w:color="auto"/>
        <w:bottom w:val="none" w:sz="0" w:space="0" w:color="auto"/>
        <w:right w:val="none" w:sz="0" w:space="0" w:color="auto"/>
      </w:divBdr>
    </w:div>
    <w:div w:id="1472403643">
      <w:bodyDiv w:val="1"/>
      <w:marLeft w:val="0"/>
      <w:marRight w:val="0"/>
      <w:marTop w:val="0"/>
      <w:marBottom w:val="0"/>
      <w:divBdr>
        <w:top w:val="none" w:sz="0" w:space="0" w:color="auto"/>
        <w:left w:val="none" w:sz="0" w:space="0" w:color="auto"/>
        <w:bottom w:val="none" w:sz="0" w:space="0" w:color="auto"/>
        <w:right w:val="none" w:sz="0" w:space="0" w:color="auto"/>
      </w:divBdr>
    </w:div>
    <w:div w:id="1479615154">
      <w:bodyDiv w:val="1"/>
      <w:marLeft w:val="0"/>
      <w:marRight w:val="0"/>
      <w:marTop w:val="0"/>
      <w:marBottom w:val="0"/>
      <w:divBdr>
        <w:top w:val="none" w:sz="0" w:space="0" w:color="auto"/>
        <w:left w:val="none" w:sz="0" w:space="0" w:color="auto"/>
        <w:bottom w:val="none" w:sz="0" w:space="0" w:color="auto"/>
        <w:right w:val="none" w:sz="0" w:space="0" w:color="auto"/>
      </w:divBdr>
    </w:div>
    <w:div w:id="1599295261">
      <w:bodyDiv w:val="1"/>
      <w:marLeft w:val="0"/>
      <w:marRight w:val="0"/>
      <w:marTop w:val="0"/>
      <w:marBottom w:val="0"/>
      <w:divBdr>
        <w:top w:val="none" w:sz="0" w:space="0" w:color="auto"/>
        <w:left w:val="none" w:sz="0" w:space="0" w:color="auto"/>
        <w:bottom w:val="none" w:sz="0" w:space="0" w:color="auto"/>
        <w:right w:val="none" w:sz="0" w:space="0" w:color="auto"/>
      </w:divBdr>
    </w:div>
    <w:div w:id="1606497541">
      <w:bodyDiv w:val="1"/>
      <w:marLeft w:val="0"/>
      <w:marRight w:val="0"/>
      <w:marTop w:val="0"/>
      <w:marBottom w:val="0"/>
      <w:divBdr>
        <w:top w:val="none" w:sz="0" w:space="0" w:color="auto"/>
        <w:left w:val="none" w:sz="0" w:space="0" w:color="auto"/>
        <w:bottom w:val="none" w:sz="0" w:space="0" w:color="auto"/>
        <w:right w:val="none" w:sz="0" w:space="0" w:color="auto"/>
      </w:divBdr>
    </w:div>
    <w:div w:id="1670862591">
      <w:bodyDiv w:val="1"/>
      <w:marLeft w:val="0"/>
      <w:marRight w:val="0"/>
      <w:marTop w:val="0"/>
      <w:marBottom w:val="0"/>
      <w:divBdr>
        <w:top w:val="none" w:sz="0" w:space="0" w:color="auto"/>
        <w:left w:val="none" w:sz="0" w:space="0" w:color="auto"/>
        <w:bottom w:val="none" w:sz="0" w:space="0" w:color="auto"/>
        <w:right w:val="none" w:sz="0" w:space="0" w:color="auto"/>
      </w:divBdr>
    </w:div>
    <w:div w:id="1729954880">
      <w:bodyDiv w:val="1"/>
      <w:marLeft w:val="0"/>
      <w:marRight w:val="0"/>
      <w:marTop w:val="0"/>
      <w:marBottom w:val="0"/>
      <w:divBdr>
        <w:top w:val="none" w:sz="0" w:space="0" w:color="auto"/>
        <w:left w:val="none" w:sz="0" w:space="0" w:color="auto"/>
        <w:bottom w:val="none" w:sz="0" w:space="0" w:color="auto"/>
        <w:right w:val="none" w:sz="0" w:space="0" w:color="auto"/>
      </w:divBdr>
    </w:div>
    <w:div w:id="1759212520">
      <w:bodyDiv w:val="1"/>
      <w:marLeft w:val="0"/>
      <w:marRight w:val="0"/>
      <w:marTop w:val="0"/>
      <w:marBottom w:val="0"/>
      <w:divBdr>
        <w:top w:val="none" w:sz="0" w:space="0" w:color="auto"/>
        <w:left w:val="none" w:sz="0" w:space="0" w:color="auto"/>
        <w:bottom w:val="none" w:sz="0" w:space="0" w:color="auto"/>
        <w:right w:val="none" w:sz="0" w:space="0" w:color="auto"/>
      </w:divBdr>
    </w:div>
    <w:div w:id="1861122432">
      <w:bodyDiv w:val="1"/>
      <w:marLeft w:val="0"/>
      <w:marRight w:val="0"/>
      <w:marTop w:val="0"/>
      <w:marBottom w:val="0"/>
      <w:divBdr>
        <w:top w:val="none" w:sz="0" w:space="0" w:color="auto"/>
        <w:left w:val="none" w:sz="0" w:space="0" w:color="auto"/>
        <w:bottom w:val="none" w:sz="0" w:space="0" w:color="auto"/>
        <w:right w:val="none" w:sz="0" w:space="0" w:color="auto"/>
      </w:divBdr>
    </w:div>
    <w:div w:id="1862275908">
      <w:bodyDiv w:val="1"/>
      <w:marLeft w:val="0"/>
      <w:marRight w:val="0"/>
      <w:marTop w:val="0"/>
      <w:marBottom w:val="0"/>
      <w:divBdr>
        <w:top w:val="none" w:sz="0" w:space="0" w:color="auto"/>
        <w:left w:val="none" w:sz="0" w:space="0" w:color="auto"/>
        <w:bottom w:val="none" w:sz="0" w:space="0" w:color="auto"/>
        <w:right w:val="none" w:sz="0" w:space="0" w:color="auto"/>
      </w:divBdr>
    </w:div>
    <w:div w:id="1957249002">
      <w:bodyDiv w:val="1"/>
      <w:marLeft w:val="0"/>
      <w:marRight w:val="0"/>
      <w:marTop w:val="0"/>
      <w:marBottom w:val="0"/>
      <w:divBdr>
        <w:top w:val="none" w:sz="0" w:space="0" w:color="auto"/>
        <w:left w:val="none" w:sz="0" w:space="0" w:color="auto"/>
        <w:bottom w:val="none" w:sz="0" w:space="0" w:color="auto"/>
        <w:right w:val="none" w:sz="0" w:space="0" w:color="auto"/>
      </w:divBdr>
    </w:div>
    <w:div w:id="2068141412">
      <w:bodyDiv w:val="1"/>
      <w:marLeft w:val="0"/>
      <w:marRight w:val="0"/>
      <w:marTop w:val="0"/>
      <w:marBottom w:val="0"/>
      <w:divBdr>
        <w:top w:val="none" w:sz="0" w:space="0" w:color="auto"/>
        <w:left w:val="none" w:sz="0" w:space="0" w:color="auto"/>
        <w:bottom w:val="none" w:sz="0" w:space="0" w:color="auto"/>
        <w:right w:val="none" w:sz="0" w:space="0" w:color="auto"/>
      </w:divBdr>
    </w:div>
    <w:div w:id="2088528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package" Target="embeddings/Microsoft_Excel_Worksheet1.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36A578-F115-4018-866A-3E1FC9B646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6558</Words>
  <Characters>37382</Characters>
  <Application>Microsoft Office Word</Application>
  <DocSecurity>0</DocSecurity>
  <Lines>311</Lines>
  <Paragraphs>87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Telelink EAD</Company>
  <LinksUpToDate>false</LinksUpToDate>
  <CharactersWithSpaces>43853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Kamen Kisyov</dc:creator>
  <cp:lastModifiedBy>Станислава Стойнева</cp:lastModifiedBy>
  <cp:revision>2</cp:revision>
  <dcterms:created xsi:type="dcterms:W3CDTF">2019-07-10T08:03:00Z</dcterms:created>
  <dcterms:modified xsi:type="dcterms:W3CDTF">2019-07-10T08:03:00Z</dcterms:modified>
</cp:coreProperties>
</file>