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B5484" w14:textId="4F56422B" w:rsidR="004153E3" w:rsidRPr="006C7908" w:rsidRDefault="006C7908" w:rsidP="006C79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Приложение № 2</w:t>
      </w:r>
    </w:p>
    <w:p w14:paraId="089616A9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00F0088C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13848A5A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5EBC479B" w14:textId="77777777" w:rsidR="00AC4988" w:rsidRDefault="00AC4988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7813F164" w14:textId="77777777" w:rsidR="00413D9D" w:rsidRDefault="00413D9D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30207706" w14:textId="77777777" w:rsidR="00413D9D" w:rsidRDefault="00413D9D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6882F805" w14:textId="77777777" w:rsidR="00AC4988" w:rsidRDefault="00AC4988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  <w:bookmarkStart w:id="0" w:name="_GoBack"/>
      <w:bookmarkEnd w:id="0"/>
    </w:p>
    <w:p w14:paraId="0371C5AA" w14:textId="77777777" w:rsidR="00AC4988" w:rsidRDefault="00AC4988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3EB8C92C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520A8296" w14:textId="386C354C" w:rsidR="00661B61" w:rsidRDefault="00723F65" w:rsidP="00815E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ТЕХНИЧЕСКА </w:t>
      </w:r>
      <w:r w:rsidR="00661B61">
        <w:rPr>
          <w:rFonts w:ascii="Times New Roman" w:hAnsi="Times New Roman"/>
          <w:b/>
          <w:sz w:val="24"/>
          <w:szCs w:val="24"/>
          <w:lang w:val="bg-BG"/>
        </w:rPr>
        <w:t>СПЕЦИФИКАЦИЯ</w:t>
      </w:r>
    </w:p>
    <w:p w14:paraId="78409A04" w14:textId="77777777" w:rsidR="000E5586" w:rsidRDefault="000E5586" w:rsidP="00815E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1619060" w14:textId="25EDF855" w:rsidR="00060E26" w:rsidRDefault="00B55FDD" w:rsidP="00815E3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02B01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ИЗИСКВАНИЯТА ЗА </w:t>
      </w:r>
      <w:r w:rsidRPr="00A61DA4">
        <w:rPr>
          <w:rFonts w:ascii="Times New Roman" w:hAnsi="Times New Roman" w:cs="Times New Roman"/>
          <w:b/>
          <w:bCs/>
          <w:sz w:val="24"/>
          <w:szCs w:val="24"/>
        </w:rPr>
        <w:t>ПРОЕКТИРАНЕ, РАЗРАБОТКА И ВНЕДРЯВАНЕ НА ПОД</w:t>
      </w:r>
      <w:r w:rsidR="003447B2">
        <w:rPr>
          <w:rFonts w:ascii="Times New Roman" w:hAnsi="Times New Roman" w:cs="Times New Roman"/>
          <w:b/>
          <w:bCs/>
          <w:sz w:val="24"/>
          <w:szCs w:val="24"/>
        </w:rPr>
        <w:t>ОБРЕНИЯ, ИЗМЕНЕНИЯ И ДОПЪЛНЕНИЯ</w:t>
      </w:r>
      <w:r w:rsidRPr="00A61DA4">
        <w:rPr>
          <w:rFonts w:ascii="Times New Roman" w:hAnsi="Times New Roman" w:cs="Times New Roman"/>
          <w:b/>
          <w:bCs/>
          <w:sz w:val="24"/>
          <w:szCs w:val="24"/>
        </w:rPr>
        <w:t xml:space="preserve"> НА СИСТЕМАТА „ЕДИННО ХРАНИЛИЩЕ НА ДАННИ – ОТЧЕТИ ЗА БАНКОВ НАДЗОР” (ЕХД-ОБН) В БНБ</w:t>
      </w:r>
    </w:p>
    <w:p w14:paraId="76EC95B4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6D380AA1" w14:textId="77777777" w:rsidR="004153E3" w:rsidRDefault="004153E3" w:rsidP="006818A7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14:paraId="19FCC697" w14:textId="77777777" w:rsidR="004153E3" w:rsidRDefault="004153E3" w:rsidP="006818A7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14:paraId="115B4B53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76657907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2DE1057E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2C9C87AB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0C0D7D3F" w14:textId="77777777" w:rsidR="004153E3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bg-BG"/>
        </w:rPr>
      </w:pPr>
    </w:p>
    <w:p w14:paraId="7C8A905B" w14:textId="77777777" w:rsidR="00413D9D" w:rsidRDefault="004153E3" w:rsidP="006818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br w:type="page"/>
      </w:r>
    </w:p>
    <w:p w14:paraId="6AD0F548" w14:textId="77777777" w:rsidR="0097068F" w:rsidRDefault="005D0D35" w:rsidP="00235BDA">
      <w:pPr>
        <w:pStyle w:val="Heading1"/>
        <w:numPr>
          <w:ilvl w:val="0"/>
          <w:numId w:val="0"/>
        </w:numPr>
        <w:ind w:left="432"/>
        <w:jc w:val="both"/>
      </w:pPr>
      <w:bookmarkStart w:id="1" w:name="_Toc513543947"/>
      <w:r>
        <w:lastRenderedPageBreak/>
        <w:t>Цел на документа</w:t>
      </w:r>
      <w:bookmarkEnd w:id="1"/>
    </w:p>
    <w:p w14:paraId="6D5EBFAB" w14:textId="77777777" w:rsidR="005D0D35" w:rsidRPr="005D0D35" w:rsidRDefault="00B603D9" w:rsidP="006818A7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се дефинират</w:t>
      </w:r>
      <w:r w:rsidR="00616755" w:rsidRPr="00616755">
        <w:rPr>
          <w:rFonts w:ascii="Times New Roman" w:hAnsi="Times New Roman" w:cs="Times New Roman"/>
          <w:sz w:val="24"/>
          <w:szCs w:val="24"/>
          <w:lang w:val="bg-BG"/>
        </w:rPr>
        <w:t xml:space="preserve"> изисквания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755" w:rsidRPr="00616755">
        <w:rPr>
          <w:rFonts w:ascii="Times New Roman" w:hAnsi="Times New Roman" w:cs="Times New Roman"/>
          <w:sz w:val="24"/>
          <w:szCs w:val="24"/>
          <w:lang w:val="bg-BG"/>
        </w:rPr>
        <w:t xml:space="preserve"> за актуализация на система „Единно хранилище на данни – отчети за банков надзор (ЕХД-ОБН)“ във връзка с</w:t>
      </w:r>
      <w:r w:rsidR="004531D1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616755" w:rsidRPr="0061675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6EBEE57" w14:textId="77777777" w:rsidR="00B603D9" w:rsidRPr="008A24C8" w:rsidRDefault="00B603D9" w:rsidP="004531D1">
      <w:pPr>
        <w:pStyle w:val="ListParagraph"/>
        <w:numPr>
          <w:ilvl w:val="0"/>
          <w:numId w:val="9"/>
        </w:numPr>
        <w:spacing w:before="120" w:after="200" w:line="360" w:lineRule="auto"/>
        <w:jc w:val="both"/>
        <w:rPr>
          <w:rFonts w:ascii="Times New Roman" w:hAnsi="Times New Roman"/>
          <w:sz w:val="24"/>
          <w:szCs w:val="24"/>
        </w:rPr>
      </w:pPr>
      <w:bookmarkStart w:id="2" w:name="_Toc513543948"/>
      <w:proofErr w:type="spellStart"/>
      <w:r w:rsidRPr="008A24C8">
        <w:rPr>
          <w:rFonts w:ascii="Times New Roman" w:hAnsi="Times New Roman"/>
          <w:sz w:val="24"/>
          <w:szCs w:val="24"/>
        </w:rPr>
        <w:t>Разработване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на  </w:t>
      </w:r>
      <w:proofErr w:type="spellStart"/>
      <w:r w:rsidRPr="008A24C8">
        <w:rPr>
          <w:rFonts w:ascii="Times New Roman" w:hAnsi="Times New Roman"/>
          <w:sz w:val="24"/>
          <w:szCs w:val="24"/>
        </w:rPr>
        <w:t>функционалност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A24C8">
        <w:rPr>
          <w:rFonts w:ascii="Times New Roman" w:hAnsi="Times New Roman"/>
          <w:sz w:val="24"/>
          <w:szCs w:val="24"/>
        </w:rPr>
        <w:t>дефиниране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24C8">
        <w:rPr>
          <w:rFonts w:ascii="Times New Roman" w:hAnsi="Times New Roman"/>
          <w:sz w:val="24"/>
          <w:szCs w:val="24"/>
        </w:rPr>
        <w:t>изчисление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 и </w:t>
      </w:r>
      <w:proofErr w:type="spellStart"/>
      <w:r w:rsidRPr="008A24C8">
        <w:rPr>
          <w:rFonts w:ascii="Times New Roman" w:hAnsi="Times New Roman"/>
          <w:sz w:val="24"/>
          <w:szCs w:val="24"/>
        </w:rPr>
        <w:t>съхранение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A24C8">
        <w:rPr>
          <w:rFonts w:ascii="Times New Roman" w:hAnsi="Times New Roman"/>
          <w:sz w:val="24"/>
          <w:szCs w:val="24"/>
        </w:rPr>
        <w:t>ключови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4C8">
        <w:rPr>
          <w:rFonts w:ascii="Times New Roman" w:hAnsi="Times New Roman"/>
          <w:sz w:val="24"/>
          <w:szCs w:val="24"/>
        </w:rPr>
        <w:t>рискови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4C8">
        <w:rPr>
          <w:rFonts w:ascii="Times New Roman" w:hAnsi="Times New Roman"/>
          <w:sz w:val="24"/>
          <w:szCs w:val="24"/>
        </w:rPr>
        <w:t>индик</w:t>
      </w:r>
      <w:r w:rsidR="00F562B7">
        <w:rPr>
          <w:rFonts w:ascii="Times New Roman" w:hAnsi="Times New Roman"/>
          <w:sz w:val="24"/>
          <w:szCs w:val="24"/>
        </w:rPr>
        <w:t>атори</w:t>
      </w:r>
      <w:proofErr w:type="spellEnd"/>
      <w:r w:rsidR="00F562B7">
        <w:rPr>
          <w:rFonts w:ascii="Times New Roman" w:hAnsi="Times New Roman"/>
          <w:sz w:val="24"/>
          <w:szCs w:val="24"/>
        </w:rPr>
        <w:t xml:space="preserve"> (КРИ)</w:t>
      </w:r>
      <w:r w:rsidR="00F562B7">
        <w:rPr>
          <w:rFonts w:ascii="Times New Roman" w:hAnsi="Times New Roman"/>
          <w:sz w:val="24"/>
          <w:szCs w:val="24"/>
          <w:lang w:val="bg-BG"/>
        </w:rPr>
        <w:t>;</w:t>
      </w:r>
    </w:p>
    <w:p w14:paraId="04237D1D" w14:textId="77777777" w:rsidR="008A24C8" w:rsidRPr="008A24C8" w:rsidRDefault="008A24C8" w:rsidP="008A24C8">
      <w:pPr>
        <w:numPr>
          <w:ilvl w:val="0"/>
          <w:numId w:val="9"/>
        </w:numPr>
        <w:spacing w:before="120" w:after="20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A24C8">
        <w:rPr>
          <w:rFonts w:ascii="Times New Roman" w:hAnsi="Times New Roman"/>
          <w:sz w:val="24"/>
          <w:szCs w:val="24"/>
        </w:rPr>
        <w:t>Функционалност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A24C8">
        <w:rPr>
          <w:rFonts w:ascii="Times New Roman" w:hAnsi="Times New Roman"/>
          <w:sz w:val="24"/>
          <w:szCs w:val="24"/>
        </w:rPr>
        <w:t>промяна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A24C8">
        <w:rPr>
          <w:rFonts w:ascii="Times New Roman" w:hAnsi="Times New Roman"/>
          <w:sz w:val="24"/>
          <w:szCs w:val="24"/>
        </w:rPr>
        <w:t>съществуващите</w:t>
      </w:r>
      <w:proofErr w:type="spellEnd"/>
      <w:r w:rsidRPr="008A24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A24C8">
        <w:rPr>
          <w:rFonts w:ascii="Times New Roman" w:hAnsi="Times New Roman"/>
          <w:sz w:val="24"/>
          <w:szCs w:val="24"/>
        </w:rPr>
        <w:t>въ</w:t>
      </w:r>
      <w:r w:rsidR="00F562B7">
        <w:rPr>
          <w:rFonts w:ascii="Times New Roman" w:hAnsi="Times New Roman"/>
          <w:sz w:val="24"/>
          <w:szCs w:val="24"/>
        </w:rPr>
        <w:t>веждане</w:t>
      </w:r>
      <w:proofErr w:type="spellEnd"/>
      <w:r w:rsidR="00F562B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F562B7">
        <w:rPr>
          <w:rFonts w:ascii="Times New Roman" w:hAnsi="Times New Roman"/>
          <w:sz w:val="24"/>
          <w:szCs w:val="24"/>
        </w:rPr>
        <w:t>нови</w:t>
      </w:r>
      <w:proofErr w:type="spellEnd"/>
      <w:r w:rsidR="00F562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62B7">
        <w:rPr>
          <w:rFonts w:ascii="Times New Roman" w:hAnsi="Times New Roman"/>
          <w:sz w:val="24"/>
          <w:szCs w:val="24"/>
        </w:rPr>
        <w:t>надзорни</w:t>
      </w:r>
      <w:proofErr w:type="spellEnd"/>
      <w:r w:rsidR="00F562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62B7">
        <w:rPr>
          <w:rFonts w:ascii="Times New Roman" w:hAnsi="Times New Roman"/>
          <w:sz w:val="24"/>
          <w:szCs w:val="24"/>
        </w:rPr>
        <w:t>отчети</w:t>
      </w:r>
      <w:proofErr w:type="spellEnd"/>
      <w:r w:rsidR="00F562B7">
        <w:rPr>
          <w:rFonts w:ascii="Times New Roman" w:hAnsi="Times New Roman"/>
          <w:sz w:val="24"/>
          <w:szCs w:val="24"/>
          <w:lang w:val="bg-BG"/>
        </w:rPr>
        <w:t>;</w:t>
      </w:r>
    </w:p>
    <w:p w14:paraId="60837E86" w14:textId="77777777" w:rsidR="004531D1" w:rsidRPr="006C592E" w:rsidRDefault="00F562B7" w:rsidP="004531D1">
      <w:pPr>
        <w:pStyle w:val="ListParagraph"/>
        <w:numPr>
          <w:ilvl w:val="0"/>
          <w:numId w:val="9"/>
        </w:numPr>
        <w:spacing w:before="120" w:after="20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592E">
        <w:rPr>
          <w:rFonts w:ascii="Times New Roman" w:hAnsi="Times New Roman"/>
          <w:sz w:val="24"/>
          <w:szCs w:val="24"/>
        </w:rPr>
        <w:t>Функционалност</w:t>
      </w:r>
      <w:proofErr w:type="spellEnd"/>
      <w:r w:rsidRPr="006C592E">
        <w:rPr>
          <w:rFonts w:ascii="Times New Roman" w:hAnsi="Times New Roman"/>
          <w:sz w:val="24"/>
          <w:szCs w:val="24"/>
        </w:rPr>
        <w:t xml:space="preserve"> за </w:t>
      </w:r>
      <w:r w:rsidRPr="006C592E">
        <w:rPr>
          <w:rFonts w:ascii="Times New Roman" w:hAnsi="Times New Roman"/>
          <w:sz w:val="24"/>
          <w:szCs w:val="24"/>
          <w:lang w:val="bg-BG"/>
        </w:rPr>
        <w:t>съхраняване</w:t>
      </w:r>
      <w:r w:rsidRPr="006C59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C592E">
        <w:rPr>
          <w:rFonts w:ascii="Times New Roman" w:hAnsi="Times New Roman"/>
          <w:sz w:val="24"/>
          <w:szCs w:val="24"/>
        </w:rPr>
        <w:t>визуализиране</w:t>
      </w:r>
      <w:proofErr w:type="spellEnd"/>
      <w:r w:rsidRPr="006C592E">
        <w:rPr>
          <w:rFonts w:ascii="Times New Roman" w:hAnsi="Times New Roman"/>
          <w:sz w:val="24"/>
          <w:szCs w:val="24"/>
        </w:rPr>
        <w:t xml:space="preserve"> на </w:t>
      </w:r>
      <w:r w:rsidRPr="006C592E">
        <w:rPr>
          <w:rFonts w:ascii="Times New Roman" w:hAnsi="Times New Roman"/>
          <w:sz w:val="24"/>
          <w:szCs w:val="24"/>
          <w:lang w:val="bg-BG"/>
        </w:rPr>
        <w:t xml:space="preserve">историята на </w:t>
      </w:r>
      <w:proofErr w:type="spellStart"/>
      <w:r w:rsidRPr="006C592E">
        <w:rPr>
          <w:rFonts w:ascii="Times New Roman" w:hAnsi="Times New Roman"/>
          <w:sz w:val="24"/>
          <w:szCs w:val="24"/>
        </w:rPr>
        <w:t>действията</w:t>
      </w:r>
      <w:proofErr w:type="spellEnd"/>
      <w:r w:rsidRPr="006C592E">
        <w:rPr>
          <w:rFonts w:ascii="Times New Roman" w:hAnsi="Times New Roman"/>
          <w:sz w:val="24"/>
          <w:szCs w:val="24"/>
        </w:rPr>
        <w:t xml:space="preserve"> </w:t>
      </w:r>
      <w:r w:rsidRPr="006C592E">
        <w:rPr>
          <w:rFonts w:ascii="Times New Roman" w:hAnsi="Times New Roman"/>
          <w:sz w:val="24"/>
          <w:szCs w:val="24"/>
          <w:lang w:val="bg-BG"/>
        </w:rPr>
        <w:t xml:space="preserve">на потребителите </w:t>
      </w:r>
      <w:r w:rsidRPr="006C592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55FDD" w:rsidRPr="006C592E">
        <w:rPr>
          <w:rFonts w:ascii="Times New Roman" w:hAnsi="Times New Roman"/>
          <w:sz w:val="24"/>
          <w:szCs w:val="24"/>
        </w:rPr>
        <w:t>системата</w:t>
      </w:r>
      <w:proofErr w:type="spellEnd"/>
      <w:r w:rsidR="00B55FD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55FDD">
        <w:rPr>
          <w:rFonts w:ascii="Times New Roman" w:hAnsi="Times New Roman"/>
          <w:sz w:val="24"/>
          <w:szCs w:val="24"/>
          <w:lang w:val="bg-BG"/>
        </w:rPr>
        <w:t>логове</w:t>
      </w:r>
      <w:proofErr w:type="spellEnd"/>
      <w:r w:rsidR="00B55FDD">
        <w:rPr>
          <w:rFonts w:ascii="Times New Roman" w:hAnsi="Times New Roman"/>
          <w:sz w:val="24"/>
          <w:szCs w:val="24"/>
          <w:lang w:val="bg-BG"/>
        </w:rPr>
        <w:t>/</w:t>
      </w:r>
      <w:proofErr w:type="spellStart"/>
      <w:r w:rsidR="00B55FDD">
        <w:rPr>
          <w:rFonts w:ascii="Times New Roman" w:hAnsi="Times New Roman"/>
          <w:sz w:val="24"/>
          <w:szCs w:val="24"/>
          <w:lang w:val="bg-BG"/>
        </w:rPr>
        <w:t>одитна</w:t>
      </w:r>
      <w:proofErr w:type="spellEnd"/>
      <w:r w:rsidR="00B55FDD">
        <w:rPr>
          <w:rFonts w:ascii="Times New Roman" w:hAnsi="Times New Roman"/>
          <w:sz w:val="24"/>
          <w:szCs w:val="24"/>
          <w:lang w:val="bg-BG"/>
        </w:rPr>
        <w:t xml:space="preserve"> следа)</w:t>
      </w:r>
      <w:r w:rsidR="00B55FDD" w:rsidRPr="006C592E">
        <w:rPr>
          <w:rFonts w:ascii="Times New Roman" w:hAnsi="Times New Roman"/>
          <w:sz w:val="24"/>
          <w:szCs w:val="24"/>
          <w:lang w:val="bg-BG"/>
        </w:rPr>
        <w:t>.</w:t>
      </w:r>
    </w:p>
    <w:p w14:paraId="2F99D557" w14:textId="77777777" w:rsidR="00B603D9" w:rsidRDefault="00B603D9" w:rsidP="00B603D9">
      <w:pPr>
        <w:pStyle w:val="Heading1"/>
        <w:numPr>
          <w:ilvl w:val="0"/>
          <w:numId w:val="0"/>
        </w:numPr>
        <w:ind w:left="432"/>
        <w:jc w:val="both"/>
      </w:pPr>
    </w:p>
    <w:p w14:paraId="3B9A2B58" w14:textId="77777777" w:rsidR="0097068F" w:rsidRDefault="00260843" w:rsidP="006818A7">
      <w:pPr>
        <w:pStyle w:val="Heading1"/>
        <w:jc w:val="both"/>
      </w:pPr>
      <w:r>
        <w:t>Дефиниране, изчисление и съхранение</w:t>
      </w:r>
      <w:r w:rsidR="005D0D35">
        <w:t xml:space="preserve"> на КРИ</w:t>
      </w:r>
      <w:bookmarkEnd w:id="2"/>
    </w:p>
    <w:p w14:paraId="247DA669" w14:textId="77777777" w:rsidR="0097068F" w:rsidRDefault="005D0D35" w:rsidP="006818A7">
      <w:pPr>
        <w:pStyle w:val="Heading2"/>
        <w:jc w:val="both"/>
        <w:rPr>
          <w:lang w:val="bg-BG"/>
        </w:rPr>
      </w:pPr>
      <w:bookmarkStart w:id="3" w:name="_Toc513543949"/>
      <w:r>
        <w:rPr>
          <w:lang w:val="bg-BG"/>
        </w:rPr>
        <w:t>Процес по автоматично изготвяне на изходи за КРИ</w:t>
      </w:r>
      <w:bookmarkEnd w:id="3"/>
    </w:p>
    <w:p w14:paraId="0365E303" w14:textId="2894C20E" w:rsidR="0097068F" w:rsidRDefault="005D0D35" w:rsidP="006818A7">
      <w:pPr>
        <w:pStyle w:val="Heading3"/>
        <w:jc w:val="both"/>
        <w:rPr>
          <w:lang w:val="bg-BG"/>
        </w:rPr>
      </w:pPr>
      <w:r>
        <w:rPr>
          <w:lang w:val="bg-BG"/>
        </w:rPr>
        <w:t xml:space="preserve">Описание на процеса – процесът </w:t>
      </w:r>
      <w:r w:rsidR="001D7100">
        <w:rPr>
          <w:lang w:val="bg-BG"/>
        </w:rPr>
        <w:t xml:space="preserve">трябва автоматично да </w:t>
      </w:r>
      <w:r w:rsidR="0062440C">
        <w:rPr>
          <w:lang w:val="bg-BG"/>
        </w:rPr>
        <w:t xml:space="preserve">изчислява и </w:t>
      </w:r>
      <w:r w:rsidR="001D7100">
        <w:rPr>
          <w:lang w:val="bg-BG"/>
        </w:rPr>
        <w:t>генерира изходи</w:t>
      </w:r>
      <w:r w:rsidR="00815E34">
        <w:rPr>
          <w:lang w:val="bg-BG"/>
        </w:rPr>
        <w:t xml:space="preserve"> (файлове)</w:t>
      </w:r>
      <w:r w:rsidR="001D7100">
        <w:rPr>
          <w:lang w:val="bg-BG"/>
        </w:rPr>
        <w:t>, в определен от дирекциите формат, които ще бъдат налични през интерфейса на системата с възможност за сваляне и преглед от страна на потребителите.</w:t>
      </w:r>
    </w:p>
    <w:p w14:paraId="76C2ADE6" w14:textId="57B33CF4" w:rsidR="00E87172" w:rsidRPr="00E87172" w:rsidRDefault="00E87172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7172">
        <w:rPr>
          <w:rFonts w:ascii="Times New Roman" w:hAnsi="Times New Roman" w:cs="Times New Roman"/>
          <w:sz w:val="24"/>
          <w:szCs w:val="24"/>
          <w:lang w:val="bg-BG"/>
        </w:rPr>
        <w:t xml:space="preserve">При повторно изчисляване </w:t>
      </w:r>
      <w:r w:rsidR="00815E34">
        <w:rPr>
          <w:rFonts w:ascii="Times New Roman" w:hAnsi="Times New Roman" w:cs="Times New Roman"/>
          <w:sz w:val="24"/>
          <w:szCs w:val="24"/>
          <w:lang w:val="bg-BG"/>
        </w:rPr>
        <w:t xml:space="preserve">и генериране </w:t>
      </w:r>
      <w:r w:rsidRPr="00E87172">
        <w:rPr>
          <w:rFonts w:ascii="Times New Roman" w:hAnsi="Times New Roman" w:cs="Times New Roman"/>
          <w:sz w:val="24"/>
          <w:szCs w:val="24"/>
          <w:lang w:val="bg-BG"/>
        </w:rPr>
        <w:t>на автоматичен изход</w:t>
      </w:r>
      <w:r w:rsidR="00815E34">
        <w:rPr>
          <w:rFonts w:ascii="Times New Roman" w:hAnsi="Times New Roman" w:cs="Times New Roman"/>
          <w:sz w:val="24"/>
          <w:szCs w:val="24"/>
          <w:lang w:val="bg-BG"/>
        </w:rPr>
        <w:t xml:space="preserve"> (файловете)</w:t>
      </w:r>
      <w:r w:rsidRPr="00E87172">
        <w:rPr>
          <w:rFonts w:ascii="Times New Roman" w:hAnsi="Times New Roman" w:cs="Times New Roman"/>
          <w:sz w:val="24"/>
          <w:szCs w:val="24"/>
          <w:lang w:val="bg-BG"/>
        </w:rPr>
        <w:t>, приложението трябва да пази версии</w:t>
      </w:r>
      <w:r w:rsidR="00815E34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E87172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815E34">
        <w:rPr>
          <w:rFonts w:ascii="Times New Roman" w:hAnsi="Times New Roman" w:cs="Times New Roman"/>
          <w:sz w:val="24"/>
          <w:szCs w:val="24"/>
          <w:lang w:val="bg-BG"/>
        </w:rPr>
        <w:t xml:space="preserve">отчетните данни за изчисляването  на </w:t>
      </w:r>
      <w:r w:rsidRPr="00E87172">
        <w:rPr>
          <w:rFonts w:ascii="Times New Roman" w:hAnsi="Times New Roman" w:cs="Times New Roman"/>
          <w:sz w:val="24"/>
          <w:szCs w:val="24"/>
          <w:lang w:val="bg-BG"/>
        </w:rPr>
        <w:t>автоматичния изход</w:t>
      </w:r>
      <w:r w:rsidR="00815E3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15E34" w:rsidRPr="00E87172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E87172">
        <w:rPr>
          <w:rFonts w:ascii="Times New Roman" w:hAnsi="Times New Roman" w:cs="Times New Roman"/>
          <w:sz w:val="24"/>
          <w:szCs w:val="24"/>
          <w:lang w:val="bg-BG"/>
        </w:rPr>
        <w:t xml:space="preserve">сички версии </w:t>
      </w:r>
      <w:r w:rsidR="00815E34">
        <w:rPr>
          <w:rFonts w:ascii="Times New Roman" w:hAnsi="Times New Roman" w:cs="Times New Roman"/>
          <w:sz w:val="24"/>
          <w:szCs w:val="24"/>
          <w:lang w:val="bg-BG"/>
        </w:rPr>
        <w:t xml:space="preserve">на автоматичния </w:t>
      </w:r>
      <w:r w:rsidR="00150832">
        <w:rPr>
          <w:rFonts w:ascii="Times New Roman" w:hAnsi="Times New Roman" w:cs="Times New Roman"/>
          <w:sz w:val="24"/>
          <w:szCs w:val="24"/>
          <w:lang w:val="bg-BG"/>
        </w:rPr>
        <w:t>изход (файлове)</w:t>
      </w:r>
      <w:r w:rsidRPr="00E87172">
        <w:rPr>
          <w:rFonts w:ascii="Times New Roman" w:hAnsi="Times New Roman" w:cs="Times New Roman"/>
          <w:sz w:val="24"/>
          <w:szCs w:val="24"/>
          <w:lang w:val="bg-BG"/>
        </w:rPr>
        <w:t>трябва да бъдат достъпни за потребителите и да могат да бъдат сваляни на локални компютри.</w:t>
      </w:r>
    </w:p>
    <w:p w14:paraId="25963928" w14:textId="77777777" w:rsidR="001D7100" w:rsidRDefault="00A323D0" w:rsidP="006818A7">
      <w:pPr>
        <w:pStyle w:val="Heading3"/>
        <w:jc w:val="both"/>
        <w:rPr>
          <w:lang w:val="bg-BG"/>
        </w:rPr>
      </w:pPr>
      <w:r>
        <w:rPr>
          <w:lang w:val="bg-BG"/>
        </w:rPr>
        <w:t>Стъпки на процеса:</w:t>
      </w:r>
    </w:p>
    <w:p w14:paraId="0F1B7CE4" w14:textId="77777777" w:rsidR="00A323D0" w:rsidRDefault="00A323D0" w:rsidP="006818A7">
      <w:pPr>
        <w:pStyle w:val="Heading4"/>
        <w:jc w:val="both"/>
        <w:rPr>
          <w:lang w:val="bg-BG"/>
        </w:rPr>
      </w:pPr>
      <w:r>
        <w:rPr>
          <w:lang w:val="bg-BG"/>
        </w:rPr>
        <w:t>Приключване на процеса на подаване на отчети за периода</w:t>
      </w:r>
      <w:r w:rsidR="003A693F">
        <w:rPr>
          <w:lang w:val="bg-BG"/>
        </w:rPr>
        <w:t>;</w:t>
      </w:r>
    </w:p>
    <w:p w14:paraId="2C92E3A3" w14:textId="1236422C" w:rsidR="00A323D0" w:rsidRDefault="00A323D0" w:rsidP="006818A7">
      <w:pPr>
        <w:pStyle w:val="Heading4"/>
        <w:jc w:val="both"/>
        <w:rPr>
          <w:lang w:val="bg-BG"/>
        </w:rPr>
      </w:pPr>
      <w:r>
        <w:rPr>
          <w:lang w:val="bg-BG"/>
        </w:rPr>
        <w:t xml:space="preserve">В системата се стартира процес от страна на Администратор, </w:t>
      </w:r>
      <w:r w:rsidR="002845B4">
        <w:rPr>
          <w:lang w:val="bg-BG"/>
        </w:rPr>
        <w:t xml:space="preserve">който </w:t>
      </w:r>
      <w:r>
        <w:rPr>
          <w:lang w:val="bg-BG"/>
        </w:rPr>
        <w:t>започва да изчислява предварително посочени изходи за КРИ</w:t>
      </w:r>
      <w:r w:rsidR="003A693F">
        <w:rPr>
          <w:lang w:val="bg-BG"/>
        </w:rPr>
        <w:t>;</w:t>
      </w:r>
    </w:p>
    <w:p w14:paraId="1A33AF85" w14:textId="77777777" w:rsidR="00A323D0" w:rsidRDefault="00A323D0" w:rsidP="006818A7">
      <w:pPr>
        <w:pStyle w:val="Heading4"/>
        <w:jc w:val="both"/>
        <w:rPr>
          <w:lang w:val="bg-BG"/>
        </w:rPr>
      </w:pPr>
      <w:r>
        <w:rPr>
          <w:lang w:val="bg-BG"/>
        </w:rPr>
        <w:t xml:space="preserve">В края на процеса се генерират набор от изходни файлове, които са достъпни за сваляне във формат </w:t>
      </w:r>
      <w:r>
        <w:rPr>
          <w:lang w:val="en-US"/>
        </w:rPr>
        <w:t>.</w:t>
      </w:r>
      <w:proofErr w:type="spellStart"/>
      <w:r>
        <w:rPr>
          <w:lang w:val="en-US"/>
        </w:rPr>
        <w:t>xlsx</w:t>
      </w:r>
      <w:proofErr w:type="spellEnd"/>
      <w:r>
        <w:rPr>
          <w:lang w:val="en-US"/>
        </w:rPr>
        <w:t xml:space="preserve"> </w:t>
      </w:r>
      <w:r>
        <w:rPr>
          <w:lang w:val="bg-BG"/>
        </w:rPr>
        <w:t>по предварително дефинирани от администратора критерии</w:t>
      </w:r>
      <w:r w:rsidR="003A693F">
        <w:rPr>
          <w:lang w:val="bg-BG"/>
        </w:rPr>
        <w:t>;</w:t>
      </w:r>
    </w:p>
    <w:p w14:paraId="4BE149D9" w14:textId="77777777" w:rsidR="00150832" w:rsidRDefault="00A323D0" w:rsidP="00150832">
      <w:pPr>
        <w:pStyle w:val="Heading4"/>
        <w:jc w:val="both"/>
        <w:rPr>
          <w:lang w:val="bg-BG"/>
        </w:rPr>
      </w:pPr>
      <w:r>
        <w:rPr>
          <w:lang w:val="bg-BG"/>
        </w:rPr>
        <w:t>Потребители от БНБ, които имат необходимите права за достъп, трябва да могат да свалят подготвените файлове през изграден интерфейс за тази цел и да ги съхрани на локалния си компютър.</w:t>
      </w:r>
    </w:p>
    <w:p w14:paraId="1CDADD14" w14:textId="77777777" w:rsidR="00150832" w:rsidRDefault="00150832" w:rsidP="00150832">
      <w:pPr>
        <w:pStyle w:val="Heading4"/>
        <w:jc w:val="both"/>
        <w:rPr>
          <w:lang w:val="bg-BG"/>
        </w:rPr>
      </w:pPr>
      <w:r>
        <w:rPr>
          <w:lang w:val="bg-BG"/>
        </w:rPr>
        <w:t>В системата се регистрира състоянието на отчетните данни, които са използвани за изчисляването на КРИ.</w:t>
      </w:r>
    </w:p>
    <w:p w14:paraId="13601A8A" w14:textId="77777777" w:rsidR="00150832" w:rsidRPr="00150832" w:rsidRDefault="00150832" w:rsidP="00AB7FB1">
      <w:pPr>
        <w:rPr>
          <w:lang w:val="bg-BG"/>
        </w:rPr>
      </w:pPr>
    </w:p>
    <w:p w14:paraId="68E6E48A" w14:textId="77777777" w:rsidR="00A323D0" w:rsidRDefault="00A323D0" w:rsidP="006818A7">
      <w:pPr>
        <w:pStyle w:val="Heading2"/>
        <w:jc w:val="both"/>
        <w:rPr>
          <w:lang w:val="bg-BG"/>
        </w:rPr>
      </w:pPr>
      <w:bookmarkStart w:id="4" w:name="_Toc513543950"/>
      <w:r>
        <w:rPr>
          <w:lang w:val="bg-BG"/>
        </w:rPr>
        <w:lastRenderedPageBreak/>
        <w:t>Процес по ръчно изготвяне на изходи за КРИ</w:t>
      </w:r>
      <w:bookmarkEnd w:id="4"/>
    </w:p>
    <w:p w14:paraId="7CDA7C1D" w14:textId="77777777" w:rsidR="00A323D0" w:rsidRDefault="00A323D0" w:rsidP="006818A7">
      <w:pPr>
        <w:pStyle w:val="Heading3"/>
        <w:jc w:val="both"/>
        <w:rPr>
          <w:lang w:val="bg-BG"/>
        </w:rPr>
      </w:pPr>
      <w:r>
        <w:rPr>
          <w:lang w:val="bg-BG"/>
        </w:rPr>
        <w:t>Описание на процеса – процесът трябва да осигури инструменти, чрез които експерти от Българска народна банка (БНБ), да могат да изготвят специфични за нуждите на аналитичната дейност, изходи за КРИ.</w:t>
      </w:r>
    </w:p>
    <w:p w14:paraId="64D859A5" w14:textId="77777777" w:rsidR="00A323D0" w:rsidRDefault="00561B6F" w:rsidP="006818A7">
      <w:pPr>
        <w:pStyle w:val="Heading3"/>
        <w:jc w:val="both"/>
        <w:rPr>
          <w:lang w:val="bg-BG"/>
        </w:rPr>
      </w:pPr>
      <w:r>
        <w:rPr>
          <w:lang w:val="bg-BG"/>
        </w:rPr>
        <w:t>Стъпки на процеса:</w:t>
      </w:r>
    </w:p>
    <w:p w14:paraId="5AF40B8C" w14:textId="2CBDAB8C" w:rsidR="00561B6F" w:rsidRDefault="00561B6F" w:rsidP="006818A7">
      <w:pPr>
        <w:pStyle w:val="Heading4"/>
        <w:jc w:val="both"/>
        <w:rPr>
          <w:lang w:val="bg-BG"/>
        </w:rPr>
      </w:pPr>
      <w:r>
        <w:rPr>
          <w:lang w:val="bg-BG"/>
        </w:rPr>
        <w:t>Потребители на БНБ, с необходими права трябва чрез изграден интерфейс да могат да дефинират изходи за КРИ по определени от тях критерии</w:t>
      </w:r>
      <w:r w:rsidR="003A693F">
        <w:rPr>
          <w:lang w:val="bg-BG"/>
        </w:rPr>
        <w:t>;</w:t>
      </w:r>
    </w:p>
    <w:p w14:paraId="5F6BD652" w14:textId="77777777" w:rsidR="003A693F" w:rsidRDefault="003A693F" w:rsidP="006818A7">
      <w:pPr>
        <w:pStyle w:val="Heading4"/>
        <w:jc w:val="both"/>
        <w:rPr>
          <w:lang w:val="en-US"/>
        </w:rPr>
      </w:pPr>
      <w:r>
        <w:rPr>
          <w:lang w:val="bg-BG"/>
        </w:rPr>
        <w:t xml:space="preserve">Системата трябва да генерира дефинирания изход във формат </w:t>
      </w:r>
      <w:r>
        <w:rPr>
          <w:lang w:val="en-US"/>
        </w:rPr>
        <w:t>.</w:t>
      </w:r>
      <w:proofErr w:type="spellStart"/>
      <w:r>
        <w:rPr>
          <w:lang w:val="en-US"/>
        </w:rPr>
        <w:t>xlsx</w:t>
      </w:r>
      <w:proofErr w:type="spellEnd"/>
      <w:r>
        <w:rPr>
          <w:lang w:val="en-US"/>
        </w:rPr>
        <w:t>;</w:t>
      </w:r>
    </w:p>
    <w:p w14:paraId="4709E72C" w14:textId="77777777" w:rsidR="003A693F" w:rsidRDefault="003A693F" w:rsidP="006818A7">
      <w:pPr>
        <w:pStyle w:val="Heading4"/>
        <w:jc w:val="both"/>
        <w:rPr>
          <w:lang w:val="bg-BG"/>
        </w:rPr>
      </w:pPr>
      <w:r>
        <w:rPr>
          <w:lang w:val="bg-BG"/>
        </w:rPr>
        <w:t>Потребителят трябва да има възможност да свали генерирания изход на локалния си компютър.</w:t>
      </w:r>
    </w:p>
    <w:p w14:paraId="61F66597" w14:textId="77777777" w:rsidR="00436579" w:rsidRDefault="00436579" w:rsidP="006818A7">
      <w:pPr>
        <w:pStyle w:val="Heading2"/>
        <w:jc w:val="both"/>
        <w:rPr>
          <w:lang w:val="bg-BG"/>
        </w:rPr>
      </w:pPr>
      <w:bookmarkStart w:id="5" w:name="_Toc513543952"/>
      <w:r>
        <w:rPr>
          <w:lang w:val="bg-BG"/>
        </w:rPr>
        <w:t>Екрани за създаване, преглед и редакция на КРИ</w:t>
      </w:r>
      <w:bookmarkEnd w:id="5"/>
    </w:p>
    <w:p w14:paraId="44A42D31" w14:textId="77777777" w:rsidR="00436579" w:rsidRDefault="00436579" w:rsidP="006818A7">
      <w:pPr>
        <w:pStyle w:val="Heading3"/>
        <w:jc w:val="both"/>
        <w:rPr>
          <w:lang w:val="bg-BG"/>
        </w:rPr>
      </w:pPr>
      <w:r>
        <w:rPr>
          <w:lang w:val="bg-BG"/>
        </w:rPr>
        <w:t>Екран със списък с всички дефинирани КРИ – екранът трябва да служи за преглед на всички дефинирани КРИ в приложението.</w:t>
      </w:r>
    </w:p>
    <w:p w14:paraId="69669ABF" w14:textId="036AF068" w:rsidR="00436579" w:rsidRDefault="00436579" w:rsidP="006818A7">
      <w:pPr>
        <w:pStyle w:val="Heading3"/>
        <w:jc w:val="both"/>
        <w:rPr>
          <w:lang w:val="bg-BG"/>
        </w:rPr>
      </w:pPr>
      <w:r>
        <w:rPr>
          <w:lang w:val="bg-BG"/>
        </w:rPr>
        <w:t xml:space="preserve">Екран за създаване/редакция на КРИ – поради сходност на функционалностите е необходимо изграждането на екран, </w:t>
      </w:r>
      <w:r w:rsidR="002845B4">
        <w:rPr>
          <w:lang w:val="bg-BG"/>
        </w:rPr>
        <w:t xml:space="preserve">който </w:t>
      </w:r>
      <w:r>
        <w:rPr>
          <w:lang w:val="bg-BG"/>
        </w:rPr>
        <w:t>да служи за създаване/редакция на КРИ. При създаване на ново КРИ, полетата в екрана трябва да бъдат празни. При редакция на съществуващо КРИ, полетата в екрана трябва да съдържат стойностите/текстовете/формулите, които са били дефинирани за съответното КРИ.</w:t>
      </w:r>
    </w:p>
    <w:p w14:paraId="204B8B72" w14:textId="77777777" w:rsidR="00436579" w:rsidRDefault="00436579" w:rsidP="006818A7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Характеристиките, които трябва </w:t>
      </w:r>
      <w:r>
        <w:rPr>
          <w:rFonts w:ascii="Times New Roman" w:hAnsi="Times New Roman" w:cs="Times New Roman"/>
          <w:sz w:val="24"/>
          <w:szCs w:val="24"/>
          <w:lang w:val="bg-BG"/>
        </w:rPr>
        <w:t>да присъстват на екрана са:</w:t>
      </w:r>
    </w:p>
    <w:p w14:paraId="0D316A23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Type</w:t>
      </w:r>
      <w:proofErr w:type="spellEnd"/>
    </w:p>
    <w:p w14:paraId="3BC16C66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OrderNoCoef</w:t>
      </w:r>
      <w:proofErr w:type="spellEnd"/>
    </w:p>
    <w:p w14:paraId="06685AED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CoefID</w:t>
      </w:r>
      <w:proofErr w:type="spellEnd"/>
    </w:p>
    <w:p w14:paraId="6C74EFB7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Category</w:t>
      </w:r>
      <w:proofErr w:type="spellEnd"/>
    </w:p>
    <w:p w14:paraId="5D1D3378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CoefName</w:t>
      </w:r>
      <w:proofErr w:type="spellEnd"/>
    </w:p>
    <w:p w14:paraId="444C6354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>CoefName2</w:t>
      </w:r>
    </w:p>
    <w:p w14:paraId="418B5419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Formula</w:t>
      </w:r>
      <w:proofErr w:type="spellEnd"/>
    </w:p>
    <w:p w14:paraId="192620F8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>Дата на валидност от</w:t>
      </w:r>
    </w:p>
    <w:p w14:paraId="66CB946C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>Дата на валидност до</w:t>
      </w:r>
    </w:p>
    <w:p w14:paraId="2B09D445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>Тип КРИ – ЕБО или БНБ</w:t>
      </w:r>
    </w:p>
    <w:p w14:paraId="33211729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Data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Point</w:t>
      </w:r>
      <w:proofErr w:type="spellEnd"/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Template</w:t>
      </w:r>
      <w:proofErr w:type="spellEnd"/>
      <w:r w:rsidR="00A3185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7824D4C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Data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Point</w:t>
      </w:r>
      <w:proofErr w:type="spellEnd"/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Sheet</w:t>
      </w:r>
      <w:proofErr w:type="spellEnd"/>
    </w:p>
    <w:p w14:paraId="7CDC286F" w14:textId="77777777" w:rsidR="00436579" w:rsidRP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Data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Point</w:t>
      </w:r>
      <w:proofErr w:type="spellEnd"/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Row</w:t>
      </w:r>
      <w:proofErr w:type="spellEnd"/>
    </w:p>
    <w:p w14:paraId="250823A3" w14:textId="77777777" w:rsidR="00436579" w:rsidRDefault="00436579" w:rsidP="00CF2A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Data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Point</w:t>
      </w:r>
      <w:proofErr w:type="spellEnd"/>
      <w:r w:rsidRPr="004365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36579">
        <w:rPr>
          <w:rFonts w:ascii="Times New Roman" w:hAnsi="Times New Roman" w:cs="Times New Roman"/>
          <w:sz w:val="24"/>
          <w:szCs w:val="24"/>
          <w:lang w:val="bg-BG"/>
        </w:rPr>
        <w:t>Column</w:t>
      </w:r>
      <w:proofErr w:type="spellEnd"/>
    </w:p>
    <w:p w14:paraId="444BDAB0" w14:textId="77777777" w:rsidR="00A31853" w:rsidRDefault="00A31853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Последните четири характеристики трябва да бъдат повтаряни за всички буквени кодове от дефиницията на КРИ.</w:t>
      </w:r>
    </w:p>
    <w:p w14:paraId="66A224AA" w14:textId="466606CC" w:rsidR="00906650" w:rsidRDefault="00906650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Трябва да се осигури възможност чрез справка да могат да бъдат изтеглени актуалните дефиниции за КРИ към определена дата с всички</w:t>
      </w:r>
      <w:r w:rsidR="0054026F">
        <w:rPr>
          <w:rFonts w:ascii="Times New Roman" w:hAnsi="Times New Roman" w:cs="Times New Roman"/>
          <w:sz w:val="24"/>
          <w:szCs w:val="24"/>
          <w:lang w:val="bg-BG"/>
        </w:rPr>
        <w:t>те им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характеристики.</w:t>
      </w:r>
    </w:p>
    <w:p w14:paraId="2D116DCD" w14:textId="77777777" w:rsidR="00B50339" w:rsidRPr="00177FFC" w:rsidRDefault="00B50339" w:rsidP="006818A7">
      <w:pPr>
        <w:pStyle w:val="Heading2"/>
        <w:jc w:val="both"/>
        <w:rPr>
          <w:b w:val="0"/>
          <w:lang w:val="bg-BG"/>
        </w:rPr>
      </w:pPr>
      <w:bookmarkStart w:id="6" w:name="_Toc513543953"/>
      <w:r>
        <w:rPr>
          <w:lang w:val="bg-BG"/>
        </w:rPr>
        <w:lastRenderedPageBreak/>
        <w:t>Екран за преглед на генерирани автоматични из</w:t>
      </w:r>
      <w:r w:rsidR="003C17E6">
        <w:rPr>
          <w:lang w:val="bg-BG"/>
        </w:rPr>
        <w:t>ходи</w:t>
      </w:r>
      <w:bookmarkEnd w:id="6"/>
      <w:r w:rsidR="00150832">
        <w:rPr>
          <w:lang w:val="bg-BG"/>
        </w:rPr>
        <w:t xml:space="preserve"> </w:t>
      </w:r>
      <w:r w:rsidR="00150832" w:rsidRPr="00177FFC">
        <w:rPr>
          <w:b w:val="0"/>
          <w:lang w:val="bg-BG"/>
        </w:rPr>
        <w:t xml:space="preserve">(файлове във формат </w:t>
      </w:r>
      <w:r w:rsidR="00150832" w:rsidRPr="00177FFC">
        <w:rPr>
          <w:b w:val="0"/>
          <w:lang w:val="en-US"/>
        </w:rPr>
        <w:t>.</w:t>
      </w:r>
      <w:proofErr w:type="spellStart"/>
      <w:r w:rsidR="00150832" w:rsidRPr="00177FFC">
        <w:rPr>
          <w:b w:val="0"/>
          <w:lang w:val="en-US"/>
        </w:rPr>
        <w:t>xlsx</w:t>
      </w:r>
      <w:proofErr w:type="spellEnd"/>
      <w:r w:rsidR="00150832" w:rsidRPr="00177FFC">
        <w:rPr>
          <w:b w:val="0"/>
          <w:lang w:val="bg-BG"/>
        </w:rPr>
        <w:t>)</w:t>
      </w:r>
    </w:p>
    <w:p w14:paraId="10AE1F7A" w14:textId="77777777" w:rsidR="00B50339" w:rsidRDefault="00B50339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50339">
        <w:rPr>
          <w:rFonts w:ascii="Times New Roman" w:hAnsi="Times New Roman" w:cs="Times New Roman"/>
          <w:sz w:val="24"/>
          <w:szCs w:val="24"/>
          <w:lang w:val="bg-BG"/>
        </w:rPr>
        <w:t xml:space="preserve">Екранът трябва да </w:t>
      </w:r>
      <w:r w:rsidR="00B52F40">
        <w:rPr>
          <w:rFonts w:ascii="Times New Roman" w:hAnsi="Times New Roman" w:cs="Times New Roman"/>
          <w:sz w:val="24"/>
          <w:szCs w:val="24"/>
          <w:lang w:val="bg-BG"/>
        </w:rPr>
        <w:t xml:space="preserve">бъде изграден с цел представяне на списък с генерирани автоматични изходи. Екранът трябва да съдържа таблица, в която да бъдат изведени всички автоматично генерирани изходи от приложението. </w:t>
      </w:r>
    </w:p>
    <w:p w14:paraId="02FA422C" w14:textId="77777777" w:rsidR="00B52F40" w:rsidRDefault="00B52F40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Потребителят трябва да има възможност да търси определени изходи по основни критерии:</w:t>
      </w:r>
    </w:p>
    <w:p w14:paraId="55C943F6" w14:textId="77777777" w:rsidR="00B52F40" w:rsidRDefault="00B52F40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Вид на изхода;</w:t>
      </w:r>
    </w:p>
    <w:p w14:paraId="25411421" w14:textId="77777777" w:rsidR="00B52F40" w:rsidRDefault="00B52F40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Период, към който е изхода;</w:t>
      </w:r>
    </w:p>
    <w:p w14:paraId="4CAE05B6" w14:textId="77777777" w:rsidR="00B52F40" w:rsidRDefault="00B52F40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Основа на подаване.</w:t>
      </w:r>
    </w:p>
    <w:p w14:paraId="4B1DFB25" w14:textId="77777777" w:rsidR="003C17E6" w:rsidRDefault="003C17E6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Потребителят трябва да има възможност да свали избран от него изход във формат </w:t>
      </w:r>
      <w:r w:rsidRPr="003C17E6">
        <w:rPr>
          <w:rFonts w:ascii="Times New Roman" w:hAnsi="Times New Roman" w:cs="Times New Roman"/>
          <w:sz w:val="24"/>
          <w:szCs w:val="24"/>
          <w:lang w:val="bg-BG"/>
        </w:rPr>
        <w:t>.</w:t>
      </w:r>
      <w:proofErr w:type="spellStart"/>
      <w:r w:rsidRPr="003C17E6">
        <w:rPr>
          <w:rFonts w:ascii="Times New Roman" w:hAnsi="Times New Roman" w:cs="Times New Roman"/>
          <w:sz w:val="24"/>
          <w:szCs w:val="24"/>
          <w:lang w:val="bg-BG"/>
        </w:rPr>
        <w:t>xlsx</w:t>
      </w:r>
      <w:proofErr w:type="spellEnd"/>
      <w:r w:rsidRPr="003C17E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на локалния си компютър.</w:t>
      </w:r>
    </w:p>
    <w:p w14:paraId="5838A716" w14:textId="77777777" w:rsidR="00D13851" w:rsidRDefault="00D13851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Примерен екран:</w:t>
      </w:r>
    </w:p>
    <w:p w14:paraId="106EDF5F" w14:textId="77777777" w:rsidR="00D13851" w:rsidRDefault="00F40CAA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600EE3D4" wp14:editId="36472E95">
            <wp:extent cx="5731510" cy="2694948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9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BF3F7" w14:textId="77777777" w:rsidR="005B4E12" w:rsidRDefault="005B4E12" w:rsidP="006818A7">
      <w:pPr>
        <w:pStyle w:val="Heading2"/>
        <w:jc w:val="both"/>
        <w:rPr>
          <w:lang w:val="bg-BG"/>
        </w:rPr>
      </w:pPr>
      <w:bookmarkStart w:id="7" w:name="_Toc513543954"/>
      <w:r>
        <w:rPr>
          <w:lang w:val="bg-BG"/>
        </w:rPr>
        <w:t>Екрани за дефиниране и генериране на КРИ</w:t>
      </w:r>
      <w:bookmarkEnd w:id="7"/>
    </w:p>
    <w:p w14:paraId="164B03E7" w14:textId="77777777" w:rsidR="005B4E12" w:rsidRDefault="005B4E12" w:rsidP="006818A7">
      <w:pPr>
        <w:pStyle w:val="Heading3"/>
        <w:jc w:val="both"/>
        <w:rPr>
          <w:lang w:val="bg-BG"/>
        </w:rPr>
      </w:pPr>
      <w:r>
        <w:rPr>
          <w:lang w:val="bg-BG"/>
        </w:rPr>
        <w:t>Екран за ръчно дефиниране на изходи на КРИ – екранът трябва да бъде достъпен до потребители с определените права за достъп. Екранът трябва да съдържа определен набор от филтри, които да позволяват на потребители да дефинират изход за КРИ. На екрана трябва да присъстват филтри за:</w:t>
      </w:r>
    </w:p>
    <w:p w14:paraId="56E17F19" w14:textId="33C6790D" w:rsidR="005B4E12" w:rsidRPr="005B4E12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4E12">
        <w:rPr>
          <w:rFonts w:ascii="Times New Roman" w:hAnsi="Times New Roman" w:cs="Times New Roman"/>
          <w:sz w:val="24"/>
          <w:szCs w:val="24"/>
          <w:lang w:val="bg-BG"/>
        </w:rPr>
        <w:t>Отчетен период</w:t>
      </w:r>
      <w:r w:rsidR="00EC63D8">
        <w:rPr>
          <w:rFonts w:ascii="Times New Roman" w:hAnsi="Times New Roman" w:cs="Times New Roman"/>
          <w:sz w:val="24"/>
          <w:szCs w:val="24"/>
          <w:lang w:val="bg-BG"/>
        </w:rPr>
        <w:t>/отчетни периоди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3D5B52E" w14:textId="77777777" w:rsidR="005B4E12" w:rsidRPr="005B4E12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4E12">
        <w:rPr>
          <w:rFonts w:ascii="Times New Roman" w:hAnsi="Times New Roman" w:cs="Times New Roman"/>
          <w:sz w:val="24"/>
          <w:szCs w:val="24"/>
          <w:lang w:val="bg-BG"/>
        </w:rPr>
        <w:t>Групи банки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8946A0B" w14:textId="77777777" w:rsidR="005B4E12" w:rsidRPr="00121EC5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21EC5">
        <w:rPr>
          <w:rFonts w:ascii="Times New Roman" w:hAnsi="Times New Roman" w:cs="Times New Roman"/>
          <w:sz w:val="24"/>
          <w:szCs w:val="24"/>
          <w:lang w:val="bg-BG"/>
        </w:rPr>
        <w:t>Банки – ако е избрана група/и в предходния филтър, трябва да бъдат визуализирани само банките от посочените групи. Трябва да има възможност и за избор на „Банкова система“ в списъка с банките</w:t>
      </w:r>
      <w:r w:rsidR="00CC00B6" w:rsidRPr="00121EC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0B51B03" w14:textId="77777777" w:rsidR="005B4E12" w:rsidRPr="00121EC5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21EC5">
        <w:rPr>
          <w:rFonts w:ascii="Times New Roman" w:hAnsi="Times New Roman" w:cs="Times New Roman"/>
          <w:sz w:val="24"/>
          <w:szCs w:val="24"/>
          <w:lang w:val="bg-BG"/>
        </w:rPr>
        <w:t>Категория на КРИ</w:t>
      </w:r>
      <w:r w:rsidR="00CC00B6" w:rsidRPr="00121EC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EDA14F6" w14:textId="77777777" w:rsidR="005B4E12" w:rsidRPr="005B4E12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4E12">
        <w:rPr>
          <w:rFonts w:ascii="Times New Roman" w:hAnsi="Times New Roman" w:cs="Times New Roman"/>
          <w:sz w:val="24"/>
          <w:szCs w:val="24"/>
          <w:lang w:val="bg-BG"/>
        </w:rPr>
        <w:t>Периодичност на КРИ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F62F72A" w14:textId="77777777" w:rsidR="005B4E12" w:rsidRPr="005B4E12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Списък с КРИ – трябва да се филтрира</w:t>
      </w:r>
      <w:r w:rsidRPr="005B4E12">
        <w:rPr>
          <w:rFonts w:ascii="Times New Roman" w:hAnsi="Times New Roman" w:cs="Times New Roman"/>
          <w:sz w:val="24"/>
          <w:szCs w:val="24"/>
          <w:lang w:val="bg-BG"/>
        </w:rPr>
        <w:t xml:space="preserve"> спрямо избраната Категория и/или Периодичност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2B0B8E9" w14:textId="77777777" w:rsidR="005B4E12" w:rsidRPr="005B4E12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4E12">
        <w:rPr>
          <w:rFonts w:ascii="Times New Roman" w:hAnsi="Times New Roman" w:cs="Times New Roman"/>
          <w:sz w:val="24"/>
          <w:szCs w:val="24"/>
          <w:lang w:val="bg-BG"/>
        </w:rPr>
        <w:lastRenderedPageBreak/>
        <w:t>Основа на подаване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0B29464" w14:textId="7834334A" w:rsidR="005B4E12" w:rsidRDefault="005B4E1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4E12">
        <w:rPr>
          <w:rFonts w:ascii="Times New Roman" w:hAnsi="Times New Roman" w:cs="Times New Roman"/>
          <w:sz w:val="24"/>
          <w:szCs w:val="24"/>
          <w:lang w:val="bg-BG"/>
        </w:rPr>
        <w:t>Избор на агрегатни функции (</w:t>
      </w:r>
      <w:proofErr w:type="spellStart"/>
      <w:r w:rsidRPr="005B4E12">
        <w:rPr>
          <w:rFonts w:ascii="Times New Roman" w:hAnsi="Times New Roman" w:cs="Times New Roman"/>
          <w:sz w:val="24"/>
          <w:szCs w:val="24"/>
          <w:lang w:val="bg-BG"/>
        </w:rPr>
        <w:t>чекбоксове</w:t>
      </w:r>
      <w:proofErr w:type="spellEnd"/>
      <w:r w:rsidRPr="005B4E12">
        <w:rPr>
          <w:rFonts w:ascii="Times New Roman" w:hAnsi="Times New Roman" w:cs="Times New Roman"/>
          <w:sz w:val="24"/>
          <w:szCs w:val="24"/>
          <w:lang w:val="bg-BG"/>
        </w:rPr>
        <w:t>) – средно аритметично (</w:t>
      </w:r>
      <w:proofErr w:type="spellStart"/>
      <w:r w:rsidRPr="005B4E12">
        <w:rPr>
          <w:rFonts w:ascii="Times New Roman" w:hAnsi="Times New Roman" w:cs="Times New Roman"/>
          <w:sz w:val="24"/>
          <w:szCs w:val="24"/>
          <w:lang w:val="bg-BG"/>
        </w:rPr>
        <w:t>Average</w:t>
      </w:r>
      <w:proofErr w:type="spellEnd"/>
      <w:r w:rsidRPr="005B4E12">
        <w:rPr>
          <w:rFonts w:ascii="Times New Roman" w:hAnsi="Times New Roman" w:cs="Times New Roman"/>
          <w:sz w:val="24"/>
          <w:szCs w:val="24"/>
          <w:lang w:val="bg-BG"/>
        </w:rPr>
        <w:t>) и/или Медиана</w:t>
      </w:r>
      <w:r w:rsidR="00B463E0">
        <w:rPr>
          <w:rFonts w:ascii="Times New Roman" w:hAnsi="Times New Roman" w:cs="Times New Roman"/>
          <w:sz w:val="24"/>
          <w:szCs w:val="24"/>
          <w:lang w:val="bg-BG"/>
        </w:rPr>
        <w:t xml:space="preserve">, които да бъдат приложени </w:t>
      </w:r>
      <w:r w:rsidR="00ED1E8C">
        <w:rPr>
          <w:rFonts w:ascii="Times New Roman" w:hAnsi="Times New Roman" w:cs="Times New Roman"/>
          <w:sz w:val="24"/>
          <w:szCs w:val="24"/>
          <w:lang w:val="bg-BG"/>
        </w:rPr>
        <w:t>към</w:t>
      </w:r>
      <w:r w:rsidR="00B463E0">
        <w:rPr>
          <w:rFonts w:ascii="Times New Roman" w:hAnsi="Times New Roman" w:cs="Times New Roman"/>
          <w:sz w:val="24"/>
          <w:szCs w:val="24"/>
          <w:lang w:val="bg-BG"/>
        </w:rPr>
        <w:t xml:space="preserve"> избраните конкре</w:t>
      </w:r>
      <w:r w:rsidR="00FF6D89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B463E0">
        <w:rPr>
          <w:rFonts w:ascii="Times New Roman" w:hAnsi="Times New Roman" w:cs="Times New Roman"/>
          <w:sz w:val="24"/>
          <w:szCs w:val="24"/>
          <w:lang w:val="bg-BG"/>
        </w:rPr>
        <w:t>ни банки</w:t>
      </w:r>
      <w:r w:rsidR="00ED1E8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D1E8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D1E8C">
        <w:rPr>
          <w:rFonts w:ascii="Times New Roman" w:hAnsi="Times New Roman" w:cs="Times New Roman"/>
          <w:sz w:val="24"/>
          <w:szCs w:val="24"/>
          <w:lang w:val="bg-BG"/>
        </w:rPr>
        <w:t>с изключение на избрана стойност “Банкова система“</w:t>
      </w:r>
      <w:r w:rsidR="00ED1E8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DF3A0B0" w14:textId="77777777" w:rsidR="003F301E" w:rsidRDefault="003F301E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След като бъдат посочени филтри в екрана, потребителят трябва да може да </w:t>
      </w:r>
      <w:r w:rsidR="001E0C31">
        <w:rPr>
          <w:rFonts w:ascii="Times New Roman" w:hAnsi="Times New Roman" w:cs="Times New Roman"/>
          <w:sz w:val="24"/>
          <w:szCs w:val="24"/>
          <w:lang w:val="bg-BG"/>
        </w:rPr>
        <w:t>стартира процес по генериране на изходен файл. След като приложението обработи информацията и генерира файла, потребителят трябва да може да го свали на локалния си компютър.</w:t>
      </w:r>
    </w:p>
    <w:p w14:paraId="26684A0B" w14:textId="77777777" w:rsidR="001E0C31" w:rsidRDefault="001E0C31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Изходите от този екран не трябва да бъдат съхранявани в базата данни.</w:t>
      </w:r>
    </w:p>
    <w:p w14:paraId="09ED5420" w14:textId="77777777" w:rsidR="00F37E49" w:rsidRDefault="00F37E49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Примерен екран:</w:t>
      </w:r>
    </w:p>
    <w:p w14:paraId="70C11814" w14:textId="77777777" w:rsidR="00F37E49" w:rsidRDefault="00F40CAA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63D2D98D" wp14:editId="2AF0E4BE">
            <wp:extent cx="5731510" cy="3093497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9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5A9E8" w14:textId="77777777" w:rsidR="00E312BE" w:rsidRDefault="00E312BE" w:rsidP="00E312BE">
      <w:pPr>
        <w:pStyle w:val="Heading3"/>
        <w:jc w:val="both"/>
        <w:rPr>
          <w:lang w:val="bg-BG"/>
        </w:rPr>
      </w:pPr>
      <w:r>
        <w:rPr>
          <w:lang w:val="bg-BG"/>
        </w:rPr>
        <w:t>Екран със списък с всички дефинирани автоматични изходи – екранът трябва да предоставя на потребителите достъп до всички дефинирани автоматични изходи за КРИ. Екранът трябва да съдържа част за търсене с филтри и таблица, в която са показани автоматичните изходи.</w:t>
      </w:r>
    </w:p>
    <w:p w14:paraId="4C13FFD3" w14:textId="77777777" w:rsidR="00E312BE" w:rsidRDefault="00E312BE" w:rsidP="00E312BE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12BE">
        <w:rPr>
          <w:rFonts w:ascii="Times New Roman" w:hAnsi="Times New Roman" w:cs="Times New Roman"/>
          <w:sz w:val="24"/>
          <w:szCs w:val="24"/>
          <w:lang w:val="bg-BG"/>
        </w:rPr>
        <w:t>В таблицата трябва да бъдат изведени всички автоматични изходи като потребителят трябва да може да извършва следните действия през екрана:</w:t>
      </w:r>
    </w:p>
    <w:p w14:paraId="364A13A0" w14:textId="77777777" w:rsidR="00E312BE" w:rsidRPr="00E312BE" w:rsidRDefault="00E312BE" w:rsidP="00E312B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12BE">
        <w:rPr>
          <w:rFonts w:ascii="Times New Roman" w:hAnsi="Times New Roman" w:cs="Times New Roman"/>
          <w:sz w:val="24"/>
          <w:szCs w:val="24"/>
          <w:lang w:val="bg-BG"/>
        </w:rPr>
        <w:t>Да създава нова дефиниция за автоматичен изход;</w:t>
      </w:r>
    </w:p>
    <w:p w14:paraId="52DFB006" w14:textId="77777777" w:rsidR="00E312BE" w:rsidRPr="00E312BE" w:rsidRDefault="00E312BE" w:rsidP="00E312B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12BE">
        <w:rPr>
          <w:rFonts w:ascii="Times New Roman" w:hAnsi="Times New Roman" w:cs="Times New Roman"/>
          <w:sz w:val="24"/>
          <w:szCs w:val="24"/>
          <w:lang w:val="bg-BG"/>
        </w:rPr>
        <w:t>Да редактира вече съществуващ изход;</w:t>
      </w:r>
    </w:p>
    <w:p w14:paraId="6A70BA48" w14:textId="77777777" w:rsidR="00E312BE" w:rsidRPr="00E312BE" w:rsidRDefault="00E312BE" w:rsidP="00E312B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12BE">
        <w:rPr>
          <w:rFonts w:ascii="Times New Roman" w:hAnsi="Times New Roman" w:cs="Times New Roman"/>
          <w:sz w:val="24"/>
          <w:szCs w:val="24"/>
          <w:lang w:val="bg-BG"/>
        </w:rPr>
        <w:t>Да активира/деактивира изход;</w:t>
      </w:r>
    </w:p>
    <w:p w14:paraId="01A74FC6" w14:textId="77777777" w:rsidR="00E312BE" w:rsidRDefault="00E312BE" w:rsidP="00E312B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12BE">
        <w:rPr>
          <w:rFonts w:ascii="Times New Roman" w:hAnsi="Times New Roman" w:cs="Times New Roman"/>
          <w:sz w:val="24"/>
          <w:szCs w:val="24"/>
          <w:lang w:val="bg-BG"/>
        </w:rPr>
        <w:t>Да прави нова версия на съществуващ изход.</w:t>
      </w:r>
    </w:p>
    <w:p w14:paraId="0AAC1CD3" w14:textId="77777777" w:rsidR="0010655B" w:rsidRPr="0010655B" w:rsidRDefault="0010655B" w:rsidP="0010655B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Примерен екран:</w:t>
      </w:r>
    </w:p>
    <w:p w14:paraId="07DA7F7B" w14:textId="77777777" w:rsidR="00E312BE" w:rsidRPr="00E312BE" w:rsidRDefault="00F40CAA" w:rsidP="00E312BE">
      <w:pPr>
        <w:ind w:left="720"/>
        <w:rPr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768423CA" wp14:editId="465DE342">
            <wp:extent cx="5731510" cy="2614705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952D5" w14:textId="77777777" w:rsidR="001E0C31" w:rsidRDefault="001E0C31" w:rsidP="006818A7">
      <w:pPr>
        <w:pStyle w:val="Heading3"/>
        <w:jc w:val="both"/>
        <w:rPr>
          <w:lang w:val="bg-BG"/>
        </w:rPr>
      </w:pPr>
      <w:r>
        <w:rPr>
          <w:lang w:val="bg-BG"/>
        </w:rPr>
        <w:t>Екран за дефиниране на автоматични изходи за КРИ</w:t>
      </w:r>
      <w:r w:rsidR="00034D64">
        <w:rPr>
          <w:lang w:val="bg-BG"/>
        </w:rPr>
        <w:t xml:space="preserve"> – екранът трябва да бъде достъпен за потребители с администраторски права. Трябва да позволява дефинирането на изходи за КРИ, които при стартиране на процес по автоматично изчисляване да генерират изходи. Генерираните изходи трябва да бъдат съхранявани в базата данни. Дефинирането на автоматичен изход трябва да притежава следните атрибути:</w:t>
      </w:r>
    </w:p>
    <w:p w14:paraId="51CB9FF7" w14:textId="77777777" w:rsidR="00034D64" w:rsidRP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Брой периоди преди последния 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 число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BC49C27" w14:textId="77777777" w:rsidR="00034D64" w:rsidRP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4D64">
        <w:rPr>
          <w:rFonts w:ascii="Times New Roman" w:hAnsi="Times New Roman" w:cs="Times New Roman"/>
          <w:sz w:val="24"/>
          <w:szCs w:val="24"/>
          <w:lang w:val="bg-BG"/>
        </w:rPr>
        <w:t>Периодичност – избор от падащо меню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0A73A58" w14:textId="77777777" w:rsidR="00034D64" w:rsidRPr="00481566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0832">
        <w:rPr>
          <w:rFonts w:ascii="Times New Roman" w:hAnsi="Times New Roman" w:cs="Times New Roman"/>
          <w:sz w:val="24"/>
          <w:szCs w:val="24"/>
          <w:lang w:val="bg-BG"/>
        </w:rPr>
        <w:t>Групи банки</w:t>
      </w:r>
      <w:r w:rsidR="00CC00B6" w:rsidRPr="0048156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A7601F4" w14:textId="77777777" w:rsidR="00034D64" w:rsidRP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0832">
        <w:rPr>
          <w:rFonts w:ascii="Times New Roman" w:hAnsi="Times New Roman" w:cs="Times New Roman"/>
          <w:sz w:val="24"/>
          <w:szCs w:val="24"/>
          <w:lang w:val="bg-BG"/>
        </w:rPr>
        <w:t>Банки – ако</w:t>
      </w:r>
      <w:r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 е избрана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 xml:space="preserve"> група/и в предходния филтър, трябва да</w:t>
      </w:r>
      <w:r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 бъдат визуализирани само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 xml:space="preserve"> банките от посочените групи. Трябва да</w:t>
      </w:r>
      <w:r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 има възможност и за избор на „Банкова система“ в списъка с банките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35F27E" w14:textId="77777777" w:rsidR="00034D64" w:rsidRP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4D64">
        <w:rPr>
          <w:rFonts w:ascii="Times New Roman" w:hAnsi="Times New Roman" w:cs="Times New Roman"/>
          <w:sz w:val="24"/>
          <w:szCs w:val="24"/>
          <w:lang w:val="bg-BG"/>
        </w:rPr>
        <w:t>Категория на КРИ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CA48132" w14:textId="77777777" w:rsidR="00034D64" w:rsidRP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4D64">
        <w:rPr>
          <w:rFonts w:ascii="Times New Roman" w:hAnsi="Times New Roman" w:cs="Times New Roman"/>
          <w:sz w:val="24"/>
          <w:szCs w:val="24"/>
          <w:lang w:val="bg-BG"/>
        </w:rPr>
        <w:t>Периодичност на КРИ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DFD4890" w14:textId="77777777" w:rsidR="00034D64" w:rsidRPr="00034D64" w:rsidRDefault="00CC00B6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Списък с КРИ – трябва да</w:t>
      </w:r>
      <w:r w:rsidR="00034D64"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се филтрира</w:t>
      </w:r>
      <w:r w:rsidR="00034D64" w:rsidRPr="00034D64">
        <w:rPr>
          <w:rFonts w:ascii="Times New Roman" w:hAnsi="Times New Roman" w:cs="Times New Roman"/>
          <w:sz w:val="24"/>
          <w:szCs w:val="24"/>
          <w:lang w:val="bg-BG"/>
        </w:rPr>
        <w:t xml:space="preserve"> спрямо избраната Категория и/или Периодичност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8D57747" w14:textId="77777777" w:rsidR="00034D64" w:rsidRP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4D64">
        <w:rPr>
          <w:rFonts w:ascii="Times New Roman" w:hAnsi="Times New Roman" w:cs="Times New Roman"/>
          <w:sz w:val="24"/>
          <w:szCs w:val="24"/>
          <w:lang w:val="bg-BG"/>
        </w:rPr>
        <w:t>Основа на подаване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04DDD1F" w14:textId="77777777" w:rsidR="00034D64" w:rsidRDefault="00034D64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4D64">
        <w:rPr>
          <w:rFonts w:ascii="Times New Roman" w:hAnsi="Times New Roman" w:cs="Times New Roman"/>
          <w:sz w:val="24"/>
          <w:szCs w:val="24"/>
          <w:lang w:val="bg-BG"/>
        </w:rPr>
        <w:t>Дата на влизане в сила на промяната на дефиницията на справката – Това е необходимо поради възможността за версии на съотве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 xml:space="preserve">тните дефиниции на изходите. Трябва да </w:t>
      </w:r>
      <w:r w:rsidRPr="00034D64">
        <w:rPr>
          <w:rFonts w:ascii="Times New Roman" w:hAnsi="Times New Roman" w:cs="Times New Roman"/>
          <w:sz w:val="24"/>
          <w:szCs w:val="24"/>
          <w:lang w:val="bg-BG"/>
        </w:rPr>
        <w:t>се изисква въвеждането му при бутон „Запис на нова версия“</w:t>
      </w:r>
      <w:r w:rsidR="00CC00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628D18B" w14:textId="77777777" w:rsidR="005952F6" w:rsidRDefault="005952F6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След като приключи с дефинирането на автоматичен изход, потребителят трябва да има възможност да го запази в приложението.</w:t>
      </w:r>
    </w:p>
    <w:p w14:paraId="06FB8ED3" w14:textId="77777777" w:rsidR="005952F6" w:rsidRDefault="005952F6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Потребителят трябва да има възможност да изпълни дефинирания автоматичен изход, което да позволи проверка валидността на дефиницията.</w:t>
      </w:r>
    </w:p>
    <w:p w14:paraId="7BA2F982" w14:textId="77777777" w:rsidR="00140F8D" w:rsidRDefault="00140F8D" w:rsidP="006818A7">
      <w:pPr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Примерен екран:</w:t>
      </w:r>
    </w:p>
    <w:p w14:paraId="364AEDA8" w14:textId="77777777" w:rsidR="00140F8D" w:rsidRDefault="00F40CAA" w:rsidP="00140F8D">
      <w:pPr>
        <w:ind w:left="7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1AE443F4" wp14:editId="420FAD79">
            <wp:extent cx="5731510" cy="2842071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2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C2291" w14:textId="77777777" w:rsidR="00EF0EE7" w:rsidRDefault="00EF0EE7" w:rsidP="006818A7">
      <w:pPr>
        <w:pStyle w:val="Heading2"/>
        <w:jc w:val="both"/>
        <w:rPr>
          <w:lang w:val="bg-BG"/>
        </w:rPr>
      </w:pPr>
      <w:bookmarkStart w:id="8" w:name="_Toc513543955"/>
      <w:r>
        <w:rPr>
          <w:lang w:val="bg-BG"/>
        </w:rPr>
        <w:t>Екран за дефиниране на групи банки</w:t>
      </w:r>
      <w:bookmarkEnd w:id="8"/>
    </w:p>
    <w:p w14:paraId="6216FB07" w14:textId="0B0C4589" w:rsidR="00EF0EE7" w:rsidRDefault="00EF0EE7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F0EE7">
        <w:rPr>
          <w:rFonts w:ascii="Times New Roman" w:hAnsi="Times New Roman" w:cs="Times New Roman"/>
          <w:sz w:val="24"/>
          <w:szCs w:val="24"/>
          <w:lang w:val="bg-BG"/>
        </w:rPr>
        <w:t>Екранът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осигури възможност за дефиниране на групи от банки, които са нужни за изчисляването на КРИ. Групите банки, които се дефинират през екрана, трябва да бъдат само и единствено валидни за нуждите на управление „Банков надзор“ при изчисляването на КРИ за аналитична дейност.</w:t>
      </w:r>
    </w:p>
    <w:p w14:paraId="26A91A2E" w14:textId="77777777" w:rsidR="00EF0EE7" w:rsidRDefault="002032AA" w:rsidP="006818A7">
      <w:pPr>
        <w:pStyle w:val="Heading2"/>
        <w:jc w:val="both"/>
        <w:rPr>
          <w:lang w:val="bg-BG"/>
        </w:rPr>
      </w:pPr>
      <w:bookmarkStart w:id="9" w:name="_Toc513543956"/>
      <w:r>
        <w:rPr>
          <w:lang w:val="bg-BG"/>
        </w:rPr>
        <w:t>Екран за импорт на файл с КРИ</w:t>
      </w:r>
      <w:bookmarkEnd w:id="9"/>
    </w:p>
    <w:p w14:paraId="70D44E31" w14:textId="1BC89B33" w:rsidR="00177FFC" w:rsidRPr="002032AA" w:rsidRDefault="002032AA" w:rsidP="00F40CA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032AA">
        <w:rPr>
          <w:rFonts w:ascii="Times New Roman" w:hAnsi="Times New Roman" w:cs="Times New Roman"/>
          <w:sz w:val="24"/>
          <w:szCs w:val="24"/>
          <w:lang w:val="bg-BG"/>
        </w:rPr>
        <w:t>Екранът трябва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осигури възможност за импорт на файл</w:t>
      </w:r>
      <w:r w:rsidR="001508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50832" w:rsidRPr="00150832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150832" w:rsidRPr="00177FFC">
        <w:rPr>
          <w:rFonts w:ascii="Times New Roman" w:hAnsi="Times New Roman" w:cs="Times New Roman"/>
          <w:sz w:val="24"/>
          <w:szCs w:val="24"/>
          <w:lang w:val="bg-BG"/>
        </w:rPr>
        <w:t xml:space="preserve">във формат </w:t>
      </w:r>
      <w:r w:rsidR="00150832" w:rsidRPr="00177FF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="00150832" w:rsidRPr="00177FFC">
        <w:rPr>
          <w:rFonts w:ascii="Times New Roman" w:hAnsi="Times New Roman" w:cs="Times New Roman"/>
          <w:sz w:val="24"/>
          <w:szCs w:val="24"/>
          <w:lang w:val="en-US"/>
        </w:rPr>
        <w:t>xlsx</w:t>
      </w:r>
      <w:proofErr w:type="spellEnd"/>
      <w:r w:rsidR="00150832" w:rsidRPr="00177FF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150832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който съдържа всички дефинирани ключови рискови индикатори (КРИ). Екранът трябва да позволява на потребител да </w:t>
      </w:r>
      <w:r w:rsidR="00150832">
        <w:rPr>
          <w:rFonts w:ascii="Times New Roman" w:hAnsi="Times New Roman" w:cs="Times New Roman"/>
          <w:sz w:val="24"/>
          <w:szCs w:val="24"/>
          <w:lang w:val="bg-BG"/>
        </w:rPr>
        <w:t xml:space="preserve">зареди </w:t>
      </w:r>
      <w:r>
        <w:rPr>
          <w:rFonts w:ascii="Times New Roman" w:hAnsi="Times New Roman" w:cs="Times New Roman"/>
          <w:sz w:val="24"/>
          <w:szCs w:val="24"/>
          <w:lang w:val="bg-BG"/>
        </w:rPr>
        <w:t>файла в приложението, което от своя страна да създаде КРИ и да зар</w:t>
      </w:r>
      <w:r w:rsidR="00121EC5">
        <w:rPr>
          <w:rFonts w:ascii="Times New Roman" w:hAnsi="Times New Roman" w:cs="Times New Roman"/>
          <w:sz w:val="24"/>
          <w:szCs w:val="24"/>
          <w:lang w:val="bg-BG"/>
        </w:rPr>
        <w:t>е</w:t>
      </w:r>
      <w:r>
        <w:rPr>
          <w:rFonts w:ascii="Times New Roman" w:hAnsi="Times New Roman" w:cs="Times New Roman"/>
          <w:sz w:val="24"/>
          <w:szCs w:val="24"/>
          <w:lang w:val="bg-BG"/>
        </w:rPr>
        <w:t>ди данните за тях в съответните полета.</w:t>
      </w:r>
      <w:r w:rsidR="00B9757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51829D2" w14:textId="77777777" w:rsidR="0035351D" w:rsidRDefault="0035351D" w:rsidP="006818A7">
      <w:pPr>
        <w:pStyle w:val="Heading2"/>
        <w:jc w:val="both"/>
        <w:rPr>
          <w:lang w:val="bg-BG"/>
        </w:rPr>
      </w:pPr>
      <w:bookmarkStart w:id="10" w:name="_Toc513543958"/>
      <w:r>
        <w:rPr>
          <w:lang w:val="bg-BG"/>
        </w:rPr>
        <w:t>Формули за изчисляване на КРИ</w:t>
      </w:r>
      <w:bookmarkEnd w:id="10"/>
    </w:p>
    <w:p w14:paraId="3B09437E" w14:textId="77777777" w:rsid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5351D">
        <w:rPr>
          <w:rFonts w:ascii="Times New Roman" w:hAnsi="Times New Roman" w:cs="Times New Roman"/>
          <w:sz w:val="24"/>
          <w:szCs w:val="24"/>
          <w:lang w:val="bg-BG"/>
        </w:rPr>
        <w:t xml:space="preserve">В изпратения файл с дефиниции на КРИ – описаните </w:t>
      </w:r>
      <w:proofErr w:type="spellStart"/>
      <w:r w:rsidRPr="0035351D">
        <w:rPr>
          <w:rFonts w:ascii="Times New Roman" w:hAnsi="Times New Roman" w:cs="Times New Roman"/>
          <w:sz w:val="24"/>
          <w:szCs w:val="24"/>
          <w:lang w:val="bg-BG"/>
        </w:rPr>
        <w:t>data</w:t>
      </w:r>
      <w:proofErr w:type="spellEnd"/>
      <w:r w:rsidRPr="0035351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35351D">
        <w:rPr>
          <w:rFonts w:ascii="Times New Roman" w:hAnsi="Times New Roman" w:cs="Times New Roman"/>
          <w:sz w:val="24"/>
          <w:szCs w:val="24"/>
          <w:lang w:val="bg-BG"/>
        </w:rPr>
        <w:t>range</w:t>
      </w:r>
      <w:proofErr w:type="spellEnd"/>
      <w:r w:rsidRPr="0035351D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бъдат изчислявани спрямо аритметичните операции, които са описани в съответните клетки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D6F0952" w14:textId="77777777" w:rsid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Операциите, които не могат да бъдат дефинирани като формула, трябва да бъдат пресмятани спрямо представените описания;</w:t>
      </w:r>
    </w:p>
    <w:p w14:paraId="57C572BE" w14:textId="77777777" w:rsid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визуализирането на изходните стойности на КРИ трябва да се извеждат както крайната стойност, така и изчислените стойности поотделно във формулата;</w:t>
      </w:r>
    </w:p>
    <w:p w14:paraId="4CCFC8DA" w14:textId="77777777" w:rsidR="00A31A7E" w:rsidRDefault="00A31A7E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Специфични формули за изчисляване на КРИ трябва да се взимат от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="003A1B2F">
        <w:rPr>
          <w:rFonts w:ascii="Times New Roman" w:hAnsi="Times New Roman" w:cs="Times New Roman"/>
          <w:sz w:val="24"/>
          <w:szCs w:val="24"/>
          <w:lang w:val="en-US"/>
        </w:rPr>
        <w:t xml:space="preserve">et, в </w:t>
      </w:r>
      <w:proofErr w:type="spellStart"/>
      <w:r w:rsidR="003A1B2F">
        <w:rPr>
          <w:rFonts w:ascii="Times New Roman" w:hAnsi="Times New Roman" w:cs="Times New Roman"/>
          <w:sz w:val="24"/>
          <w:szCs w:val="24"/>
          <w:lang w:val="en-US"/>
        </w:rPr>
        <w:t>който</w:t>
      </w:r>
      <w:proofErr w:type="spellEnd"/>
      <w:r w:rsidR="003A1B2F">
        <w:rPr>
          <w:rFonts w:ascii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="003A1B2F">
        <w:rPr>
          <w:rFonts w:ascii="Times New Roman" w:hAnsi="Times New Roman" w:cs="Times New Roman"/>
          <w:sz w:val="24"/>
          <w:szCs w:val="24"/>
          <w:lang w:val="en-US"/>
        </w:rPr>
        <w:t>описана</w:t>
      </w:r>
      <w:proofErr w:type="spellEnd"/>
      <w:r w:rsidR="003A1B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1B2F">
        <w:rPr>
          <w:rFonts w:ascii="Times New Roman" w:hAnsi="Times New Roman" w:cs="Times New Roman"/>
          <w:sz w:val="24"/>
          <w:szCs w:val="24"/>
          <w:lang w:val="en-US"/>
        </w:rPr>
        <w:t>формулата</w:t>
      </w:r>
      <w:proofErr w:type="spellEnd"/>
      <w:r w:rsidR="003A1B2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592743" w14:textId="77777777" w:rsidR="0035351D" w:rsidRDefault="0035351D" w:rsidP="006818A7">
      <w:pPr>
        <w:pStyle w:val="Heading2"/>
        <w:jc w:val="both"/>
        <w:rPr>
          <w:lang w:val="bg-BG"/>
        </w:rPr>
      </w:pPr>
      <w:bookmarkStart w:id="11" w:name="_Toc513543959"/>
      <w:r>
        <w:rPr>
          <w:lang w:val="bg-BG"/>
        </w:rPr>
        <w:t>Изисквания към структурата на КРИ</w:t>
      </w:r>
      <w:bookmarkEnd w:id="11"/>
    </w:p>
    <w:p w14:paraId="29442DE7" w14:textId="77777777" w:rsidR="0035351D" w:rsidRP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5351D">
        <w:rPr>
          <w:rFonts w:ascii="Times New Roman" w:hAnsi="Times New Roman" w:cs="Times New Roman"/>
          <w:sz w:val="24"/>
          <w:szCs w:val="24"/>
          <w:lang w:val="bg-BG"/>
        </w:rPr>
        <w:t>Всяко едно КРИ трябва да притежава атрибути за валидност – Валиден от и Валиден до – формат дата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7A1B45C" w14:textId="77777777" w:rsidR="005B4E12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изчисляването на КРИ към съответен период, трябва да се взимат КРИ, които са актуални към съответния период;</w:t>
      </w:r>
    </w:p>
    <w:p w14:paraId="5191052A" w14:textId="77777777" w:rsidR="00A41C6A" w:rsidRDefault="00530A3C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Дефинирането на ключов рисков индикатор трябва да бъде управлявано (създаване и редактиране) само и единствено от потребител с администраторски права;</w:t>
      </w:r>
    </w:p>
    <w:p w14:paraId="437FEAA2" w14:textId="77777777" w:rsidR="00530A3C" w:rsidRDefault="00530A3C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Потребители с различни от администраторските права трябва да могат да отварят дефиниция на КРИ само в режим Преглед;</w:t>
      </w:r>
    </w:p>
    <w:p w14:paraId="1D59228B" w14:textId="02501B44" w:rsidR="00530A3C" w:rsidRDefault="00430817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всяко КРИ трябва да има възможност за дефиниране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валидационно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правило, което е в определен интервал (стойност от-до);</w:t>
      </w:r>
    </w:p>
    <w:p w14:paraId="7F8EF23A" w14:textId="79F6AE7E" w:rsidR="00A31A7E" w:rsidRDefault="00A31A7E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В колона </w:t>
      </w:r>
      <w:proofErr w:type="spellStart"/>
      <w:r w:rsidRPr="00A31A7E">
        <w:rPr>
          <w:rFonts w:ascii="Times New Roman" w:hAnsi="Times New Roman" w:cs="Times New Roman"/>
          <w:sz w:val="24"/>
          <w:szCs w:val="24"/>
          <w:lang w:val="bg-BG"/>
        </w:rPr>
        <w:t>DataPointSheet</w:t>
      </w:r>
      <w:proofErr w:type="spellEnd"/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, когато има стойност </w:t>
      </w:r>
      <w:proofErr w:type="spellStart"/>
      <w:r w:rsidRPr="00A31A7E">
        <w:rPr>
          <w:rFonts w:ascii="Times New Roman" w:hAnsi="Times New Roman" w:cs="Times New Roman"/>
          <w:sz w:val="24"/>
          <w:szCs w:val="24"/>
          <w:lang w:val="bg-BG"/>
        </w:rPr>
        <w:t>Total</w:t>
      </w:r>
      <w:proofErr w:type="spellEnd"/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трябва да 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>се взима</w:t>
      </w:r>
      <w:r w:rsidR="00885AE1">
        <w:rPr>
          <w:rFonts w:ascii="Times New Roman" w:hAnsi="Times New Roman" w:cs="Times New Roman"/>
          <w:sz w:val="24"/>
          <w:szCs w:val="24"/>
          <w:lang w:val="bg-BG"/>
        </w:rPr>
        <w:t>т всички отделни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85AE1">
        <w:rPr>
          <w:rFonts w:ascii="Times New Roman" w:hAnsi="Times New Roman" w:cs="Times New Roman"/>
          <w:sz w:val="24"/>
          <w:szCs w:val="24"/>
          <w:lang w:val="bg-BG"/>
        </w:rPr>
        <w:t xml:space="preserve"> таблици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, за динамично генерираните таблици, в които няма код на общия </w:t>
      </w:r>
      <w:proofErr w:type="spellStart"/>
      <w:r w:rsidRPr="00A31A7E">
        <w:rPr>
          <w:rFonts w:ascii="Times New Roman" w:hAnsi="Times New Roman" w:cs="Times New Roman"/>
          <w:sz w:val="24"/>
          <w:szCs w:val="24"/>
          <w:lang w:val="bg-BG"/>
        </w:rPr>
        <w:t>sheet</w:t>
      </w:r>
      <w:proofErr w:type="spellEnd"/>
      <w:r w:rsidR="003A1B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A1EEA1E" w14:textId="6EB4D3CB" w:rsidR="00AD7275" w:rsidRDefault="00AD7275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31A7E">
        <w:rPr>
          <w:rFonts w:ascii="Times New Roman" w:hAnsi="Times New Roman" w:cs="Times New Roman"/>
          <w:sz w:val="24"/>
          <w:szCs w:val="24"/>
          <w:lang w:val="bg-BG"/>
        </w:rPr>
        <w:t>В колона Data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1A7E">
        <w:rPr>
          <w:rFonts w:ascii="Times New Roman" w:hAnsi="Times New Roman" w:cs="Times New Roman"/>
          <w:sz w:val="24"/>
          <w:szCs w:val="24"/>
          <w:lang w:val="bg-BG"/>
        </w:rPr>
        <w:t>Point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 Row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, когато има стойност </w:t>
      </w:r>
      <w:r>
        <w:rPr>
          <w:rFonts w:ascii="Times New Roman" w:hAnsi="Times New Roman" w:cs="Times New Roman"/>
          <w:sz w:val="24"/>
          <w:szCs w:val="24"/>
          <w:lang w:val="en-US"/>
        </w:rPr>
        <w:t>r999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трябва да 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>се взима</w:t>
      </w:r>
      <w:r>
        <w:rPr>
          <w:rFonts w:ascii="Times New Roman" w:hAnsi="Times New Roman" w:cs="Times New Roman"/>
          <w:sz w:val="24"/>
          <w:szCs w:val="24"/>
          <w:lang w:val="bg-BG"/>
        </w:rPr>
        <w:t>т всички редове в рамките на една и съща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 динамично генериран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A31A7E">
        <w:rPr>
          <w:rFonts w:ascii="Times New Roman" w:hAnsi="Times New Roman" w:cs="Times New Roman"/>
          <w:sz w:val="24"/>
          <w:szCs w:val="24"/>
          <w:lang w:val="bg-BG"/>
        </w:rPr>
        <w:t xml:space="preserve"> таблиц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451814">
        <w:rPr>
          <w:rFonts w:ascii="Times New Roman" w:hAnsi="Times New Roman" w:cs="Times New Roman"/>
          <w:sz w:val="24"/>
          <w:szCs w:val="24"/>
          <w:lang w:val="bg-BG"/>
        </w:rPr>
        <w:t>, които отговарят на някакво предварително зададено условие</w:t>
      </w:r>
      <w:r w:rsidR="002E7A1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E7A1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E7A17">
        <w:rPr>
          <w:rFonts w:ascii="Times New Roman" w:hAnsi="Times New Roman" w:cs="Times New Roman"/>
          <w:sz w:val="24"/>
          <w:szCs w:val="24"/>
          <w:lang w:val="bg-BG"/>
        </w:rPr>
        <w:t>в случай, че има такова</w:t>
      </w:r>
      <w:r w:rsidR="002E7A1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9EFA311" w14:textId="77777777" w:rsidR="0035351D" w:rsidRDefault="0035351D" w:rsidP="006818A7">
      <w:pPr>
        <w:pStyle w:val="Heading2"/>
        <w:jc w:val="both"/>
        <w:rPr>
          <w:lang w:val="bg-BG"/>
        </w:rPr>
      </w:pPr>
      <w:bookmarkStart w:id="12" w:name="_Toc513543960"/>
      <w:r>
        <w:rPr>
          <w:lang w:val="bg-BG"/>
        </w:rPr>
        <w:t>Изисквания към изходните файлове</w:t>
      </w:r>
      <w:bookmarkEnd w:id="12"/>
    </w:p>
    <w:p w14:paraId="694F90B9" w14:textId="77777777" w:rsid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5351D">
        <w:rPr>
          <w:rFonts w:ascii="Times New Roman" w:hAnsi="Times New Roman" w:cs="Times New Roman"/>
          <w:sz w:val="24"/>
          <w:szCs w:val="24"/>
          <w:lang w:val="bg-BG"/>
        </w:rPr>
        <w:t>Изходните файлове трябва да бъдат в структурата предоставена от Българска народна банка (БНБ), управление „Банков надзор“;</w:t>
      </w:r>
    </w:p>
    <w:p w14:paraId="2C700956" w14:textId="77777777" w:rsid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изходните файлове трябва да присъстват колони, които да изразяват средна стойност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Average) </w:t>
      </w:r>
      <w:r>
        <w:rPr>
          <w:rFonts w:ascii="Times New Roman" w:hAnsi="Times New Roman" w:cs="Times New Roman"/>
          <w:sz w:val="24"/>
          <w:szCs w:val="24"/>
          <w:lang w:val="bg-BG"/>
        </w:rPr>
        <w:t>и Медиана;</w:t>
      </w:r>
    </w:p>
    <w:p w14:paraId="6122F2F2" w14:textId="77777777" w:rsidR="0035351D" w:rsidRDefault="0035351D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5351D">
        <w:rPr>
          <w:rFonts w:ascii="Times New Roman" w:hAnsi="Times New Roman" w:cs="Times New Roman"/>
          <w:sz w:val="24"/>
          <w:szCs w:val="24"/>
          <w:lang w:val="bg-BG"/>
        </w:rPr>
        <w:t xml:space="preserve">Медианата </w:t>
      </w:r>
      <w:r w:rsidR="00391DD2">
        <w:rPr>
          <w:rFonts w:ascii="Times New Roman" w:hAnsi="Times New Roman" w:cs="Times New Roman"/>
          <w:sz w:val="24"/>
          <w:szCs w:val="24"/>
          <w:lang w:val="bg-BG"/>
        </w:rPr>
        <w:t xml:space="preserve">трябва да </w:t>
      </w:r>
      <w:r w:rsidRPr="0035351D">
        <w:rPr>
          <w:rFonts w:ascii="Times New Roman" w:hAnsi="Times New Roman" w:cs="Times New Roman"/>
          <w:sz w:val="24"/>
          <w:szCs w:val="24"/>
          <w:lang w:val="bg-BG"/>
        </w:rPr>
        <w:t>се изчислява като за всеки един ред се взима стойността в средата на реда или ако няма среда, т.е. броят на банките е четно число, се взимат двете средни стойности и тяхното средно аритметично</w:t>
      </w:r>
      <w:r w:rsidR="00391DD2">
        <w:rPr>
          <w:rFonts w:ascii="Times New Roman" w:hAnsi="Times New Roman" w:cs="Times New Roman"/>
          <w:sz w:val="24"/>
          <w:szCs w:val="24"/>
          <w:lang w:val="bg-BG"/>
        </w:rPr>
        <w:t xml:space="preserve"> се извежда в полето за Медиана;</w:t>
      </w:r>
    </w:p>
    <w:p w14:paraId="14CF0B6D" w14:textId="0CC94E04" w:rsidR="00391DD2" w:rsidRDefault="00391DD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При избор на няколко отчетни периода, в изходния файл трябва да се визуализират - </w:t>
      </w:r>
      <w:r w:rsidRPr="00391DD2">
        <w:rPr>
          <w:rFonts w:ascii="Times New Roman" w:hAnsi="Times New Roman" w:cs="Times New Roman"/>
          <w:sz w:val="24"/>
          <w:szCs w:val="24"/>
          <w:lang w:val="bg-BG"/>
        </w:rPr>
        <w:t>най-близкият като дата към днешната е най-отпред в таблицата, след него (надясно) се визуализира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 останалите в </w:t>
      </w:r>
      <w:r w:rsidR="00CC0EA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C0EAA">
        <w:rPr>
          <w:rFonts w:ascii="Times New Roman" w:hAnsi="Times New Roman" w:cs="Times New Roman"/>
          <w:sz w:val="24"/>
          <w:szCs w:val="24"/>
          <w:lang w:val="bg-BG"/>
        </w:rPr>
        <w:t>обратен</w:t>
      </w:r>
      <w:r w:rsidR="00CC0EA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C0E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хронологичен ред;</w:t>
      </w:r>
    </w:p>
    <w:p w14:paraId="65F62272" w14:textId="0791161B" w:rsidR="006F409E" w:rsidRDefault="006F409E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изходните файлове трябва да присъства оцветяване на полета, което се дължи на промяна на стойности </w:t>
      </w:r>
      <w:r w:rsidRPr="006F409E">
        <w:rPr>
          <w:rFonts w:ascii="Times New Roman" w:hAnsi="Times New Roman" w:cs="Times New Roman"/>
          <w:sz w:val="24"/>
          <w:szCs w:val="24"/>
          <w:lang w:val="bg-BG"/>
        </w:rPr>
        <w:t>при повторни изчисляване на КРИ – в системата ще се съхраняват всички версии на изчислени стойности за всяко КРИ и всеки период при изчислени различни стойности от предходно изчислените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E94650E" w14:textId="77777777" w:rsidR="006F409E" w:rsidRDefault="006F409E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Оцветяването на полетата в изходния файл трябва да се извършва по регламентираната цветова гама, която е предоставена от Българска народна банка (БНБ);</w:t>
      </w:r>
    </w:p>
    <w:p w14:paraId="0DF5844F" w14:textId="77777777" w:rsidR="00430817" w:rsidRDefault="00430817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Полетата трябва да бъдат оцветявани в жълт цвят, когато посоченото за съответното КРИ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валидационно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правило, не е удовлетворено;</w:t>
      </w:r>
    </w:p>
    <w:p w14:paraId="4C78AD18" w14:textId="77777777" w:rsidR="00F05A2F" w:rsidRPr="001A12F1" w:rsidRDefault="00F05A2F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Експортът на всички генерирани резултати трябва да бъде във формат - 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xlsx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C9561A9" w14:textId="77777777" w:rsidR="001A12F1" w:rsidRDefault="001A12F1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промяна на групите от банки, когато се стартира изчисляване за по-стар период, за определена група, трябва да се изчисляват КРИ за банките в групата, каквито са били за съответния период;</w:t>
      </w:r>
    </w:p>
    <w:p w14:paraId="19D07879" w14:textId="77777777" w:rsidR="001A12F1" w:rsidRDefault="001A12F1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дефиниране на изход трябва да има възможност за избор на основа:</w:t>
      </w:r>
    </w:p>
    <w:p w14:paraId="6DAA78E5" w14:textId="77777777" w:rsidR="001A12F1" w:rsidRDefault="001A12F1" w:rsidP="00CF2AF0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Консолидирана;</w:t>
      </w:r>
    </w:p>
    <w:p w14:paraId="3FECD936" w14:textId="77777777" w:rsidR="001A12F1" w:rsidRDefault="001A12F1" w:rsidP="00CF2AF0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Индивидуална;</w:t>
      </w:r>
    </w:p>
    <w:p w14:paraId="265ACA69" w14:textId="661F5AA3" w:rsidR="001C2035" w:rsidRDefault="001A12F1" w:rsidP="00CF2AF0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Двете</w:t>
      </w:r>
    </w:p>
    <w:p w14:paraId="7C55B55F" w14:textId="5BE50232" w:rsidR="001A12F1" w:rsidRDefault="00CE3FBA" w:rsidP="00CF2AF0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B97576">
        <w:rPr>
          <w:rFonts w:ascii="Times New Roman" w:hAnsi="Times New Roman" w:cs="Times New Roman"/>
          <w:sz w:val="24"/>
          <w:szCs w:val="24"/>
          <w:lang w:val="bg-BG"/>
        </w:rPr>
        <w:t>ай-високо ниво на консолидация</w:t>
      </w:r>
      <w:r w:rsidR="001A12F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F1BE5A9" w14:textId="77777777" w:rsidR="00F05A2F" w:rsidRDefault="00D76B6C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избор на двете основи, трябва да има два листа в изходния фа</w:t>
      </w:r>
      <w:r w:rsidR="003A1B2F">
        <w:rPr>
          <w:rFonts w:ascii="Times New Roman" w:hAnsi="Times New Roman" w:cs="Times New Roman"/>
          <w:sz w:val="24"/>
          <w:szCs w:val="24"/>
          <w:lang w:val="bg-BG"/>
        </w:rPr>
        <w:t>йл с изчислените резултати.</w:t>
      </w:r>
    </w:p>
    <w:p w14:paraId="6C4670D0" w14:textId="77777777" w:rsidR="00132A09" w:rsidRDefault="00132A09" w:rsidP="00132A09">
      <w:pPr>
        <w:pStyle w:val="Heading2"/>
        <w:jc w:val="both"/>
        <w:rPr>
          <w:lang w:val="bg-BG"/>
        </w:rPr>
      </w:pPr>
      <w:r>
        <w:rPr>
          <w:lang w:val="bg-BG"/>
        </w:rPr>
        <w:t>Нива на достъп</w:t>
      </w:r>
    </w:p>
    <w:p w14:paraId="6562D578" w14:textId="77777777" w:rsidR="00735E52" w:rsidRDefault="00735E52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E52">
        <w:rPr>
          <w:rFonts w:ascii="Times New Roman" w:hAnsi="Times New Roman" w:cs="Times New Roman"/>
          <w:sz w:val="24"/>
          <w:szCs w:val="24"/>
          <w:lang w:val="bg-BG"/>
        </w:rPr>
        <w:t>Нивата на достъп трябва да осигуряват достъпност на потребителите само до функционалности, които са определени от Администратор на приложението.</w:t>
      </w:r>
    </w:p>
    <w:p w14:paraId="1BA44AD1" w14:textId="77777777" w:rsidR="00735E52" w:rsidRDefault="00735E52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F3E28">
        <w:rPr>
          <w:rFonts w:ascii="Times New Roman" w:hAnsi="Times New Roman" w:cs="Times New Roman"/>
          <w:sz w:val="24"/>
          <w:szCs w:val="24"/>
          <w:lang w:val="bg-BG"/>
        </w:rPr>
        <w:t xml:space="preserve">Потребителите, които имат достъп до определени банки, </w:t>
      </w:r>
      <w:r w:rsidR="003F3E28">
        <w:rPr>
          <w:rFonts w:ascii="Times New Roman" w:hAnsi="Times New Roman" w:cs="Times New Roman"/>
          <w:sz w:val="24"/>
          <w:szCs w:val="24"/>
          <w:lang w:val="bg-BG"/>
        </w:rPr>
        <w:t>трябва да</w:t>
      </w:r>
      <w:r w:rsidRPr="003F3E28">
        <w:rPr>
          <w:rFonts w:ascii="Times New Roman" w:hAnsi="Times New Roman" w:cs="Times New Roman"/>
          <w:sz w:val="24"/>
          <w:szCs w:val="24"/>
          <w:lang w:val="bg-BG"/>
        </w:rPr>
        <w:t xml:space="preserve"> виждат само изходи, в които има информация само за банките, до които имат достъп. Ако в един изход се съдържат данни за банка, до която потребителят няма достъп, този изход </w:t>
      </w:r>
      <w:r w:rsidR="003F3E28">
        <w:rPr>
          <w:rFonts w:ascii="Times New Roman" w:hAnsi="Times New Roman" w:cs="Times New Roman"/>
          <w:sz w:val="24"/>
          <w:szCs w:val="24"/>
          <w:lang w:val="bg-BG"/>
        </w:rPr>
        <w:t>не трябва да бъде достъпен;</w:t>
      </w:r>
    </w:p>
    <w:p w14:paraId="08D6EED3" w14:textId="77777777" w:rsidR="003F3E28" w:rsidRDefault="003F3E28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приложението трябва да съществува администраторска роля, която да дава достъп до всички изходи, за всички възможни банки, без ограничение</w:t>
      </w:r>
      <w:r w:rsidR="003A1B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A39A59" w14:textId="6F2F3C30" w:rsidR="0046187C" w:rsidRDefault="0046187C" w:rsidP="00CF2A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приложението трябва да съществува потребителски профил</w:t>
      </w:r>
      <w:r w:rsidR="00BF13CE">
        <w:rPr>
          <w:rFonts w:ascii="Times New Roman" w:hAnsi="Times New Roman" w:cs="Times New Roman"/>
          <w:sz w:val="24"/>
          <w:szCs w:val="24"/>
          <w:lang w:val="bg-BG"/>
        </w:rPr>
        <w:t>, кой</w:t>
      </w:r>
      <w:r>
        <w:rPr>
          <w:rFonts w:ascii="Times New Roman" w:hAnsi="Times New Roman" w:cs="Times New Roman"/>
          <w:sz w:val="24"/>
          <w:szCs w:val="24"/>
          <w:lang w:val="bg-BG"/>
        </w:rPr>
        <w:t>то да дава достъп до всички изходи, за всички възможни банки, без ограничение, но само с права за четене.</w:t>
      </w:r>
    </w:p>
    <w:p w14:paraId="3894BF4A" w14:textId="77777777" w:rsidR="003F3E28" w:rsidRDefault="003F3E28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Правилата се отнасят и за двата вида извеждане на резултати – автоматичен и ръчен.</w:t>
      </w:r>
    </w:p>
    <w:p w14:paraId="3D7B3AEC" w14:textId="77777777" w:rsidR="003F3E28" w:rsidRDefault="003F3E28" w:rsidP="006818A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B903CB0" w14:textId="77777777" w:rsidR="00922F1C" w:rsidRDefault="00922F1C" w:rsidP="00922F1C">
      <w:pPr>
        <w:ind w:firstLine="432"/>
        <w:jc w:val="both"/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</w:pPr>
      <w:r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2. </w:t>
      </w:r>
      <w:r w:rsidR="00F11FAC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 </w:t>
      </w:r>
      <w:proofErr w:type="spellStart"/>
      <w:proofErr w:type="gram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Функционалност</w:t>
      </w:r>
      <w:proofErr w:type="spellEnd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 xml:space="preserve"> за </w:t>
      </w:r>
      <w:proofErr w:type="spell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промяна</w:t>
      </w:r>
      <w:proofErr w:type="spellEnd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 xml:space="preserve"> на </w:t>
      </w:r>
      <w:proofErr w:type="spell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съществуващите</w:t>
      </w:r>
      <w:proofErr w:type="spellEnd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 xml:space="preserve"> и </w:t>
      </w:r>
      <w:proofErr w:type="spell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въвеждане</w:t>
      </w:r>
      <w:proofErr w:type="spellEnd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 xml:space="preserve"> на </w:t>
      </w:r>
      <w:proofErr w:type="spell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нови</w:t>
      </w:r>
      <w:proofErr w:type="spellEnd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 xml:space="preserve"> </w:t>
      </w:r>
      <w:proofErr w:type="spell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надзорни</w:t>
      </w:r>
      <w:proofErr w:type="spellEnd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 xml:space="preserve"> </w:t>
      </w:r>
      <w:proofErr w:type="spellStart"/>
      <w:r w:rsidRPr="00922F1C">
        <w:rPr>
          <w:rFonts w:ascii="Times New Roman" w:eastAsiaTheme="majorEastAsia" w:hAnsi="Times New Roman" w:cstheme="majorBidi"/>
          <w:b/>
          <w:sz w:val="28"/>
          <w:szCs w:val="32"/>
        </w:rPr>
        <w:t>отчети</w:t>
      </w:r>
      <w:proofErr w:type="spellEnd"/>
      <w:r w:rsidR="00F4624D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 </w:t>
      </w:r>
      <w:r w:rsidR="00F11FAC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>–</w:t>
      </w:r>
      <w:r w:rsidR="00F4624D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 </w:t>
      </w:r>
      <w:r w:rsidR="00F11FAC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>описание на измененията в надзорната отчетност от януари 2018г.</w:t>
      </w:r>
      <w:proofErr w:type="gramEnd"/>
    </w:p>
    <w:p w14:paraId="2774F452" w14:textId="77777777" w:rsidR="00373EC4" w:rsidRDefault="00F11FAC" w:rsidP="00F11FAC">
      <w:pPr>
        <w:ind w:firstLine="432"/>
        <w:jc w:val="both"/>
      </w:pPr>
      <w:r w:rsidRPr="004E62AF">
        <w:rPr>
          <w:rFonts w:ascii="Times New Roman" w:eastAsiaTheme="majorEastAsia" w:hAnsi="Times New Roman" w:cstheme="majorBidi"/>
          <w:b/>
          <w:sz w:val="24"/>
          <w:szCs w:val="24"/>
          <w:lang w:val="bg-BG"/>
        </w:rPr>
        <w:t>2.1</w:t>
      </w:r>
      <w:r w:rsidR="004E62AF" w:rsidRPr="004E62AF">
        <w:rPr>
          <w:rFonts w:ascii="Times New Roman" w:eastAsiaTheme="majorEastAsia" w:hAnsi="Times New Roman" w:cstheme="majorBidi"/>
          <w:b/>
          <w:sz w:val="24"/>
          <w:szCs w:val="24"/>
          <w:lang w:val="bg-BG"/>
        </w:rPr>
        <w:t>.</w:t>
      </w:r>
      <w:r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 </w:t>
      </w:r>
      <w:bookmarkStart w:id="13" w:name="_Toc513543800"/>
      <w:r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 </w:t>
      </w:r>
      <w:proofErr w:type="spellStart"/>
      <w:r w:rsidR="00373EC4" w:rsidRPr="00F11FAC">
        <w:rPr>
          <w:rFonts w:ascii="Times New Roman" w:hAnsi="Times New Roman" w:cs="Times New Roman"/>
          <w:b/>
          <w:sz w:val="24"/>
          <w:szCs w:val="24"/>
        </w:rPr>
        <w:t>Промяна</w:t>
      </w:r>
      <w:proofErr w:type="spellEnd"/>
      <w:r w:rsidR="00373EC4" w:rsidRPr="00F11FA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373EC4" w:rsidRPr="00F11FAC">
        <w:rPr>
          <w:rFonts w:ascii="Times New Roman" w:hAnsi="Times New Roman" w:cs="Times New Roman"/>
          <w:b/>
          <w:sz w:val="24"/>
          <w:szCs w:val="24"/>
        </w:rPr>
        <w:t>метаданни</w:t>
      </w:r>
      <w:proofErr w:type="spellEnd"/>
      <w:r w:rsidR="00373EC4" w:rsidRPr="00F11FA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373EC4" w:rsidRPr="00F11FAC">
        <w:rPr>
          <w:rFonts w:ascii="Times New Roman" w:hAnsi="Times New Roman" w:cs="Times New Roman"/>
          <w:b/>
          <w:sz w:val="24"/>
          <w:szCs w:val="24"/>
        </w:rPr>
        <w:t>зареждане</w:t>
      </w:r>
      <w:proofErr w:type="spellEnd"/>
      <w:r w:rsidR="00373EC4" w:rsidRPr="00F11FA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373EC4" w:rsidRPr="00F11FAC">
        <w:rPr>
          <w:rFonts w:ascii="Times New Roman" w:hAnsi="Times New Roman" w:cs="Times New Roman"/>
          <w:b/>
          <w:sz w:val="24"/>
          <w:szCs w:val="24"/>
        </w:rPr>
        <w:t>шаблон</w:t>
      </w:r>
      <w:proofErr w:type="spellEnd"/>
      <w:r w:rsidR="00373EC4" w:rsidRPr="00F11FAC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="00373EC4" w:rsidRPr="00F11FAC">
        <w:rPr>
          <w:rFonts w:ascii="Times New Roman" w:hAnsi="Times New Roman" w:cs="Times New Roman"/>
          <w:b/>
          <w:sz w:val="24"/>
          <w:szCs w:val="24"/>
        </w:rPr>
        <w:t>отчет</w:t>
      </w:r>
      <w:bookmarkEnd w:id="13"/>
      <w:proofErr w:type="spellEnd"/>
      <w:r w:rsidR="00373EC4" w:rsidRPr="00F11F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CDB319" w14:textId="7B920FFA" w:rsidR="00373EC4" w:rsidRPr="000064F6" w:rsidRDefault="001F1E5F" w:rsidP="00373EC4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 цел приложението да има възможност да приема отчети, на базата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темплейти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, в ко</w:t>
      </w:r>
      <w:r w:rsidR="005347F1">
        <w:rPr>
          <w:rFonts w:ascii="Times New Roman" w:hAnsi="Times New Roman" w:cs="Times New Roman"/>
          <w:sz w:val="24"/>
          <w:szCs w:val="24"/>
          <w:lang w:val="bg-BG"/>
        </w:rPr>
        <w:t>и</w:t>
      </w:r>
      <w:r>
        <w:rPr>
          <w:rFonts w:ascii="Times New Roman" w:hAnsi="Times New Roman" w:cs="Times New Roman"/>
          <w:sz w:val="24"/>
          <w:szCs w:val="24"/>
          <w:lang w:val="bg-BG"/>
        </w:rPr>
        <w:t>то са зададени формули (</w:t>
      </w:r>
      <w:r>
        <w:rPr>
          <w:rFonts w:ascii="Times New Roman" w:hAnsi="Times New Roman" w:cs="Times New Roman"/>
          <w:sz w:val="24"/>
          <w:szCs w:val="24"/>
          <w:lang w:val="en-US"/>
        </w:rPr>
        <w:t>ALM3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Pr="001F1E5F">
        <w:rPr>
          <w:rFonts w:ascii="Times New Roman" w:hAnsi="Times New Roman" w:cs="Times New Roman"/>
          <w:sz w:val="24"/>
          <w:szCs w:val="24"/>
          <w:lang w:val="bg-BG"/>
        </w:rPr>
        <w:t>Приложение XXII - Отчитане на допълнителните показатели за наблюдение на ликвидността / падежна стълбица</w:t>
      </w:r>
      <w:r>
        <w:rPr>
          <w:rFonts w:ascii="Times New Roman" w:hAnsi="Times New Roman" w:cs="Times New Roman"/>
          <w:sz w:val="24"/>
          <w:szCs w:val="24"/>
          <w:lang w:val="bg-BG"/>
        </w:rPr>
        <w:t>), както и да се проверяват стойностите в позициите с формули е н</w:t>
      </w:r>
      <w:r w:rsidR="00373EC4" w:rsidRPr="000064F6">
        <w:rPr>
          <w:rFonts w:ascii="Times New Roman" w:hAnsi="Times New Roman" w:cs="Times New Roman"/>
          <w:sz w:val="24"/>
          <w:szCs w:val="24"/>
          <w:lang w:val="bg-BG"/>
        </w:rPr>
        <w:t>еобходимо е да се добавят следните нови атрибути:</w:t>
      </w:r>
    </w:p>
    <w:p w14:paraId="0A5CA099" w14:textId="2D7BE587" w:rsidR="00373EC4" w:rsidRPr="000064F6" w:rsidRDefault="00373EC4" w:rsidP="00373E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в лист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Indicators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 да се добави нова колона "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Formula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". При приемане на отчета той да се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валидира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според формулата на шаблона; </w:t>
      </w:r>
    </w:p>
    <w:p w14:paraId="1E89D13F" w14:textId="77777777" w:rsidR="00373EC4" w:rsidRPr="000064F6" w:rsidRDefault="00373EC4" w:rsidP="00373E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в лист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ValidationRules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да се добавят нови колони -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Prerequisites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Arithmetic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approach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tolerance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;  </w:t>
      </w:r>
    </w:p>
    <w:p w14:paraId="282D1230" w14:textId="77777777" w:rsidR="00373EC4" w:rsidRPr="000064F6" w:rsidRDefault="00373EC4" w:rsidP="00373E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в лист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TemplateDefinitions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, в таблица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DataRanges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да се добави нова колона </w:t>
      </w:r>
      <w:proofErr w:type="spellStart"/>
      <w:r w:rsidRPr="000064F6">
        <w:rPr>
          <w:rFonts w:ascii="Times New Roman" w:hAnsi="Times New Roman" w:cs="Times New Roman"/>
          <w:sz w:val="24"/>
          <w:szCs w:val="24"/>
          <w:lang w:val="bg-BG"/>
        </w:rPr>
        <w:t>TableCode</w:t>
      </w:r>
      <w:proofErr w:type="spellEnd"/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;</w:t>
      </w:r>
    </w:p>
    <w:p w14:paraId="641F8D08" w14:textId="77777777" w:rsidR="00373EC4" w:rsidRPr="000064F6" w:rsidRDefault="00373EC4" w:rsidP="00F11FAC">
      <w:pPr>
        <w:ind w:firstLine="432"/>
        <w:jc w:val="both"/>
      </w:pP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11FAC" w:rsidRPr="004E62AF">
        <w:rPr>
          <w:rFonts w:ascii="Times New Roman" w:hAnsi="Times New Roman" w:cs="Times New Roman"/>
          <w:b/>
          <w:sz w:val="24"/>
          <w:szCs w:val="24"/>
          <w:lang w:val="bg-BG"/>
        </w:rPr>
        <w:t>2.</w:t>
      </w:r>
      <w:proofErr w:type="spellStart"/>
      <w:r w:rsidR="00F11FAC" w:rsidRPr="004E62AF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proofErr w:type="spellEnd"/>
      <w:r w:rsidR="004E62AF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F11F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14" w:name="_Toc513543801"/>
      <w:r w:rsidR="004E62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F11FAC">
        <w:rPr>
          <w:rFonts w:ascii="Times New Roman" w:hAnsi="Times New Roman" w:cs="Times New Roman"/>
          <w:b/>
          <w:sz w:val="24"/>
          <w:szCs w:val="24"/>
        </w:rPr>
        <w:t>Промяна</w:t>
      </w:r>
      <w:proofErr w:type="spellEnd"/>
      <w:r w:rsidRPr="00F11FA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11FAC">
        <w:rPr>
          <w:rFonts w:ascii="Times New Roman" w:hAnsi="Times New Roman" w:cs="Times New Roman"/>
          <w:b/>
          <w:sz w:val="24"/>
          <w:szCs w:val="24"/>
        </w:rPr>
        <w:t>журнала</w:t>
      </w:r>
      <w:proofErr w:type="spellEnd"/>
      <w:r w:rsidRPr="00F11F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1FAC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 w:rsidRPr="00F11F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1FAC">
        <w:rPr>
          <w:rFonts w:ascii="Times New Roman" w:hAnsi="Times New Roman" w:cs="Times New Roman"/>
          <w:b/>
          <w:sz w:val="24"/>
          <w:szCs w:val="24"/>
        </w:rPr>
        <w:t>обработка</w:t>
      </w:r>
      <w:proofErr w:type="spellEnd"/>
      <w:r w:rsidRPr="00F11FA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11FAC">
        <w:rPr>
          <w:rFonts w:ascii="Times New Roman" w:hAnsi="Times New Roman" w:cs="Times New Roman"/>
          <w:b/>
          <w:sz w:val="24"/>
          <w:szCs w:val="24"/>
        </w:rPr>
        <w:t>отчет</w:t>
      </w:r>
      <w:bookmarkEnd w:id="14"/>
      <w:proofErr w:type="spellEnd"/>
      <w:r w:rsidRPr="000064F6">
        <w:t xml:space="preserve"> </w:t>
      </w:r>
    </w:p>
    <w:p w14:paraId="297264B1" w14:textId="77777777" w:rsidR="00D10F59" w:rsidRPr="00B55FDD" w:rsidRDefault="00D10F59" w:rsidP="00B55FDD">
      <w:pPr>
        <w:tabs>
          <w:tab w:val="left" w:pos="6379"/>
        </w:tabs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55FDD">
        <w:rPr>
          <w:rFonts w:ascii="Times New Roman" w:hAnsi="Times New Roman" w:cs="Times New Roman"/>
          <w:sz w:val="24"/>
          <w:szCs w:val="24"/>
          <w:lang w:val="bg-BG"/>
        </w:rPr>
        <w:t>Разработване на допълнителна функционалност за преглед на журналите от страна на потребителите от БНБ</w:t>
      </w:r>
      <w:r>
        <w:rPr>
          <w:rFonts w:ascii="Times New Roman" w:hAnsi="Times New Roman" w:cs="Times New Roman"/>
          <w:sz w:val="24"/>
          <w:szCs w:val="24"/>
          <w:lang w:val="bg-BG"/>
        </w:rPr>
        <w:t>, която дава възможност</w:t>
      </w:r>
      <w:r w:rsidRPr="00B55FDD">
        <w:rPr>
          <w:rFonts w:ascii="Times New Roman" w:hAnsi="Times New Roman" w:cs="Times New Roman"/>
          <w:sz w:val="24"/>
          <w:szCs w:val="24"/>
          <w:lang w:val="bg-BG"/>
        </w:rPr>
        <w:t xml:space="preserve"> да се виждат в отделни колони лява и дясна страна на изчисленията след  вече приложените правила. </w:t>
      </w:r>
    </w:p>
    <w:p w14:paraId="248DACA6" w14:textId="77777777" w:rsidR="00373EC4" w:rsidRDefault="00373EC4" w:rsidP="00373EC4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Във вътрешното приложение да се добавят нови атрибути за:</w:t>
      </w:r>
    </w:p>
    <w:p w14:paraId="6A2527AE" w14:textId="77777777" w:rsidR="00373EC4" w:rsidRDefault="00373EC4" w:rsidP="00373E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л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>ява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>страна на формулата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E703413" w14:textId="77777777" w:rsidR="00373EC4" w:rsidRDefault="00373EC4" w:rsidP="00373E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064F6">
        <w:rPr>
          <w:rFonts w:ascii="Times New Roman" w:hAnsi="Times New Roman" w:cs="Times New Roman"/>
          <w:sz w:val="24"/>
          <w:szCs w:val="24"/>
          <w:lang w:val="bg-BG"/>
        </w:rPr>
        <w:t>дясна страна на формулата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18A8C07" w14:textId="77777777" w:rsidR="00373EC4" w:rsidRDefault="00373EC4" w:rsidP="00373EC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064F6">
        <w:rPr>
          <w:rFonts w:ascii="Times New Roman" w:hAnsi="Times New Roman" w:cs="Times New Roman"/>
          <w:sz w:val="24"/>
          <w:szCs w:val="24"/>
          <w:lang w:val="bg-BG"/>
        </w:rPr>
        <w:t>разлика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B2ABB30" w14:textId="77777777" w:rsidR="00B55FDD" w:rsidRDefault="00B55FDD" w:rsidP="00B55FDD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се добави в журнала информация за 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>формулата със заместени числа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(лява и дясна</w:t>
      </w:r>
      <w:r w:rsidRPr="0031694D">
        <w:rPr>
          <w:rFonts w:ascii="Times New Roman" w:hAnsi="Times New Roman" w:cs="Times New Roman"/>
          <w:sz w:val="24"/>
          <w:szCs w:val="24"/>
          <w:lang w:val="bg-BG"/>
        </w:rPr>
        <w:t xml:space="preserve"> страна на формулата</w:t>
      </w:r>
      <w:r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за всички правила, които не са изпълнени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1694D">
        <w:rPr>
          <w:rFonts w:ascii="Times New Roman" w:hAnsi="Times New Roman" w:cs="Times New Roman"/>
          <w:sz w:val="24"/>
          <w:szCs w:val="24"/>
          <w:lang w:val="bg-BG"/>
        </w:rPr>
        <w:t>и за които 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възможно да се разделят страни от формулата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115C07B1" w14:textId="77777777" w:rsidR="00B55FDD" w:rsidRPr="00A61DA4" w:rsidRDefault="00B55FDD" w:rsidP="00B55FDD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правила, които са върху </w:t>
      </w:r>
      <w:proofErr w:type="spellStart"/>
      <w:r w:rsidRPr="00A61DA4">
        <w:rPr>
          <w:rFonts w:ascii="Times New Roman" w:hAnsi="Times New Roman" w:cs="Times New Roman"/>
          <w:sz w:val="24"/>
          <w:szCs w:val="24"/>
          <w:lang w:val="bg-BG"/>
        </w:rPr>
        <w:t>динамичности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, в случай на успешно изпълнено правило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за всички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динамичности</w:t>
      </w:r>
      <w:proofErr w:type="spellEnd"/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се пише само 1 ред –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правилото е </w:t>
      </w:r>
      <w:r>
        <w:rPr>
          <w:rFonts w:ascii="Times New Roman" w:hAnsi="Times New Roman" w:cs="Times New Roman"/>
          <w:sz w:val="24"/>
          <w:szCs w:val="24"/>
          <w:lang w:val="bg-BG"/>
        </w:rPr>
        <w:t>преминало контрола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и не се попълват лява и дясна страна, защото е изпълнено с много стойности</w:t>
      </w:r>
      <w:r>
        <w:rPr>
          <w:rFonts w:ascii="Times New Roman" w:hAnsi="Times New Roman" w:cs="Times New Roman"/>
          <w:sz w:val="24"/>
          <w:szCs w:val="24"/>
          <w:lang w:val="bg-BG"/>
        </w:rPr>
        <w:t>, които не могат да бъдат изброени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g-BG"/>
        </w:rPr>
        <w:t>За правила,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които нямат ясно дефинирани лява и дясна страна </w:t>
      </w:r>
      <w:r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напр.  </w:t>
      </w:r>
      <w:proofErr w:type="spellStart"/>
      <w:r w:rsidRPr="00A61DA4">
        <w:rPr>
          <w:rFonts w:ascii="Times New Roman" w:hAnsi="Times New Roman" w:cs="Times New Roman"/>
          <w:sz w:val="24"/>
          <w:szCs w:val="24"/>
          <w:lang w:val="bg-BG"/>
        </w:rPr>
        <w:t>if</w:t>
      </w:r>
      <w:proofErr w:type="spellEnd"/>
      <w:r w:rsidRPr="009D35F7">
        <w:rPr>
          <w:rFonts w:ascii="Times New Roman" w:hAnsi="Times New Roman" w:cs="Times New Roman"/>
          <w:sz w:val="24"/>
          <w:szCs w:val="24"/>
          <w:lang w:val="bg-BG"/>
        </w:rPr>
        <w:t xml:space="preserve"> a &gt; 0 </w:t>
      </w:r>
      <w:proofErr w:type="spellStart"/>
      <w:r w:rsidRPr="009D35F7">
        <w:rPr>
          <w:rFonts w:ascii="Times New Roman" w:hAnsi="Times New Roman" w:cs="Times New Roman"/>
          <w:sz w:val="24"/>
          <w:szCs w:val="24"/>
          <w:lang w:val="bg-BG"/>
        </w:rPr>
        <w:t>then</w:t>
      </w:r>
      <w:proofErr w:type="spellEnd"/>
      <w:r w:rsidRPr="009D35F7">
        <w:rPr>
          <w:rFonts w:ascii="Times New Roman" w:hAnsi="Times New Roman" w:cs="Times New Roman"/>
          <w:sz w:val="24"/>
          <w:szCs w:val="24"/>
          <w:lang w:val="bg-BG"/>
        </w:rPr>
        <w:t xml:space="preserve"> b&gt;0 </w:t>
      </w:r>
      <w:proofErr w:type="spellStart"/>
      <w:r w:rsidRPr="009D35F7">
        <w:rPr>
          <w:rFonts w:ascii="Times New Roman" w:hAnsi="Times New Roman" w:cs="Times New Roman"/>
          <w:sz w:val="24"/>
          <w:szCs w:val="24"/>
          <w:lang w:val="bg-BG"/>
        </w:rPr>
        <w:t>and</w:t>
      </w:r>
      <w:proofErr w:type="spellEnd"/>
      <w:r w:rsidRPr="009D35F7">
        <w:rPr>
          <w:rFonts w:ascii="Times New Roman" w:hAnsi="Times New Roman" w:cs="Times New Roman"/>
          <w:sz w:val="24"/>
          <w:szCs w:val="24"/>
          <w:lang w:val="bg-BG"/>
        </w:rPr>
        <w:t xml:space="preserve"> c&gt;0 </w:t>
      </w:r>
      <w:proofErr w:type="spellStart"/>
      <w:r w:rsidRPr="009D35F7">
        <w:rPr>
          <w:rFonts w:ascii="Times New Roman" w:hAnsi="Times New Roman" w:cs="Times New Roman"/>
          <w:sz w:val="24"/>
          <w:szCs w:val="24"/>
          <w:lang w:val="bg-BG"/>
        </w:rPr>
        <w:t>and</w:t>
      </w:r>
      <w:proofErr w:type="spellEnd"/>
      <w:r w:rsidRPr="009D35F7">
        <w:rPr>
          <w:rFonts w:ascii="Times New Roman" w:hAnsi="Times New Roman" w:cs="Times New Roman"/>
          <w:sz w:val="24"/>
          <w:szCs w:val="24"/>
          <w:lang w:val="bg-BG"/>
        </w:rPr>
        <w:t xml:space="preserve"> d&gt;0), се </w:t>
      </w:r>
      <w:r>
        <w:rPr>
          <w:rFonts w:ascii="Times New Roman" w:hAnsi="Times New Roman" w:cs="Times New Roman"/>
          <w:sz w:val="24"/>
          <w:szCs w:val="24"/>
          <w:lang w:val="bg-BG"/>
        </w:rPr>
        <w:t>визуализират</w:t>
      </w:r>
      <w:r w:rsidRPr="009D35F7">
        <w:rPr>
          <w:rFonts w:ascii="Times New Roman" w:hAnsi="Times New Roman" w:cs="Times New Roman"/>
          <w:sz w:val="24"/>
          <w:szCs w:val="24"/>
          <w:lang w:val="bg-BG"/>
        </w:rPr>
        <w:t xml:space="preserve"> ст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раните само на частта след </w:t>
      </w:r>
      <w:proofErr w:type="spellStart"/>
      <w:r w:rsidRPr="00A61DA4">
        <w:rPr>
          <w:rFonts w:ascii="Times New Roman" w:hAnsi="Times New Roman" w:cs="Times New Roman"/>
          <w:sz w:val="24"/>
          <w:szCs w:val="24"/>
          <w:lang w:val="bg-BG"/>
        </w:rPr>
        <w:t>then</w:t>
      </w:r>
      <w:proofErr w:type="spellEnd"/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и то ако са ясно разграничени със знаци  = , &gt;, &lt; и т.н.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30B03">
        <w:rPr>
          <w:rFonts w:ascii="Times New Roman" w:hAnsi="Times New Roman" w:cs="Times New Roman"/>
          <w:sz w:val="24"/>
          <w:szCs w:val="24"/>
          <w:lang w:val="bg-BG"/>
        </w:rPr>
        <w:t>Проверките от вид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 </w:t>
      </w:r>
      <w:r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a </w:t>
      </w:r>
      <w:proofErr w:type="spellStart"/>
      <w:r w:rsidRPr="00A61DA4">
        <w:rPr>
          <w:rFonts w:ascii="Times New Roman" w:hAnsi="Times New Roman" w:cs="Times New Roman"/>
          <w:sz w:val="24"/>
          <w:szCs w:val="24"/>
          <w:lang w:val="bg-BG"/>
        </w:rPr>
        <w:t>is</w:t>
      </w:r>
      <w:proofErr w:type="spellEnd"/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1DA4">
        <w:rPr>
          <w:rFonts w:ascii="Times New Roman" w:hAnsi="Times New Roman" w:cs="Times New Roman"/>
          <w:sz w:val="24"/>
          <w:szCs w:val="24"/>
          <w:lang w:val="bg-BG"/>
        </w:rPr>
        <w:t>not</w:t>
      </w:r>
      <w:proofErr w:type="spellEnd"/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1DA4">
        <w:rPr>
          <w:rFonts w:ascii="Times New Roman" w:hAnsi="Times New Roman" w:cs="Times New Roman"/>
          <w:sz w:val="24"/>
          <w:szCs w:val="24"/>
          <w:lang w:val="bg-BG"/>
        </w:rPr>
        <w:t>null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също не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записват в </w:t>
      </w:r>
      <w:r>
        <w:rPr>
          <w:rFonts w:ascii="Times New Roman" w:hAnsi="Times New Roman" w:cs="Times New Roman"/>
          <w:sz w:val="24"/>
          <w:szCs w:val="24"/>
          <w:lang w:val="bg-BG"/>
        </w:rPr>
        <w:t>данните за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 лява и дясна страна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формулата</w:t>
      </w:r>
      <w:r w:rsidRPr="00A61DA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129FD052" w14:textId="77777777" w:rsidR="00B55FDD" w:rsidRDefault="00B55FDD" w:rsidP="00373EC4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807840D" w14:textId="77777777" w:rsidR="00373EC4" w:rsidRPr="004E62AF" w:rsidRDefault="004E62AF" w:rsidP="004E62AF">
      <w:pPr>
        <w:ind w:firstLine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2AF">
        <w:rPr>
          <w:rFonts w:ascii="Times New Roman" w:hAnsi="Times New Roman" w:cs="Times New Roman"/>
          <w:b/>
          <w:sz w:val="24"/>
          <w:szCs w:val="24"/>
          <w:lang w:val="bg-BG"/>
        </w:rPr>
        <w:t>2.3</w:t>
      </w:r>
      <w:bookmarkStart w:id="15" w:name="_Toc513543802"/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Pr="004E62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373EC4" w:rsidRPr="004E62AF">
        <w:rPr>
          <w:rFonts w:ascii="Times New Roman" w:hAnsi="Times New Roman" w:cs="Times New Roman"/>
          <w:b/>
          <w:sz w:val="24"/>
          <w:szCs w:val="24"/>
        </w:rPr>
        <w:t>Зареждане</w:t>
      </w:r>
      <w:proofErr w:type="spellEnd"/>
      <w:r w:rsidR="00373EC4" w:rsidRPr="004E62A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373EC4" w:rsidRPr="004E62AF">
        <w:rPr>
          <w:rFonts w:ascii="Times New Roman" w:hAnsi="Times New Roman" w:cs="Times New Roman"/>
          <w:b/>
          <w:sz w:val="24"/>
          <w:szCs w:val="24"/>
        </w:rPr>
        <w:t>нова</w:t>
      </w:r>
      <w:proofErr w:type="spellEnd"/>
      <w:r w:rsidR="00373EC4" w:rsidRPr="004E6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EC4" w:rsidRPr="004E62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DPM </w:t>
      </w:r>
      <w:r w:rsidR="00373EC4" w:rsidRPr="004E62AF">
        <w:rPr>
          <w:rFonts w:ascii="Times New Roman" w:hAnsi="Times New Roman" w:cs="Times New Roman"/>
          <w:b/>
          <w:sz w:val="24"/>
          <w:szCs w:val="24"/>
        </w:rPr>
        <w:t>база</w:t>
      </w:r>
      <w:bookmarkEnd w:id="15"/>
    </w:p>
    <w:p w14:paraId="7361AB47" w14:textId="77777777" w:rsidR="00373EC4" w:rsidRDefault="00373EC4" w:rsidP="00373EC4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 xml:space="preserve">На тестова и </w:t>
      </w:r>
      <w:proofErr w:type="spellStart"/>
      <w:r w:rsidRPr="00153EE5">
        <w:rPr>
          <w:rFonts w:ascii="Times New Roman" w:hAnsi="Times New Roman" w:cs="Times New Roman"/>
          <w:sz w:val="24"/>
          <w:szCs w:val="24"/>
          <w:lang w:val="bg-BG"/>
        </w:rPr>
        <w:t>продукционна</w:t>
      </w:r>
      <w:proofErr w:type="spellEnd"/>
      <w:r w:rsidRPr="00153EE5">
        <w:rPr>
          <w:rFonts w:ascii="Times New Roman" w:hAnsi="Times New Roman" w:cs="Times New Roman"/>
          <w:sz w:val="24"/>
          <w:szCs w:val="24"/>
          <w:lang w:val="bg-BG"/>
        </w:rPr>
        <w:t xml:space="preserve"> среда да се заредят новите правила за отчетността през 2018 г.</w:t>
      </w:r>
    </w:p>
    <w:p w14:paraId="04F4CAB8" w14:textId="77777777" w:rsidR="00373EC4" w:rsidRPr="00153EE5" w:rsidRDefault="00373EC4" w:rsidP="00373EC4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се прегледат формулите и при необходимост да се промени обработката като покрие изискванията на необходимите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валидации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E119523" w14:textId="052141B1" w:rsidR="00373EC4" w:rsidRDefault="00373EC4" w:rsidP="00373EC4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се п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>ром</w:t>
      </w:r>
      <w:r>
        <w:rPr>
          <w:rFonts w:ascii="Times New Roman" w:hAnsi="Times New Roman" w:cs="Times New Roman"/>
          <w:sz w:val="24"/>
          <w:szCs w:val="24"/>
          <w:lang w:val="bg-BG"/>
        </w:rPr>
        <w:t>ени</w:t>
      </w:r>
      <w:r w:rsidRPr="000064F6">
        <w:rPr>
          <w:rFonts w:ascii="Times New Roman" w:hAnsi="Times New Roman" w:cs="Times New Roman"/>
          <w:sz w:val="24"/>
          <w:szCs w:val="24"/>
          <w:lang w:val="bg-BG"/>
        </w:rPr>
        <w:t xml:space="preserve"> обработката на правила за таблици с по-дълги кодове от досегашните и с 2 точки в кода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3BA5B40" w14:textId="5BC31B71" w:rsidR="00373EC4" w:rsidRPr="00C369C2" w:rsidRDefault="00D2465C" w:rsidP="00C369C2">
      <w:pPr>
        <w:ind w:firstLine="43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процеса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подаване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голям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отчети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едновременно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за </w:t>
      </w:r>
      <w:proofErr w:type="spellStart"/>
      <w:r>
        <w:rPr>
          <w:rFonts w:ascii="Times New Roman" w:hAnsi="Times New Roman"/>
          <w:sz w:val="24"/>
          <w:szCs w:val="24"/>
        </w:rPr>
        <w:t>отчети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голям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размер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файла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стигне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изчерпване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паметта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приложния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сървър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Поради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оптимизация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зареждането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отчети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състои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оптимизация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извличането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данни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валидирането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отчета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промяна</w:t>
      </w:r>
      <w:proofErr w:type="spellEnd"/>
      <w:r>
        <w:rPr>
          <w:rFonts w:ascii="Times New Roman" w:hAnsi="Times New Roman"/>
          <w:sz w:val="24"/>
          <w:szCs w:val="24"/>
        </w:rPr>
        <w:t xml:space="preserve"> на</w:t>
      </w:r>
      <w:proofErr w:type="gramStart"/>
      <w:r>
        <w:rPr>
          <w:rFonts w:ascii="Times New Roman" w:hAnsi="Times New Roman"/>
          <w:sz w:val="24"/>
          <w:szCs w:val="24"/>
        </w:rPr>
        <w:t xml:space="preserve">  </w:t>
      </w:r>
      <w:proofErr w:type="spellStart"/>
      <w:r>
        <w:rPr>
          <w:rFonts w:ascii="Times New Roman" w:hAnsi="Times New Roman"/>
          <w:sz w:val="24"/>
          <w:szCs w:val="24"/>
        </w:rPr>
        <w:t>управлението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процеса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подаването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т.е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приложния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сървър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освобождава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сесията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базата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зареждане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данните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стартира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en-US"/>
        </w:rPr>
        <w:t>DB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сървъра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който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проверява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валидността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отчета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данните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bookmarkStart w:id="16" w:name="_Toc513543803"/>
      <w:r w:rsidR="00C369C2" w:rsidRPr="00C369C2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2.4. </w:t>
      </w:r>
      <w:proofErr w:type="spellStart"/>
      <w:r w:rsidR="00373EC4" w:rsidRPr="00C369C2">
        <w:rPr>
          <w:rFonts w:ascii="Times New Roman" w:hAnsi="Times New Roman" w:cs="Times New Roman"/>
          <w:b/>
          <w:sz w:val="24"/>
          <w:szCs w:val="24"/>
        </w:rPr>
        <w:t>Зареждане</w:t>
      </w:r>
      <w:proofErr w:type="spellEnd"/>
      <w:r w:rsidR="00373EC4" w:rsidRPr="00C369C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373EC4" w:rsidRPr="00C369C2">
        <w:rPr>
          <w:rFonts w:ascii="Times New Roman" w:hAnsi="Times New Roman" w:cs="Times New Roman"/>
          <w:b/>
          <w:sz w:val="24"/>
          <w:szCs w:val="24"/>
        </w:rPr>
        <w:t>тестване</w:t>
      </w:r>
      <w:proofErr w:type="spellEnd"/>
      <w:r w:rsidR="00373EC4" w:rsidRPr="00C369C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373EC4" w:rsidRPr="00C369C2">
        <w:rPr>
          <w:rFonts w:ascii="Times New Roman" w:hAnsi="Times New Roman" w:cs="Times New Roman"/>
          <w:b/>
          <w:sz w:val="24"/>
          <w:szCs w:val="24"/>
        </w:rPr>
        <w:t>нови</w:t>
      </w:r>
      <w:proofErr w:type="spellEnd"/>
      <w:r w:rsidR="00373EC4" w:rsidRPr="00C369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3EC4" w:rsidRPr="00C369C2">
        <w:rPr>
          <w:rFonts w:ascii="Times New Roman" w:hAnsi="Times New Roman" w:cs="Times New Roman"/>
          <w:b/>
          <w:sz w:val="24"/>
          <w:szCs w:val="24"/>
        </w:rPr>
        <w:t>отчети</w:t>
      </w:r>
      <w:proofErr w:type="spellEnd"/>
      <w:r w:rsidR="00373EC4" w:rsidRPr="00C369C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373EC4" w:rsidRPr="00C369C2">
        <w:rPr>
          <w:rFonts w:ascii="Times New Roman" w:hAnsi="Times New Roman" w:cs="Times New Roman"/>
          <w:b/>
          <w:sz w:val="24"/>
          <w:szCs w:val="24"/>
        </w:rPr>
        <w:t>отчети</w:t>
      </w:r>
      <w:proofErr w:type="spellEnd"/>
      <w:r w:rsidR="00373EC4" w:rsidRPr="00C369C2">
        <w:rPr>
          <w:rFonts w:ascii="Times New Roman" w:hAnsi="Times New Roman" w:cs="Times New Roman"/>
          <w:b/>
          <w:sz w:val="24"/>
          <w:szCs w:val="24"/>
        </w:rPr>
        <w:t xml:space="preserve"> с </w:t>
      </w:r>
      <w:proofErr w:type="spellStart"/>
      <w:r w:rsidR="00373EC4" w:rsidRPr="00C369C2">
        <w:rPr>
          <w:rFonts w:ascii="Times New Roman" w:hAnsi="Times New Roman" w:cs="Times New Roman"/>
          <w:b/>
          <w:sz w:val="24"/>
          <w:szCs w:val="24"/>
        </w:rPr>
        <w:t>промяна</w:t>
      </w:r>
      <w:bookmarkEnd w:id="16"/>
      <w:proofErr w:type="spellEnd"/>
    </w:p>
    <w:p w14:paraId="1F4B614C" w14:textId="77777777" w:rsidR="00373EC4" w:rsidRDefault="00373EC4" w:rsidP="00373EC4">
      <w:pPr>
        <w:rPr>
          <w:lang w:val="bg-BG"/>
        </w:rPr>
      </w:pPr>
      <w:r>
        <w:rPr>
          <w:lang w:val="bg-BG"/>
        </w:rPr>
        <w:t>Да се направи тест на приемането на отчети от следните шаблони:</w:t>
      </w:r>
    </w:p>
    <w:p w14:paraId="29E0592F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FR1_templ_v2.7</w:t>
      </w:r>
    </w:p>
    <w:p w14:paraId="1ECA18DF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FR2_templ_v2.7</w:t>
      </w:r>
    </w:p>
    <w:p w14:paraId="4A28F0B6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FR3_templ_v2.7</w:t>
      </w:r>
    </w:p>
    <w:p w14:paraId="1FA75DD2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FR4_templ_v2.7</w:t>
      </w:r>
    </w:p>
    <w:p w14:paraId="72C703BF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MPF</w:t>
      </w:r>
      <w:r w:rsidR="00861378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153EE5">
        <w:rPr>
          <w:rFonts w:ascii="Times New Roman" w:hAnsi="Times New Roman" w:cs="Times New Roman"/>
          <w:sz w:val="24"/>
          <w:szCs w:val="24"/>
          <w:lang w:val="bg-BG"/>
        </w:rPr>
        <w:t>_templ_v2.7</w:t>
      </w:r>
    </w:p>
    <w:p w14:paraId="57E7BB02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MFR_templ_v2.7</w:t>
      </w:r>
    </w:p>
    <w:p w14:paraId="6FFE290B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LCRDA_templ_v2.7</w:t>
      </w:r>
    </w:p>
    <w:p w14:paraId="04798BBA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ALM1_templ_v2.7</w:t>
      </w:r>
    </w:p>
    <w:p w14:paraId="45F21472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ALM2_templ_v2.7</w:t>
      </w:r>
    </w:p>
    <w:p w14:paraId="730723E4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t>ALM3_templ_v2.7</w:t>
      </w:r>
    </w:p>
    <w:p w14:paraId="73F8D0CB" w14:textId="77777777" w:rsidR="00373EC4" w:rsidRPr="00153EE5" w:rsidRDefault="00373EC4" w:rsidP="00373EC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3EE5">
        <w:rPr>
          <w:rFonts w:ascii="Times New Roman" w:hAnsi="Times New Roman" w:cs="Times New Roman"/>
          <w:sz w:val="24"/>
          <w:szCs w:val="24"/>
          <w:lang w:val="bg-BG"/>
        </w:rPr>
        <w:lastRenderedPageBreak/>
        <w:t>OFR_templ_v2.7</w:t>
      </w:r>
    </w:p>
    <w:p w14:paraId="2B6EFC66" w14:textId="77777777" w:rsidR="005347F1" w:rsidRDefault="005347F1" w:rsidP="00177FFC">
      <w:pPr>
        <w:tabs>
          <w:tab w:val="left" w:pos="6946"/>
        </w:tabs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BD5AA3F" w14:textId="77777777" w:rsidR="005347F1" w:rsidRDefault="005347F1" w:rsidP="00177FFC">
      <w:pPr>
        <w:tabs>
          <w:tab w:val="left" w:pos="426"/>
          <w:tab w:val="left" w:pos="6946"/>
        </w:tabs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77FFC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2.5.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Подготовка на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bg-BG"/>
        </w:rPr>
        <w:t>продукционната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система за приемане и обработка новата версия на надзорната отчетност, съгласно изискванията и стандартите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EBA</w:t>
      </w:r>
      <w:r w:rsidR="00B4541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B4541E">
        <w:rPr>
          <w:rFonts w:ascii="Times New Roman" w:hAnsi="Times New Roman" w:cs="Times New Roman"/>
          <w:b/>
          <w:sz w:val="24"/>
          <w:szCs w:val="24"/>
          <w:lang w:val="bg-BG"/>
        </w:rPr>
        <w:t>Европейски банков орган)</w:t>
      </w:r>
    </w:p>
    <w:p w14:paraId="17B8FC79" w14:textId="77777777" w:rsidR="00177FFC" w:rsidRPr="00177FFC" w:rsidRDefault="00177FFC" w:rsidP="00177FFC">
      <w:pPr>
        <w:tabs>
          <w:tab w:val="left" w:pos="426"/>
          <w:tab w:val="left" w:pos="6946"/>
        </w:tabs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3874A73" w14:textId="77777777" w:rsidR="00F2048C" w:rsidRDefault="00B834A7" w:rsidP="006818A7">
      <w:pPr>
        <w:ind w:firstLine="432"/>
        <w:jc w:val="both"/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</w:pPr>
      <w:r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>3</w:t>
      </w:r>
      <w:r w:rsidR="00F2048C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.  </w:t>
      </w:r>
      <w:proofErr w:type="spellStart"/>
      <w:proofErr w:type="gramStart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>Функционалност</w:t>
      </w:r>
      <w:proofErr w:type="spellEnd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 xml:space="preserve"> за </w:t>
      </w:r>
      <w:r w:rsidRPr="00B834A7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>съхраняване</w:t>
      </w:r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 xml:space="preserve"> и </w:t>
      </w:r>
      <w:proofErr w:type="spellStart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>визуализиране</w:t>
      </w:r>
      <w:proofErr w:type="spellEnd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 xml:space="preserve"> на </w:t>
      </w:r>
      <w:r w:rsidRPr="00B834A7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историята на </w:t>
      </w:r>
      <w:proofErr w:type="spellStart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>действията</w:t>
      </w:r>
      <w:proofErr w:type="spellEnd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 xml:space="preserve"> </w:t>
      </w:r>
      <w:r w:rsidRPr="00B834A7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на потребителите </w:t>
      </w:r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 xml:space="preserve">в </w:t>
      </w:r>
      <w:proofErr w:type="spellStart"/>
      <w:r w:rsidRPr="00B834A7">
        <w:rPr>
          <w:rFonts w:ascii="Times New Roman" w:eastAsiaTheme="majorEastAsia" w:hAnsi="Times New Roman" w:cstheme="majorBidi"/>
          <w:b/>
          <w:sz w:val="28"/>
          <w:szCs w:val="32"/>
        </w:rPr>
        <w:t>системата</w:t>
      </w:r>
      <w:proofErr w:type="spellEnd"/>
      <w:r w:rsidRPr="00B834A7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>.</w:t>
      </w:r>
      <w:proofErr w:type="gramEnd"/>
      <w:r w:rsidR="009E08D1"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 xml:space="preserve"> </w:t>
      </w:r>
    </w:p>
    <w:p w14:paraId="28402181" w14:textId="77777777" w:rsidR="001E6E3A" w:rsidRDefault="001E6E3A" w:rsidP="001E6E3A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F5211ED" w14:textId="77777777" w:rsidR="002E70FF" w:rsidRPr="009E08D1" w:rsidRDefault="009E08D1" w:rsidP="009E08D1">
      <w:pPr>
        <w:ind w:firstLine="432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E08D1">
        <w:rPr>
          <w:rFonts w:ascii="Times New Roman" w:hAnsi="Times New Roman" w:cs="Times New Roman"/>
          <w:b/>
          <w:sz w:val="24"/>
          <w:szCs w:val="24"/>
          <w:lang w:val="bg-BG"/>
        </w:rPr>
        <w:t xml:space="preserve">3.1. </w:t>
      </w:r>
      <w:bookmarkStart w:id="17" w:name="_Toc513129188"/>
      <w:r w:rsidR="002E70FF" w:rsidRPr="009E08D1">
        <w:rPr>
          <w:rFonts w:ascii="Times New Roman" w:hAnsi="Times New Roman" w:cs="Times New Roman"/>
          <w:b/>
          <w:sz w:val="24"/>
          <w:szCs w:val="24"/>
          <w:lang w:val="bg-BG"/>
        </w:rPr>
        <w:t>Общ интерфейс за история на действията</w:t>
      </w:r>
      <w:bookmarkEnd w:id="17"/>
    </w:p>
    <w:p w14:paraId="4A86968D" w14:textId="77777777" w:rsidR="002E70FF" w:rsidRDefault="002E70FF" w:rsidP="002E70FF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Интерфейсът</w:t>
      </w:r>
      <w:r w:rsidRPr="008C056C">
        <w:rPr>
          <w:rFonts w:ascii="Times New Roman" w:hAnsi="Times New Roman" w:cs="Times New Roman"/>
          <w:sz w:val="24"/>
          <w:szCs w:val="24"/>
          <w:lang w:val="bg-BG"/>
        </w:rPr>
        <w:t xml:space="preserve"> трябва </w:t>
      </w:r>
      <w:r>
        <w:rPr>
          <w:rFonts w:ascii="Times New Roman" w:hAnsi="Times New Roman" w:cs="Times New Roman"/>
          <w:sz w:val="24"/>
          <w:szCs w:val="24"/>
          <w:lang w:val="bg-BG"/>
        </w:rPr>
        <w:t>да е достъпен до потребители с необходимите права. Екранът трябва да притежава таблица, в която да бъдат разположени действията на потребители, в хронологичен ред.</w:t>
      </w:r>
    </w:p>
    <w:p w14:paraId="284A76D1" w14:textId="77777777" w:rsidR="002E70FF" w:rsidRDefault="002E70FF" w:rsidP="002E70FF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Потребителите, които имат достъп до този екран трябва да могат да търсят определени действия посредством филтри за търсене по:</w:t>
      </w:r>
    </w:p>
    <w:p w14:paraId="4BBCF05D" w14:textId="77777777" w:rsidR="002E70FF" w:rsidRPr="00FA3FC4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Потребител;</w:t>
      </w:r>
    </w:p>
    <w:p w14:paraId="2A5E01B8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Приложение/модул</w:t>
      </w:r>
    </w:p>
    <w:p w14:paraId="7374B2D4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Действие;</w:t>
      </w:r>
    </w:p>
    <w:p w14:paraId="5EFD57B0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Дата;</w:t>
      </w:r>
    </w:p>
    <w:p w14:paraId="3819F1B3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Период.</w:t>
      </w:r>
    </w:p>
    <w:p w14:paraId="565A360B" w14:textId="77777777" w:rsidR="002E70FF" w:rsidRPr="009E08D1" w:rsidRDefault="009E08D1" w:rsidP="009E08D1">
      <w:pPr>
        <w:ind w:firstLine="432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E08D1">
        <w:rPr>
          <w:rFonts w:ascii="Times New Roman" w:hAnsi="Times New Roman" w:cs="Times New Roman"/>
          <w:b/>
          <w:sz w:val="24"/>
          <w:szCs w:val="24"/>
          <w:lang w:val="bg-BG"/>
        </w:rPr>
        <w:t>3.2</w:t>
      </w:r>
      <w:bookmarkStart w:id="18" w:name="_Toc513129189"/>
      <w:r w:rsidRPr="009E08D1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="002E70FF" w:rsidRPr="009E08D1">
        <w:rPr>
          <w:rFonts w:ascii="Times New Roman" w:hAnsi="Times New Roman" w:cs="Times New Roman"/>
          <w:b/>
          <w:sz w:val="24"/>
          <w:szCs w:val="24"/>
          <w:lang w:val="bg-BG"/>
        </w:rPr>
        <w:t>История на действията по входни отчети</w:t>
      </w:r>
      <w:bookmarkEnd w:id="18"/>
    </w:p>
    <w:p w14:paraId="5DD831EA" w14:textId="77777777" w:rsidR="002E70FF" w:rsidRDefault="002E70FF" w:rsidP="002E70FF">
      <w:pPr>
        <w:ind w:left="432"/>
        <w:rPr>
          <w:rFonts w:ascii="Times New Roman" w:hAnsi="Times New Roman" w:cs="Times New Roman"/>
          <w:sz w:val="24"/>
          <w:szCs w:val="24"/>
          <w:lang w:val="bg-BG"/>
        </w:rPr>
      </w:pPr>
      <w:r w:rsidRPr="00AC7D26">
        <w:rPr>
          <w:rFonts w:ascii="Times New Roman" w:hAnsi="Times New Roman" w:cs="Times New Roman"/>
          <w:sz w:val="24"/>
          <w:szCs w:val="24"/>
          <w:lang w:val="bg-BG"/>
        </w:rPr>
        <w:t xml:space="preserve">В екрана </w:t>
      </w:r>
      <w:r>
        <w:rPr>
          <w:rFonts w:ascii="Times New Roman" w:hAnsi="Times New Roman" w:cs="Times New Roman"/>
          <w:sz w:val="24"/>
          <w:szCs w:val="24"/>
          <w:lang w:val="bg-BG"/>
        </w:rPr>
        <w:t>трябва да бъде добавен филтър, който да търси по името на файлове.</w:t>
      </w:r>
    </w:p>
    <w:p w14:paraId="49FFC9C1" w14:textId="77777777" w:rsidR="002E70FF" w:rsidRPr="009E08D1" w:rsidRDefault="009E08D1" w:rsidP="009E08D1">
      <w:pPr>
        <w:ind w:left="432"/>
        <w:rPr>
          <w:rFonts w:ascii="Times New Roman" w:hAnsi="Times New Roman" w:cs="Times New Roman"/>
          <w:b/>
          <w:sz w:val="24"/>
          <w:szCs w:val="24"/>
        </w:rPr>
      </w:pPr>
      <w:r w:rsidRPr="009E08D1">
        <w:rPr>
          <w:rFonts w:ascii="Times New Roman" w:hAnsi="Times New Roman" w:cs="Times New Roman"/>
          <w:b/>
          <w:sz w:val="24"/>
          <w:szCs w:val="24"/>
          <w:lang w:val="bg-BG"/>
        </w:rPr>
        <w:t>3.</w:t>
      </w:r>
      <w:proofErr w:type="spellStart"/>
      <w:r w:rsidRPr="009E08D1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proofErr w:type="spellEnd"/>
      <w:r w:rsidRPr="009E08D1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bookmarkStart w:id="19" w:name="_Toc513129190"/>
      <w:proofErr w:type="spellStart"/>
      <w:r w:rsidR="002E70FF" w:rsidRPr="009E08D1">
        <w:rPr>
          <w:rFonts w:ascii="Times New Roman" w:hAnsi="Times New Roman" w:cs="Times New Roman"/>
          <w:b/>
          <w:sz w:val="24"/>
          <w:szCs w:val="24"/>
        </w:rPr>
        <w:t>Правила</w:t>
      </w:r>
      <w:proofErr w:type="spellEnd"/>
      <w:r w:rsidR="002E70FF" w:rsidRPr="009E08D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="002E70FF" w:rsidRPr="009E08D1">
        <w:rPr>
          <w:rFonts w:ascii="Times New Roman" w:hAnsi="Times New Roman" w:cs="Times New Roman"/>
          <w:b/>
          <w:sz w:val="24"/>
          <w:szCs w:val="24"/>
        </w:rPr>
        <w:t>пазене</w:t>
      </w:r>
      <w:proofErr w:type="spellEnd"/>
      <w:r w:rsidR="002E70FF" w:rsidRPr="009E08D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2E70FF" w:rsidRPr="009E08D1">
        <w:rPr>
          <w:rFonts w:ascii="Times New Roman" w:hAnsi="Times New Roman" w:cs="Times New Roman"/>
          <w:b/>
          <w:sz w:val="24"/>
          <w:szCs w:val="24"/>
        </w:rPr>
        <w:t>история</w:t>
      </w:r>
      <w:proofErr w:type="spellEnd"/>
      <w:r w:rsidR="002E70FF" w:rsidRPr="009E08D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2E70FF" w:rsidRPr="009E08D1">
        <w:rPr>
          <w:rFonts w:ascii="Times New Roman" w:hAnsi="Times New Roman" w:cs="Times New Roman"/>
          <w:b/>
          <w:sz w:val="24"/>
          <w:szCs w:val="24"/>
        </w:rPr>
        <w:t>действията</w:t>
      </w:r>
      <w:bookmarkEnd w:id="19"/>
      <w:proofErr w:type="spellEnd"/>
    </w:p>
    <w:p w14:paraId="74EBD298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056C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proofErr w:type="spellStart"/>
      <w:r w:rsidRPr="008C056C">
        <w:rPr>
          <w:rFonts w:ascii="Times New Roman" w:hAnsi="Times New Roman" w:cs="Times New Roman"/>
          <w:sz w:val="24"/>
          <w:szCs w:val="24"/>
          <w:lang w:val="bg-BG"/>
        </w:rPr>
        <w:t>логовете</w:t>
      </w:r>
      <w:proofErr w:type="spellEnd"/>
      <w:r w:rsidRPr="008C056C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бъдат отразявани действията причиняващи промяна в данните, действията по преглед на страници (при избор на страница от менюто в ляво) или опция за преглед през таблична визуализация на списъчен резултат, действията по преглед на страници с чувствителна информац</w:t>
      </w:r>
      <w:r>
        <w:rPr>
          <w:rFonts w:ascii="Times New Roman" w:hAnsi="Times New Roman" w:cs="Times New Roman"/>
          <w:sz w:val="24"/>
          <w:szCs w:val="24"/>
          <w:lang w:val="bg-BG"/>
        </w:rPr>
        <w:t>ия и/или лични данни;</w:t>
      </w:r>
    </w:p>
    <w:p w14:paraId="15FAF720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056C">
        <w:rPr>
          <w:rFonts w:ascii="Times New Roman" w:hAnsi="Times New Roman" w:cs="Times New Roman"/>
          <w:sz w:val="24"/>
          <w:szCs w:val="24"/>
          <w:lang w:val="bg-BG"/>
        </w:rPr>
        <w:t>В страниците, в които се съдържа функционалност „Търсене“, системата трябва да запазва всички филтри, които са били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посочени при конкретно търсене;</w:t>
      </w:r>
    </w:p>
    <w:p w14:paraId="57E73B4C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8C056C">
        <w:rPr>
          <w:rFonts w:ascii="Times New Roman" w:hAnsi="Times New Roman" w:cs="Times New Roman"/>
          <w:sz w:val="24"/>
          <w:szCs w:val="24"/>
          <w:lang w:val="bg-BG"/>
        </w:rPr>
        <w:t xml:space="preserve">сяко следващо търсене с различни от посочените филтри, </w:t>
      </w:r>
      <w:r>
        <w:rPr>
          <w:rFonts w:ascii="Times New Roman" w:hAnsi="Times New Roman" w:cs="Times New Roman"/>
          <w:sz w:val="24"/>
          <w:szCs w:val="24"/>
          <w:lang w:val="bg-BG"/>
        </w:rPr>
        <w:t>трябва да</w:t>
      </w:r>
      <w:r w:rsidRPr="008C056C">
        <w:rPr>
          <w:rFonts w:ascii="Times New Roman" w:hAnsi="Times New Roman" w:cs="Times New Roman"/>
          <w:sz w:val="24"/>
          <w:szCs w:val="24"/>
          <w:lang w:val="bg-BG"/>
        </w:rPr>
        <w:t xml:space="preserve"> бъде регистрирано като отделно дейст</w:t>
      </w:r>
      <w:r>
        <w:rPr>
          <w:rFonts w:ascii="Times New Roman" w:hAnsi="Times New Roman" w:cs="Times New Roman"/>
          <w:sz w:val="24"/>
          <w:szCs w:val="24"/>
          <w:lang w:val="bg-BG"/>
        </w:rPr>
        <w:t>вие и неговите филтри да</w:t>
      </w:r>
      <w:r w:rsidRPr="008C056C">
        <w:rPr>
          <w:rFonts w:ascii="Times New Roman" w:hAnsi="Times New Roman" w:cs="Times New Roman"/>
          <w:sz w:val="24"/>
          <w:szCs w:val="24"/>
          <w:lang w:val="bg-BG"/>
        </w:rPr>
        <w:t xml:space="preserve"> бъд</w:t>
      </w:r>
      <w:r>
        <w:rPr>
          <w:rFonts w:ascii="Times New Roman" w:hAnsi="Times New Roman" w:cs="Times New Roman"/>
          <w:sz w:val="24"/>
          <w:szCs w:val="24"/>
          <w:lang w:val="bg-BG"/>
        </w:rPr>
        <w:t>ат записвани;</w:t>
      </w:r>
    </w:p>
    <w:p w14:paraId="5CDAC70C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Трябва да бъдат записвани всички действия на потребителите за всички външни приложения за всички модули;</w:t>
      </w:r>
    </w:p>
    <w:p w14:paraId="5012FB8A" w14:textId="77777777" w:rsidR="002E70FF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Трябва да бъдат записвани всички действия по подаване, преглед и обработка на отчет от външни и вътрешни потребители.</w:t>
      </w:r>
    </w:p>
    <w:p w14:paraId="0348B15B" w14:textId="77777777" w:rsidR="002E70FF" w:rsidRDefault="00131E56" w:rsidP="00EC05DF">
      <w:pPr>
        <w:ind w:left="284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31E56">
        <w:rPr>
          <w:rFonts w:ascii="Times New Roman" w:hAnsi="Times New Roman" w:cs="Times New Roman"/>
          <w:b/>
          <w:sz w:val="24"/>
          <w:szCs w:val="24"/>
          <w:lang w:val="bg-BG"/>
        </w:rPr>
        <w:t xml:space="preserve">3.4. </w:t>
      </w:r>
      <w:bookmarkStart w:id="20" w:name="_Toc513129191"/>
      <w:proofErr w:type="spellStart"/>
      <w:r w:rsidR="002E70FF" w:rsidRPr="00131E56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="002E70FF" w:rsidRPr="00131E5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E70FF" w:rsidRPr="00131E56">
        <w:rPr>
          <w:rFonts w:ascii="Times New Roman" w:hAnsi="Times New Roman" w:cs="Times New Roman"/>
          <w:b/>
          <w:sz w:val="24"/>
          <w:szCs w:val="24"/>
        </w:rPr>
        <w:t>които</w:t>
      </w:r>
      <w:proofErr w:type="spellEnd"/>
      <w:r w:rsidR="002E70FF" w:rsidRPr="00131E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70FF" w:rsidRPr="00131E56">
        <w:rPr>
          <w:rFonts w:ascii="Times New Roman" w:hAnsi="Times New Roman" w:cs="Times New Roman"/>
          <w:b/>
          <w:sz w:val="24"/>
          <w:szCs w:val="24"/>
        </w:rPr>
        <w:t>ще</w:t>
      </w:r>
      <w:proofErr w:type="spellEnd"/>
      <w:r w:rsidR="002E70FF" w:rsidRPr="00131E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70FF" w:rsidRPr="00131E56"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 w:rsidR="002E70FF" w:rsidRPr="00131E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70FF" w:rsidRPr="00131E56">
        <w:rPr>
          <w:rFonts w:ascii="Times New Roman" w:hAnsi="Times New Roman" w:cs="Times New Roman"/>
          <w:b/>
          <w:sz w:val="24"/>
          <w:szCs w:val="24"/>
        </w:rPr>
        <w:t>записват</w:t>
      </w:r>
      <w:proofErr w:type="spellEnd"/>
      <w:r w:rsidR="002E70FF" w:rsidRPr="00131E56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2E70FF" w:rsidRPr="00131E56">
        <w:rPr>
          <w:rFonts w:ascii="Times New Roman" w:hAnsi="Times New Roman" w:cs="Times New Roman"/>
          <w:b/>
          <w:sz w:val="24"/>
          <w:szCs w:val="24"/>
        </w:rPr>
        <w:t>история</w:t>
      </w:r>
      <w:bookmarkEnd w:id="20"/>
      <w:proofErr w:type="spellEnd"/>
    </w:p>
    <w:p w14:paraId="16C8A9D5" w14:textId="77777777" w:rsidR="00131E56" w:rsidRPr="00131E56" w:rsidRDefault="00131E56" w:rsidP="00131E56">
      <w:pPr>
        <w:ind w:left="792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B280595" w14:textId="77777777" w:rsidR="002E70FF" w:rsidRDefault="00CA32BD" w:rsidP="00CA32BD">
      <w:pPr>
        <w:pStyle w:val="Heading2"/>
        <w:numPr>
          <w:ilvl w:val="0"/>
          <w:numId w:val="0"/>
        </w:numPr>
        <w:ind w:left="1296" w:firstLine="144"/>
        <w:rPr>
          <w:lang w:val="bg-BG"/>
        </w:rPr>
      </w:pPr>
      <w:bookmarkStart w:id="21" w:name="_Toc513129192"/>
      <w:r>
        <w:rPr>
          <w:lang w:val="bg-BG"/>
        </w:rPr>
        <w:t>П</w:t>
      </w:r>
      <w:r w:rsidR="002E70FF">
        <w:rPr>
          <w:lang w:val="bg-BG"/>
        </w:rPr>
        <w:t>риложение</w:t>
      </w:r>
      <w:bookmarkEnd w:id="21"/>
      <w:r>
        <w:rPr>
          <w:lang w:val="bg-BG"/>
        </w:rPr>
        <w:t xml:space="preserve"> за потребители от БНБ</w:t>
      </w:r>
    </w:p>
    <w:p w14:paraId="396AEE42" w14:textId="77777777" w:rsidR="002E70FF" w:rsidRPr="00CA32BD" w:rsidRDefault="00CA32BD" w:rsidP="005A0BDC">
      <w:pPr>
        <w:pStyle w:val="Heading3"/>
        <w:numPr>
          <w:ilvl w:val="0"/>
          <w:numId w:val="0"/>
        </w:numPr>
        <w:ind w:firstLine="567"/>
        <w:rPr>
          <w:lang w:val="bg-BG"/>
        </w:rPr>
      </w:pPr>
      <w:bookmarkStart w:id="22" w:name="_Toc513129193"/>
      <w:r>
        <w:rPr>
          <w:lang w:val="bg-BG"/>
        </w:rPr>
        <w:t xml:space="preserve">3.4.1. </w:t>
      </w:r>
      <w:r w:rsidR="002E70FF" w:rsidRPr="00CA32BD">
        <w:rPr>
          <w:lang w:val="bg-BG"/>
        </w:rPr>
        <w:t>Администриране</w:t>
      </w:r>
      <w:bookmarkEnd w:id="22"/>
    </w:p>
    <w:p w14:paraId="56433E9B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нов потребител от БНБ</w:t>
      </w:r>
    </w:p>
    <w:p w14:paraId="6CC597F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профила на съществуващ потребител от БНБ</w:t>
      </w:r>
    </w:p>
    <w:p w14:paraId="7364193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паролата на потребител от БНБ</w:t>
      </w:r>
    </w:p>
    <w:p w14:paraId="6228A3F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нов потребител от банка</w:t>
      </w:r>
    </w:p>
    <w:p w14:paraId="4C26B86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профила на съществуващ потребител от банка</w:t>
      </w:r>
    </w:p>
    <w:p w14:paraId="047D55C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паролата на потребител от банка</w:t>
      </w:r>
    </w:p>
    <w:p w14:paraId="5750B7F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нова роля</w:t>
      </w:r>
    </w:p>
    <w:p w14:paraId="4EAF590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привилегиите към съществуваща роля</w:t>
      </w:r>
    </w:p>
    <w:p w14:paraId="37F8100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паролата на потребител от ФИ</w:t>
      </w:r>
    </w:p>
    <w:p w14:paraId="428BC13F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нов потребител от ФИ</w:t>
      </w:r>
    </w:p>
    <w:p w14:paraId="06816C8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профила на съществуващ потребител от ФИ</w:t>
      </w:r>
    </w:p>
    <w:p w14:paraId="2E2D13F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Изчистване на изтеклите потребителски сесии</w:t>
      </w:r>
    </w:p>
    <w:p w14:paraId="1263C8EB" w14:textId="77777777" w:rsidR="002E70FF" w:rsidRDefault="00CA32BD" w:rsidP="005A0BDC">
      <w:pPr>
        <w:pStyle w:val="Heading3"/>
        <w:numPr>
          <w:ilvl w:val="0"/>
          <w:numId w:val="0"/>
        </w:numPr>
        <w:ind w:left="720" w:hanging="153"/>
        <w:rPr>
          <w:lang w:val="bg-BG"/>
        </w:rPr>
      </w:pPr>
      <w:bookmarkStart w:id="23" w:name="_Toc513129194"/>
      <w:r>
        <w:rPr>
          <w:lang w:val="bg-BG"/>
        </w:rPr>
        <w:t xml:space="preserve">3.4.2. </w:t>
      </w:r>
      <w:r w:rsidR="002E70FF">
        <w:rPr>
          <w:lang w:val="bg-BG"/>
        </w:rPr>
        <w:t>Кредитни институции</w:t>
      </w:r>
      <w:bookmarkEnd w:id="23"/>
    </w:p>
    <w:p w14:paraId="191F9F3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състава на съществуващ пакет</w:t>
      </w:r>
    </w:p>
    <w:p w14:paraId="6D2BAB2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 входен пакет</w:t>
      </w:r>
    </w:p>
    <w:p w14:paraId="3F524E3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нов тип обработка</w:t>
      </w:r>
    </w:p>
    <w:p w14:paraId="538F5372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съществуваща обработка</w:t>
      </w:r>
    </w:p>
    <w:p w14:paraId="3C81107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съществуваща обработка</w:t>
      </w:r>
    </w:p>
    <w:p w14:paraId="3E62373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съществуващ документ</w:t>
      </w:r>
    </w:p>
    <w:p w14:paraId="58EE295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 документ</w:t>
      </w:r>
    </w:p>
    <w:p w14:paraId="43B45342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съществуваща банка</w:t>
      </w:r>
    </w:p>
    <w:p w14:paraId="77EAD95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съществуваща банка</w:t>
      </w:r>
    </w:p>
    <w:p w14:paraId="07A12B6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съществуващ орган на управление</w:t>
      </w:r>
    </w:p>
    <w:p w14:paraId="4D0A38C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 орган на управление</w:t>
      </w:r>
    </w:p>
    <w:p w14:paraId="1C30EC8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съществуващ акционер с над 10%</w:t>
      </w:r>
    </w:p>
    <w:p w14:paraId="1BEEE6C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 акционер с над 10%</w:t>
      </w:r>
    </w:p>
    <w:p w14:paraId="37179A0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съществуваща търговска регистрация</w:t>
      </w:r>
    </w:p>
    <w:p w14:paraId="1F7C3065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съществуваща търговска регистрация</w:t>
      </w:r>
    </w:p>
    <w:p w14:paraId="7A595B3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съществуваща надзорна мярка</w:t>
      </w:r>
    </w:p>
    <w:p w14:paraId="510D6CF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съществуваща надзорна мярка</w:t>
      </w:r>
    </w:p>
    <w:p w14:paraId="0B199EF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групи изходни отчети</w:t>
      </w:r>
    </w:p>
    <w:p w14:paraId="70F51B4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групи изходни отчети</w:t>
      </w:r>
    </w:p>
    <w:p w14:paraId="0624B56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типове изходни отчети</w:t>
      </w:r>
    </w:p>
    <w:p w14:paraId="494F3FC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типове изходни отчети</w:t>
      </w:r>
    </w:p>
    <w:p w14:paraId="004F751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кредитна институция от ЕС</w:t>
      </w:r>
    </w:p>
    <w:p w14:paraId="034BB020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кредитна институция от ЕС</w:t>
      </w:r>
    </w:p>
    <w:p w14:paraId="09B07B05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пакет</w:t>
      </w:r>
    </w:p>
    <w:p w14:paraId="526C23E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Преглед на детайлите на отчет</w:t>
      </w:r>
    </w:p>
    <w:p w14:paraId="19AB331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Сваляне на входен отчет</w:t>
      </w:r>
    </w:p>
    <w:p w14:paraId="57D408C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lastRenderedPageBreak/>
        <w:t>Отваряне на журнал от формален контрол</w:t>
      </w:r>
    </w:p>
    <w:p w14:paraId="7C613A5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Отваряне на журнал от логически контрол</w:t>
      </w:r>
    </w:p>
    <w:p w14:paraId="390908F5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статус на входен отчет</w:t>
      </w:r>
    </w:p>
    <w:p w14:paraId="2AA96C8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отчетен период</w:t>
      </w:r>
    </w:p>
    <w:p w14:paraId="40B65D5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Отваряне на отчетен период</w:t>
      </w:r>
    </w:p>
    <w:p w14:paraId="2F28106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Изтриване на отчетен период</w:t>
      </w:r>
    </w:p>
    <w:p w14:paraId="2F09F69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шаблон</w:t>
      </w:r>
    </w:p>
    <w:p w14:paraId="2C44E68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Изтриване на шаблон</w:t>
      </w:r>
    </w:p>
    <w:p w14:paraId="6A4C985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 отчетен период</w:t>
      </w:r>
    </w:p>
    <w:p w14:paraId="177C3C0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Изтриване на тип отчетен период</w:t>
      </w:r>
    </w:p>
    <w:p w14:paraId="1416F7B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 шаблон</w:t>
      </w:r>
    </w:p>
    <w:p w14:paraId="502ACD6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Изтриване на тип шаблон</w:t>
      </w:r>
    </w:p>
    <w:p w14:paraId="1517982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Редактиране на </w:t>
      </w:r>
      <w:proofErr w:type="spellStart"/>
      <w:r w:rsidRPr="00F63E43">
        <w:rPr>
          <w:rFonts w:ascii="Times New Roman" w:hAnsi="Times New Roman" w:cs="Times New Roman"/>
          <w:sz w:val="24"/>
          <w:szCs w:val="24"/>
          <w:lang w:val="bg-BG"/>
        </w:rPr>
        <w:t>валидационно</w:t>
      </w:r>
      <w:proofErr w:type="spellEnd"/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 правило</w:t>
      </w:r>
    </w:p>
    <w:p w14:paraId="4535DE6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Изтриване на </w:t>
      </w:r>
      <w:proofErr w:type="spellStart"/>
      <w:r w:rsidRPr="00F63E43">
        <w:rPr>
          <w:rFonts w:ascii="Times New Roman" w:hAnsi="Times New Roman" w:cs="Times New Roman"/>
          <w:sz w:val="24"/>
          <w:szCs w:val="24"/>
          <w:lang w:val="bg-BG"/>
        </w:rPr>
        <w:t>валидационно</w:t>
      </w:r>
      <w:proofErr w:type="spellEnd"/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 правило</w:t>
      </w:r>
    </w:p>
    <w:p w14:paraId="3EA2BA8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област от допустими стойности</w:t>
      </w:r>
    </w:p>
    <w:p w14:paraId="03DB09CB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Изтриване на област от допустими стойности</w:t>
      </w:r>
    </w:p>
    <w:p w14:paraId="0513531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периода за пакет</w:t>
      </w:r>
    </w:p>
    <w:p w14:paraId="51666DF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работни и неработни дни в календара</w:t>
      </w:r>
    </w:p>
    <w:p w14:paraId="619699A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Запис на показаните отчети (</w:t>
      </w:r>
      <w:proofErr w:type="spellStart"/>
      <w:r w:rsidRPr="00F63E43">
        <w:rPr>
          <w:rFonts w:ascii="Times New Roman" w:hAnsi="Times New Roman" w:cs="Times New Roman"/>
          <w:sz w:val="24"/>
          <w:szCs w:val="24"/>
          <w:lang w:val="bg-BG"/>
        </w:rPr>
        <w:t>разподписани</w:t>
      </w:r>
      <w:proofErr w:type="spellEnd"/>
      <w:r w:rsidRPr="00F63E43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991FA4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Запис на показаните отчети</w:t>
      </w:r>
    </w:p>
    <w:p w14:paraId="203B68BC" w14:textId="77777777" w:rsidR="002E70FF" w:rsidRDefault="002E70FF" w:rsidP="00F673BB">
      <w:pPr>
        <w:pStyle w:val="Heading3"/>
        <w:numPr>
          <w:ilvl w:val="2"/>
          <w:numId w:val="20"/>
        </w:numPr>
        <w:ind w:left="993" w:hanging="567"/>
        <w:rPr>
          <w:lang w:val="bg-BG"/>
        </w:rPr>
      </w:pPr>
      <w:bookmarkStart w:id="24" w:name="_Toc513129195"/>
      <w:r>
        <w:rPr>
          <w:lang w:val="bg-BG"/>
        </w:rPr>
        <w:t>Финансови институции</w:t>
      </w:r>
      <w:bookmarkEnd w:id="24"/>
    </w:p>
    <w:p w14:paraId="222DC03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заявка за регистрация</w:t>
      </w:r>
    </w:p>
    <w:p w14:paraId="50333E7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Одобряване на заявка за регистрация</w:t>
      </w:r>
    </w:p>
    <w:p w14:paraId="58EF4DB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Отказ на заявка за регистрация</w:t>
      </w:r>
    </w:p>
    <w:p w14:paraId="6F84549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Върнати документи на заявка за регистрация</w:t>
      </w:r>
    </w:p>
    <w:p w14:paraId="42AD33A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заявка за регистрация</w:t>
      </w:r>
    </w:p>
    <w:p w14:paraId="09A2E2E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Прекратяване на заявка за регистрация</w:t>
      </w:r>
    </w:p>
    <w:p w14:paraId="48E6DCC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Отхвърляне на заявка за регистрация</w:t>
      </w:r>
    </w:p>
    <w:p w14:paraId="5BB1A97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заявка за промяна на регистрация</w:t>
      </w:r>
    </w:p>
    <w:p w14:paraId="49BF4A3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заявка за промяна на регистрация</w:t>
      </w:r>
    </w:p>
    <w:p w14:paraId="4A900AB5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Одобряване на заявка за промяна на регистрация</w:t>
      </w:r>
    </w:p>
    <w:p w14:paraId="12F7A7F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Отхвърляне на заявка за промяна на регистрация</w:t>
      </w:r>
    </w:p>
    <w:p w14:paraId="41F3328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заявка за промяна на регистрация</w:t>
      </w:r>
    </w:p>
    <w:p w14:paraId="29E72F2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Запис на заявка</w:t>
      </w:r>
    </w:p>
    <w:p w14:paraId="2509B70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заявка за пререгистрация</w:t>
      </w:r>
    </w:p>
    <w:p w14:paraId="00BF4DA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заявка за пререгистрация</w:t>
      </w:r>
    </w:p>
    <w:p w14:paraId="4613C04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Одобряване на заявка за пререгистрация</w:t>
      </w:r>
    </w:p>
    <w:p w14:paraId="7EC4939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Отказ на заявка за пререгистрация</w:t>
      </w:r>
    </w:p>
    <w:p w14:paraId="565E58A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заявка за пререгистрация</w:t>
      </w:r>
    </w:p>
    <w:p w14:paraId="7C7BC805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Запис на заявка за пререгистрация</w:t>
      </w:r>
    </w:p>
    <w:p w14:paraId="33B5615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F63E43">
        <w:rPr>
          <w:rFonts w:ascii="Times New Roman" w:hAnsi="Times New Roman" w:cs="Times New Roman"/>
          <w:sz w:val="24"/>
          <w:szCs w:val="24"/>
          <w:lang w:val="bg-BG"/>
        </w:rPr>
        <w:t>Прекваряване</w:t>
      </w:r>
      <w:proofErr w:type="spellEnd"/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 на заявка за пререгистрация</w:t>
      </w:r>
    </w:p>
    <w:p w14:paraId="5064852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Отхвърляне на заявка за пререгистрация</w:t>
      </w:r>
    </w:p>
    <w:p w14:paraId="3B54D946" w14:textId="77777777" w:rsidR="002E70FF" w:rsidRDefault="002E70FF" w:rsidP="00690961">
      <w:pPr>
        <w:pStyle w:val="Heading3"/>
        <w:numPr>
          <w:ilvl w:val="2"/>
          <w:numId w:val="20"/>
        </w:numPr>
        <w:ind w:left="993" w:hanging="709"/>
        <w:rPr>
          <w:lang w:val="bg-BG"/>
        </w:rPr>
      </w:pPr>
      <w:bookmarkStart w:id="25" w:name="_Toc513129196"/>
      <w:r>
        <w:rPr>
          <w:lang w:val="bg-BG"/>
        </w:rPr>
        <w:lastRenderedPageBreak/>
        <w:t xml:space="preserve">Кредитни </w:t>
      </w:r>
      <w:proofErr w:type="spellStart"/>
      <w:r>
        <w:rPr>
          <w:lang w:val="bg-BG"/>
        </w:rPr>
        <w:t>посредници</w:t>
      </w:r>
      <w:bookmarkEnd w:id="25"/>
      <w:proofErr w:type="spellEnd"/>
    </w:p>
    <w:p w14:paraId="41201D6F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на паролата на потребител от КП</w:t>
      </w:r>
    </w:p>
    <w:p w14:paraId="0815FE59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нов потребител от КП</w:t>
      </w:r>
    </w:p>
    <w:p w14:paraId="4ECB59B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Промяна профила на съществуващ потребител от КП</w:t>
      </w:r>
    </w:p>
    <w:p w14:paraId="6A3CF8C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съществуващ потребител от КП</w:t>
      </w:r>
    </w:p>
    <w:p w14:paraId="4021A2F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заявка за регистрация на КП</w:t>
      </w:r>
    </w:p>
    <w:p w14:paraId="6575DD6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заявка за регистрация на КП</w:t>
      </w:r>
    </w:p>
    <w:p w14:paraId="75BBCC66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заявка за регистрация на КП</w:t>
      </w:r>
    </w:p>
    <w:p w14:paraId="409D5B4B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Одобряване на заявка за регистрация на КП</w:t>
      </w:r>
    </w:p>
    <w:p w14:paraId="6FC417FF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Прекратяване на заявка за регистрация на КП</w:t>
      </w:r>
    </w:p>
    <w:p w14:paraId="50D983F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Отхвърляне на заявка за регистрация на КП</w:t>
      </w:r>
    </w:p>
    <w:p w14:paraId="43A8EED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Отказ на заявка за регистрация на КП</w:t>
      </w:r>
    </w:p>
    <w:p w14:paraId="42E003A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Върнати документи на заявка за регистрация на КП</w:t>
      </w:r>
    </w:p>
    <w:p w14:paraId="26F8EB12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Добавяне на заявка за промяна на регистрация на КП</w:t>
      </w:r>
    </w:p>
    <w:p w14:paraId="365EDD5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заявка за промяна на регистрация на КП</w:t>
      </w:r>
    </w:p>
    <w:p w14:paraId="705F321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заявка за промяна на регистрация на КП</w:t>
      </w:r>
    </w:p>
    <w:p w14:paraId="0F119F7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Одобряване на заявка за промяна на регистрация на КП</w:t>
      </w:r>
    </w:p>
    <w:p w14:paraId="322006B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Отхвърляне на заявка за промяна на регистрация на КП</w:t>
      </w:r>
    </w:p>
    <w:p w14:paraId="11AEEDA2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Запис на заявка на КП</w:t>
      </w:r>
    </w:p>
    <w:p w14:paraId="7EDF0E1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регистрация на КП от ЕС</w:t>
      </w:r>
    </w:p>
    <w:p w14:paraId="4E2C183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Заличаване на регистрация на КП от ЕС</w:t>
      </w:r>
    </w:p>
    <w:p w14:paraId="0CAAC97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Заличаване на досие на КП</w:t>
      </w:r>
    </w:p>
    <w:p w14:paraId="0F004E0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основание за отказ КП</w:t>
      </w:r>
    </w:p>
    <w:p w14:paraId="19BEFE73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режим на КП</w:t>
      </w:r>
    </w:p>
    <w:p w14:paraId="4F343E52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 регистрация на КП</w:t>
      </w:r>
    </w:p>
    <w:p w14:paraId="2247A0A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 документ за КП</w:t>
      </w:r>
    </w:p>
    <w:p w14:paraId="30EA66A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формален контрол за КП</w:t>
      </w:r>
    </w:p>
    <w:p w14:paraId="2B71F66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логически контрол за КП</w:t>
      </w:r>
    </w:p>
    <w:p w14:paraId="4E06BB6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асоцииран документ за КП</w:t>
      </w:r>
    </w:p>
    <w:p w14:paraId="73509DDB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Смяна на статус на регистрационен документ на КП</w:t>
      </w:r>
    </w:p>
    <w:p w14:paraId="76C4DE4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основание за заличаване на КП</w:t>
      </w:r>
    </w:p>
    <w:p w14:paraId="7990569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основание за отказ на КП</w:t>
      </w:r>
    </w:p>
    <w:p w14:paraId="315677A8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основание за заличаване на КП</w:t>
      </w:r>
    </w:p>
    <w:p w14:paraId="5D3946A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регистрационен показател на КП</w:t>
      </w:r>
    </w:p>
    <w:p w14:paraId="7958D16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регистрационен показател на КП</w:t>
      </w:r>
    </w:p>
    <w:p w14:paraId="5F6660F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режим на КП</w:t>
      </w:r>
    </w:p>
    <w:p w14:paraId="75A2CA01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тип регистрация на КП</w:t>
      </w:r>
    </w:p>
    <w:p w14:paraId="012C863F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тип документ за КП</w:t>
      </w:r>
    </w:p>
    <w:p w14:paraId="2426D85C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формален контрол за КП</w:t>
      </w:r>
    </w:p>
    <w:p w14:paraId="0147011E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логически контрол за КП</w:t>
      </w:r>
    </w:p>
    <w:p w14:paraId="1C0283A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Деактивиране на </w:t>
      </w:r>
      <w:proofErr w:type="spellStart"/>
      <w:r w:rsidRPr="00F63E43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F63E43">
        <w:rPr>
          <w:rFonts w:ascii="Times New Roman" w:hAnsi="Times New Roman" w:cs="Times New Roman"/>
          <w:sz w:val="24"/>
          <w:szCs w:val="24"/>
          <w:lang w:val="bg-BG"/>
        </w:rPr>
        <w:t xml:space="preserve"> асоцииран документ за КП</w:t>
      </w:r>
    </w:p>
    <w:p w14:paraId="27814BCA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 регистрационни документи за КП</w:t>
      </w:r>
    </w:p>
    <w:p w14:paraId="26454EDD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тип регистрационни документи за КП</w:t>
      </w:r>
    </w:p>
    <w:p w14:paraId="4BEF3CE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пакет регистрационни документи за КП</w:t>
      </w:r>
    </w:p>
    <w:p w14:paraId="33FFD10B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lastRenderedPageBreak/>
        <w:t>Деактивиране на пакет регистрационни документи за КП</w:t>
      </w:r>
    </w:p>
    <w:p w14:paraId="78036125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справка за КП</w:t>
      </w:r>
    </w:p>
    <w:p w14:paraId="34B2B397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справка за КП</w:t>
      </w:r>
    </w:p>
    <w:p w14:paraId="46A0781B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група справки за КП</w:t>
      </w:r>
    </w:p>
    <w:p w14:paraId="152C6BE4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групи справки за КП</w:t>
      </w:r>
    </w:p>
    <w:p w14:paraId="6433D9A0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Редактиране на тип данни за КП</w:t>
      </w:r>
    </w:p>
    <w:p w14:paraId="3430BA20" w14:textId="77777777" w:rsidR="002E70FF" w:rsidRPr="00F63E43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Деактивиране на тип данни за КП</w:t>
      </w:r>
    </w:p>
    <w:p w14:paraId="4C611FC9" w14:textId="77777777" w:rsidR="002E70FF" w:rsidRPr="003748E6" w:rsidRDefault="002E70FF" w:rsidP="002E70FF">
      <w:pPr>
        <w:pStyle w:val="ListParagraph"/>
        <w:numPr>
          <w:ilvl w:val="0"/>
          <w:numId w:val="16"/>
        </w:numPr>
        <w:jc w:val="both"/>
        <w:rPr>
          <w:lang w:val="bg-BG"/>
        </w:rPr>
      </w:pPr>
      <w:r w:rsidRPr="00F63E43">
        <w:rPr>
          <w:rFonts w:ascii="Times New Roman" w:hAnsi="Times New Roman" w:cs="Times New Roman"/>
          <w:sz w:val="24"/>
          <w:szCs w:val="24"/>
          <w:lang w:val="bg-BG"/>
        </w:rPr>
        <w:t>Одобрение на регистрационни документи към заявка на КП</w:t>
      </w:r>
    </w:p>
    <w:p w14:paraId="450D4AC5" w14:textId="77777777" w:rsidR="002E70FF" w:rsidRPr="005C3485" w:rsidRDefault="002E70FF" w:rsidP="005C3485">
      <w:pPr>
        <w:pStyle w:val="Heading2"/>
        <w:numPr>
          <w:ilvl w:val="2"/>
          <w:numId w:val="20"/>
        </w:numPr>
        <w:ind w:left="1134" w:hanging="589"/>
        <w:rPr>
          <w:b w:val="0"/>
          <w:lang w:val="bg-BG"/>
        </w:rPr>
      </w:pPr>
      <w:bookmarkStart w:id="26" w:name="_Toc513129197"/>
      <w:r w:rsidRPr="005C3485">
        <w:rPr>
          <w:b w:val="0"/>
          <w:lang w:val="bg-BG"/>
        </w:rPr>
        <w:t xml:space="preserve">Външно приложение за Кредитни </w:t>
      </w:r>
      <w:proofErr w:type="spellStart"/>
      <w:r w:rsidRPr="005C3485">
        <w:rPr>
          <w:b w:val="0"/>
          <w:lang w:val="bg-BG"/>
        </w:rPr>
        <w:t>Посредници</w:t>
      </w:r>
      <w:bookmarkEnd w:id="26"/>
      <w:proofErr w:type="spellEnd"/>
    </w:p>
    <w:p w14:paraId="29FA3EDC" w14:textId="77777777" w:rsidR="002E70FF" w:rsidRPr="003748E6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8E6">
        <w:rPr>
          <w:rFonts w:ascii="Times New Roman" w:hAnsi="Times New Roman" w:cs="Times New Roman"/>
          <w:sz w:val="24"/>
          <w:szCs w:val="24"/>
          <w:lang w:val="bg-BG"/>
        </w:rPr>
        <w:t>Промяна на парола от външен потребител към КП</w:t>
      </w:r>
    </w:p>
    <w:p w14:paraId="004A48DB" w14:textId="77777777" w:rsidR="002E70FF" w:rsidRPr="003748E6" w:rsidRDefault="002E70FF" w:rsidP="002E70F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8E6">
        <w:rPr>
          <w:rFonts w:ascii="Times New Roman" w:hAnsi="Times New Roman" w:cs="Times New Roman"/>
          <w:sz w:val="24"/>
          <w:szCs w:val="24"/>
          <w:lang w:val="bg-BG"/>
        </w:rPr>
        <w:t>Деактивиране на регистрационен документ към заявка на КП от външен потребител</w:t>
      </w:r>
    </w:p>
    <w:p w14:paraId="55980072" w14:textId="49A9D277" w:rsidR="00BE104C" w:rsidRPr="00177FFC" w:rsidRDefault="002E70FF" w:rsidP="00177FFC">
      <w:pPr>
        <w:pStyle w:val="ListParagraph"/>
        <w:numPr>
          <w:ilvl w:val="0"/>
          <w:numId w:val="16"/>
        </w:numPr>
        <w:jc w:val="both"/>
        <w:rPr>
          <w:lang w:val="bg-BG"/>
        </w:rPr>
      </w:pPr>
      <w:r w:rsidRPr="003748E6">
        <w:rPr>
          <w:rFonts w:ascii="Times New Roman" w:hAnsi="Times New Roman" w:cs="Times New Roman"/>
          <w:sz w:val="24"/>
          <w:szCs w:val="24"/>
          <w:lang w:val="bg-BG"/>
        </w:rPr>
        <w:t>Изпращане на пакет регистрационни документи към заявка на КП</w:t>
      </w:r>
    </w:p>
    <w:p w14:paraId="4355E6A3" w14:textId="77777777" w:rsidR="002E70FF" w:rsidRDefault="002E70FF" w:rsidP="001E6E3A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17DD128" w14:textId="77777777" w:rsidR="00BE104C" w:rsidRDefault="00BE104C" w:rsidP="001E6E3A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2CDD27B" w14:textId="77777777" w:rsidR="001E6E3A" w:rsidRDefault="00C05D74" w:rsidP="006818A7">
      <w:pPr>
        <w:ind w:firstLine="432"/>
        <w:jc w:val="both"/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</w:pPr>
      <w:r>
        <w:rPr>
          <w:rFonts w:ascii="Times New Roman" w:eastAsiaTheme="majorEastAsia" w:hAnsi="Times New Roman" w:cstheme="majorBidi"/>
          <w:b/>
          <w:sz w:val="28"/>
          <w:szCs w:val="32"/>
          <w:lang w:val="bg-BG"/>
        </w:rPr>
        <w:t>Приложения:</w:t>
      </w:r>
    </w:p>
    <w:p w14:paraId="0D10A88E" w14:textId="77777777" w:rsidR="00C05D74" w:rsidRPr="00177FFC" w:rsidRDefault="00C05D74" w:rsidP="006818A7">
      <w:pPr>
        <w:ind w:firstLine="432"/>
        <w:jc w:val="both"/>
        <w:rPr>
          <w:rFonts w:ascii="Times New Roman" w:eastAsiaTheme="majorEastAsia" w:hAnsi="Times New Roman" w:cstheme="majorBidi"/>
          <w:sz w:val="28"/>
          <w:szCs w:val="32"/>
          <w:lang w:val="bg-BG"/>
        </w:rPr>
      </w:pPr>
      <w:r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1.</w:t>
      </w:r>
      <w:r w:rsidR="00CB24FE"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“</w:t>
      </w:r>
      <w:r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Списък на КРИ версия 2.0.</w:t>
      </w:r>
      <w:proofErr w:type="spellStart"/>
      <w:r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xlsx</w:t>
      </w:r>
      <w:proofErr w:type="spellEnd"/>
      <w:r w:rsidR="00CB24FE"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“</w:t>
      </w:r>
      <w:r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 xml:space="preserve"> (към т.1)</w:t>
      </w:r>
    </w:p>
    <w:p w14:paraId="531F0A54" w14:textId="09D1597C" w:rsidR="001E6E3A" w:rsidRPr="00177FFC" w:rsidRDefault="00D2327A" w:rsidP="006818A7">
      <w:pPr>
        <w:ind w:firstLine="432"/>
        <w:jc w:val="both"/>
        <w:rPr>
          <w:rFonts w:ascii="Times New Roman" w:eastAsiaTheme="majorEastAsia" w:hAnsi="Times New Roman" w:cstheme="majorBidi"/>
          <w:sz w:val="28"/>
          <w:szCs w:val="32"/>
          <w:lang w:val="bg-BG"/>
        </w:rPr>
      </w:pPr>
      <w:r>
        <w:rPr>
          <w:rFonts w:ascii="Times New Roman" w:eastAsiaTheme="majorEastAsia" w:hAnsi="Times New Roman" w:cstheme="majorBidi"/>
          <w:sz w:val="28"/>
          <w:szCs w:val="32"/>
          <w:lang w:val="bg-BG"/>
        </w:rPr>
        <w:t>2. „</w:t>
      </w:r>
      <w:r w:rsidR="00CB24FE"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Списък и описания на съществуващите отчети.</w:t>
      </w:r>
      <w:proofErr w:type="spellStart"/>
      <w:r w:rsidR="00CB24FE"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xlsx</w:t>
      </w:r>
      <w:proofErr w:type="spellEnd"/>
      <w:r w:rsidR="00CB24FE" w:rsidRPr="00177FFC">
        <w:rPr>
          <w:rFonts w:ascii="Times New Roman" w:eastAsiaTheme="majorEastAsia" w:hAnsi="Times New Roman" w:cstheme="majorBidi"/>
          <w:sz w:val="28"/>
          <w:szCs w:val="32"/>
          <w:lang w:val="bg-BG"/>
        </w:rPr>
        <w:t>“ (към т.2)</w:t>
      </w:r>
    </w:p>
    <w:p w14:paraId="68DC21F0" w14:textId="77777777" w:rsidR="001E6E3A" w:rsidRPr="00436579" w:rsidRDefault="001E6E3A" w:rsidP="006818A7">
      <w:pPr>
        <w:ind w:firstLine="43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1E6E3A" w:rsidRPr="00436579" w:rsidSect="00DF40B9">
      <w:footerReference w:type="defaul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BADFC" w14:textId="77777777" w:rsidR="00FE02F7" w:rsidRDefault="00FE02F7" w:rsidP="004153E3">
      <w:pPr>
        <w:spacing w:after="0" w:line="240" w:lineRule="auto"/>
      </w:pPr>
      <w:r>
        <w:separator/>
      </w:r>
    </w:p>
  </w:endnote>
  <w:endnote w:type="continuationSeparator" w:id="0">
    <w:p w14:paraId="39C12320" w14:textId="77777777" w:rsidR="00FE02F7" w:rsidRDefault="00FE02F7" w:rsidP="004153E3">
      <w:pPr>
        <w:spacing w:after="0" w:line="240" w:lineRule="auto"/>
      </w:pPr>
      <w:r>
        <w:continuationSeparator/>
      </w:r>
    </w:p>
  </w:endnote>
  <w:endnote w:type="continuationNotice" w:id="1">
    <w:p w14:paraId="1884754E" w14:textId="77777777" w:rsidR="00FE02F7" w:rsidRDefault="00FE02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DD6AA" w14:textId="77777777" w:rsidR="000936CB" w:rsidRPr="000936CB" w:rsidRDefault="000936CB">
    <w:pPr>
      <w:pStyle w:val="Footer"/>
      <w:jc w:val="center"/>
    </w:pPr>
    <w:r w:rsidRPr="000936CB">
      <w:rPr>
        <w:lang w:val="bg-BG"/>
      </w:rPr>
      <w:t xml:space="preserve">Страница </w:t>
    </w:r>
    <w:r w:rsidRPr="000936CB">
      <w:fldChar w:fldCharType="begin"/>
    </w:r>
    <w:r w:rsidRPr="000936CB">
      <w:instrText>PAGE  \* Arabic  \* MERGEFORMAT</w:instrText>
    </w:r>
    <w:r w:rsidRPr="000936CB">
      <w:fldChar w:fldCharType="separate"/>
    </w:r>
    <w:r w:rsidR="00C07F35" w:rsidRPr="00C07F35">
      <w:rPr>
        <w:noProof/>
        <w:lang w:val="bg-BG"/>
      </w:rPr>
      <w:t>15</w:t>
    </w:r>
    <w:r w:rsidRPr="000936CB">
      <w:fldChar w:fldCharType="end"/>
    </w:r>
    <w:r w:rsidRPr="000936CB">
      <w:rPr>
        <w:lang w:val="bg-BG"/>
      </w:rPr>
      <w:t xml:space="preserve"> от </w:t>
    </w:r>
    <w:fldSimple w:instr="NUMPAGES  \* Arabic  \* MERGEFORMAT">
      <w:r w:rsidR="00C07F35" w:rsidRPr="00C07F35">
        <w:rPr>
          <w:noProof/>
          <w:lang w:val="bg-BG"/>
        </w:rPr>
        <w:t>15</w:t>
      </w:r>
    </w:fldSimple>
  </w:p>
  <w:p w14:paraId="60D0F8C9" w14:textId="77777777" w:rsidR="000936CB" w:rsidRDefault="000936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0254E" w14:textId="77777777" w:rsidR="00FE02F7" w:rsidRDefault="00FE02F7" w:rsidP="004153E3">
      <w:pPr>
        <w:spacing w:after="0" w:line="240" w:lineRule="auto"/>
      </w:pPr>
      <w:r>
        <w:separator/>
      </w:r>
    </w:p>
  </w:footnote>
  <w:footnote w:type="continuationSeparator" w:id="0">
    <w:p w14:paraId="47248EA7" w14:textId="77777777" w:rsidR="00FE02F7" w:rsidRDefault="00FE02F7" w:rsidP="004153E3">
      <w:pPr>
        <w:spacing w:after="0" w:line="240" w:lineRule="auto"/>
      </w:pPr>
      <w:r>
        <w:continuationSeparator/>
      </w:r>
    </w:p>
  </w:footnote>
  <w:footnote w:type="continuationNotice" w:id="1">
    <w:p w14:paraId="62A91F84" w14:textId="77777777" w:rsidR="00FE02F7" w:rsidRDefault="00FE02F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0414"/>
    <w:multiLevelType w:val="hybridMultilevel"/>
    <w:tmpl w:val="0A14FA84"/>
    <w:lvl w:ilvl="0" w:tplc="040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514"/>
    <w:multiLevelType w:val="hybridMultilevel"/>
    <w:tmpl w:val="805237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F695F"/>
    <w:multiLevelType w:val="hybridMultilevel"/>
    <w:tmpl w:val="E2BE59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C1715"/>
    <w:multiLevelType w:val="hybridMultilevel"/>
    <w:tmpl w:val="66D09DBC"/>
    <w:lvl w:ilvl="0" w:tplc="6C9AAC3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24C2694"/>
    <w:multiLevelType w:val="multilevel"/>
    <w:tmpl w:val="882A2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8150482"/>
    <w:multiLevelType w:val="hybridMultilevel"/>
    <w:tmpl w:val="51664C50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48FF15D9"/>
    <w:multiLevelType w:val="hybridMultilevel"/>
    <w:tmpl w:val="9EA22718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>
    <w:nsid w:val="4EAB3C80"/>
    <w:multiLevelType w:val="hybridMultilevel"/>
    <w:tmpl w:val="5F64E144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>
    <w:nsid w:val="537C0A93"/>
    <w:multiLevelType w:val="multilevel"/>
    <w:tmpl w:val="B576E4D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9">
    <w:nsid w:val="54F2083F"/>
    <w:multiLevelType w:val="hybridMultilevel"/>
    <w:tmpl w:val="127ED5A0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574246C7"/>
    <w:multiLevelType w:val="hybridMultilevel"/>
    <w:tmpl w:val="20DE25F0"/>
    <w:lvl w:ilvl="0" w:tplc="DEDEA658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033B0E"/>
    <w:multiLevelType w:val="hybridMultilevel"/>
    <w:tmpl w:val="5660375A"/>
    <w:lvl w:ilvl="0" w:tplc="F322E394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69C0381B"/>
    <w:multiLevelType w:val="hybridMultilevel"/>
    <w:tmpl w:val="72BAAE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84288C"/>
    <w:multiLevelType w:val="multilevel"/>
    <w:tmpl w:val="05001A6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3"/>
  </w:num>
  <w:num w:numId="3">
    <w:abstractNumId w:val="5"/>
  </w:num>
  <w:num w:numId="4">
    <w:abstractNumId w:val="12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10"/>
  </w:num>
  <w:num w:numId="10">
    <w:abstractNumId w:val="8"/>
  </w:num>
  <w:num w:numId="11">
    <w:abstractNumId w:val="9"/>
  </w:num>
  <w:num w:numId="12">
    <w:abstractNumId w:val="6"/>
  </w:num>
  <w:num w:numId="13">
    <w:abstractNumId w:val="13"/>
    <w:lvlOverride w:ilvl="0">
      <w:startOverride w:val="2"/>
    </w:lvlOverride>
    <w:lvlOverride w:ilvl="1">
      <w:startOverride w:val="1"/>
    </w:lvlOverride>
  </w:num>
  <w:num w:numId="14">
    <w:abstractNumId w:val="13"/>
    <w:lvlOverride w:ilvl="0">
      <w:startOverride w:val="2"/>
    </w:lvlOverride>
    <w:lvlOverride w:ilvl="1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</w:num>
  <w:num w:numId="16">
    <w:abstractNumId w:val="7"/>
  </w:num>
  <w:num w:numId="17">
    <w:abstractNumId w:val="13"/>
    <w:lvlOverride w:ilvl="0">
      <w:startOverride w:val="3"/>
    </w:lvlOverride>
    <w:lvlOverride w:ilvl="1">
      <w:startOverride w:val="2"/>
    </w:lvlOverride>
  </w:num>
  <w:num w:numId="18">
    <w:abstractNumId w:val="13"/>
    <w:lvlOverride w:ilvl="0">
      <w:startOverride w:val="3"/>
    </w:lvlOverride>
    <w:lvlOverride w:ilvl="1">
      <w:startOverride w:val="3"/>
    </w:lvlOverride>
  </w:num>
  <w:num w:numId="19">
    <w:abstractNumId w:val="13"/>
    <w:lvlOverride w:ilvl="0">
      <w:startOverride w:val="3"/>
    </w:lvlOverride>
    <w:lvlOverride w:ilvl="1">
      <w:startOverride w:val="4"/>
    </w:lvlOverride>
    <w:lvlOverride w:ilvl="2">
      <w:startOverride w:val="1"/>
    </w:lvlOverride>
  </w:num>
  <w:num w:numId="20">
    <w:abstractNumId w:val="4"/>
  </w:num>
  <w:num w:numId="21">
    <w:abstractNumId w:val="11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оян Бончев">
    <w15:presenceInfo w15:providerId="AD" w15:userId="S-1-5-21-1390837525-253515866-931750244-38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E3"/>
    <w:rsid w:val="0000071D"/>
    <w:rsid w:val="000023FB"/>
    <w:rsid w:val="00005A68"/>
    <w:rsid w:val="00006940"/>
    <w:rsid w:val="00007DE2"/>
    <w:rsid w:val="00013A1F"/>
    <w:rsid w:val="0001588E"/>
    <w:rsid w:val="000212D6"/>
    <w:rsid w:val="00024387"/>
    <w:rsid w:val="000301B5"/>
    <w:rsid w:val="00032686"/>
    <w:rsid w:val="000330F8"/>
    <w:rsid w:val="00034D64"/>
    <w:rsid w:val="00035B01"/>
    <w:rsid w:val="0003761F"/>
    <w:rsid w:val="00044822"/>
    <w:rsid w:val="0004619C"/>
    <w:rsid w:val="000511D7"/>
    <w:rsid w:val="000538CC"/>
    <w:rsid w:val="0005673D"/>
    <w:rsid w:val="00060E26"/>
    <w:rsid w:val="00071F60"/>
    <w:rsid w:val="00084263"/>
    <w:rsid w:val="0008513F"/>
    <w:rsid w:val="00086582"/>
    <w:rsid w:val="000936CB"/>
    <w:rsid w:val="000A462B"/>
    <w:rsid w:val="000B7B1F"/>
    <w:rsid w:val="000C180B"/>
    <w:rsid w:val="000C6FD8"/>
    <w:rsid w:val="000D253B"/>
    <w:rsid w:val="000D423D"/>
    <w:rsid w:val="000E5586"/>
    <w:rsid w:val="000E7690"/>
    <w:rsid w:val="000F45A3"/>
    <w:rsid w:val="000F665F"/>
    <w:rsid w:val="000F6A7A"/>
    <w:rsid w:val="00103C88"/>
    <w:rsid w:val="0010655B"/>
    <w:rsid w:val="00107FF1"/>
    <w:rsid w:val="001125F0"/>
    <w:rsid w:val="00115340"/>
    <w:rsid w:val="00115343"/>
    <w:rsid w:val="001173C7"/>
    <w:rsid w:val="00121EC5"/>
    <w:rsid w:val="001224B1"/>
    <w:rsid w:val="0012512A"/>
    <w:rsid w:val="00126F11"/>
    <w:rsid w:val="0012718F"/>
    <w:rsid w:val="001275E6"/>
    <w:rsid w:val="00131E56"/>
    <w:rsid w:val="00132A09"/>
    <w:rsid w:val="00133E97"/>
    <w:rsid w:val="00136C04"/>
    <w:rsid w:val="00140F8D"/>
    <w:rsid w:val="00145372"/>
    <w:rsid w:val="00145803"/>
    <w:rsid w:val="00150832"/>
    <w:rsid w:val="001561BD"/>
    <w:rsid w:val="00165597"/>
    <w:rsid w:val="0016600F"/>
    <w:rsid w:val="00173549"/>
    <w:rsid w:val="001760AC"/>
    <w:rsid w:val="00177ED8"/>
    <w:rsid w:val="00177FFC"/>
    <w:rsid w:val="00184200"/>
    <w:rsid w:val="00186200"/>
    <w:rsid w:val="00186ACC"/>
    <w:rsid w:val="001A12F1"/>
    <w:rsid w:val="001B3794"/>
    <w:rsid w:val="001B4DCE"/>
    <w:rsid w:val="001C2035"/>
    <w:rsid w:val="001D1FD5"/>
    <w:rsid w:val="001D655C"/>
    <w:rsid w:val="001D7100"/>
    <w:rsid w:val="001D7BD6"/>
    <w:rsid w:val="001E0C31"/>
    <w:rsid w:val="001E6E3A"/>
    <w:rsid w:val="001E71B7"/>
    <w:rsid w:val="001F1E5F"/>
    <w:rsid w:val="001F38DC"/>
    <w:rsid w:val="0020301B"/>
    <w:rsid w:val="002032AA"/>
    <w:rsid w:val="00205099"/>
    <w:rsid w:val="00213D16"/>
    <w:rsid w:val="0022172E"/>
    <w:rsid w:val="002319F4"/>
    <w:rsid w:val="00235BDA"/>
    <w:rsid w:val="002424AB"/>
    <w:rsid w:val="00250F3F"/>
    <w:rsid w:val="0025407B"/>
    <w:rsid w:val="002541E4"/>
    <w:rsid w:val="00260843"/>
    <w:rsid w:val="002670B4"/>
    <w:rsid w:val="00271922"/>
    <w:rsid w:val="00275F27"/>
    <w:rsid w:val="00276A0D"/>
    <w:rsid w:val="00277853"/>
    <w:rsid w:val="002843F1"/>
    <w:rsid w:val="00284467"/>
    <w:rsid w:val="002845B4"/>
    <w:rsid w:val="002A26BD"/>
    <w:rsid w:val="002B491E"/>
    <w:rsid w:val="002B6073"/>
    <w:rsid w:val="002C6D7E"/>
    <w:rsid w:val="002D0647"/>
    <w:rsid w:val="002D1D93"/>
    <w:rsid w:val="002E2F98"/>
    <w:rsid w:val="002E70FF"/>
    <w:rsid w:val="002E7528"/>
    <w:rsid w:val="002E7A17"/>
    <w:rsid w:val="002E7AB1"/>
    <w:rsid w:val="002F382C"/>
    <w:rsid w:val="002F57EB"/>
    <w:rsid w:val="00300C7E"/>
    <w:rsid w:val="00301C52"/>
    <w:rsid w:val="003036A4"/>
    <w:rsid w:val="00303FCD"/>
    <w:rsid w:val="003058A7"/>
    <w:rsid w:val="00305F92"/>
    <w:rsid w:val="003308F4"/>
    <w:rsid w:val="00340D2E"/>
    <w:rsid w:val="003447B2"/>
    <w:rsid w:val="00345543"/>
    <w:rsid w:val="00347AAB"/>
    <w:rsid w:val="00347BFE"/>
    <w:rsid w:val="00350C2A"/>
    <w:rsid w:val="00353125"/>
    <w:rsid w:val="0035351D"/>
    <w:rsid w:val="00373EC4"/>
    <w:rsid w:val="0038061D"/>
    <w:rsid w:val="00381C99"/>
    <w:rsid w:val="00385910"/>
    <w:rsid w:val="0039123B"/>
    <w:rsid w:val="00391DD2"/>
    <w:rsid w:val="0039354B"/>
    <w:rsid w:val="00396451"/>
    <w:rsid w:val="003A1B2F"/>
    <w:rsid w:val="003A24C0"/>
    <w:rsid w:val="003A693F"/>
    <w:rsid w:val="003B5E06"/>
    <w:rsid w:val="003C0C59"/>
    <w:rsid w:val="003C17E6"/>
    <w:rsid w:val="003D2675"/>
    <w:rsid w:val="003E32A0"/>
    <w:rsid w:val="003F0443"/>
    <w:rsid w:val="003F301E"/>
    <w:rsid w:val="003F3E28"/>
    <w:rsid w:val="00406828"/>
    <w:rsid w:val="00413D9D"/>
    <w:rsid w:val="004153E3"/>
    <w:rsid w:val="0042003B"/>
    <w:rsid w:val="00424C36"/>
    <w:rsid w:val="00430817"/>
    <w:rsid w:val="00431C37"/>
    <w:rsid w:val="00436579"/>
    <w:rsid w:val="00436BFD"/>
    <w:rsid w:val="00451814"/>
    <w:rsid w:val="004531D1"/>
    <w:rsid w:val="00456C80"/>
    <w:rsid w:val="0046187C"/>
    <w:rsid w:val="004704C8"/>
    <w:rsid w:val="00470A22"/>
    <w:rsid w:val="00474BED"/>
    <w:rsid w:val="00481566"/>
    <w:rsid w:val="00481DAF"/>
    <w:rsid w:val="00481E93"/>
    <w:rsid w:val="004859F6"/>
    <w:rsid w:val="00486623"/>
    <w:rsid w:val="004952A9"/>
    <w:rsid w:val="00496638"/>
    <w:rsid w:val="00496FD6"/>
    <w:rsid w:val="004A0673"/>
    <w:rsid w:val="004A1036"/>
    <w:rsid w:val="004B43C4"/>
    <w:rsid w:val="004C3171"/>
    <w:rsid w:val="004C6511"/>
    <w:rsid w:val="004D3B9F"/>
    <w:rsid w:val="004D6D81"/>
    <w:rsid w:val="004E08B8"/>
    <w:rsid w:val="004E62AF"/>
    <w:rsid w:val="004E6FCC"/>
    <w:rsid w:val="00503FDB"/>
    <w:rsid w:val="0050641E"/>
    <w:rsid w:val="00506E00"/>
    <w:rsid w:val="005078CC"/>
    <w:rsid w:val="005219F7"/>
    <w:rsid w:val="00522595"/>
    <w:rsid w:val="00530A3C"/>
    <w:rsid w:val="005347F1"/>
    <w:rsid w:val="00535C4C"/>
    <w:rsid w:val="00535D08"/>
    <w:rsid w:val="00537089"/>
    <w:rsid w:val="0054026F"/>
    <w:rsid w:val="005412F4"/>
    <w:rsid w:val="0054482D"/>
    <w:rsid w:val="00545FA7"/>
    <w:rsid w:val="00546C69"/>
    <w:rsid w:val="00553444"/>
    <w:rsid w:val="005558C4"/>
    <w:rsid w:val="00561B6F"/>
    <w:rsid w:val="0057741B"/>
    <w:rsid w:val="005841DA"/>
    <w:rsid w:val="0058613A"/>
    <w:rsid w:val="00593323"/>
    <w:rsid w:val="005952F6"/>
    <w:rsid w:val="00597CB6"/>
    <w:rsid w:val="005A0BDC"/>
    <w:rsid w:val="005A1C88"/>
    <w:rsid w:val="005B3EE8"/>
    <w:rsid w:val="005B4E12"/>
    <w:rsid w:val="005C1DC9"/>
    <w:rsid w:val="005C1E86"/>
    <w:rsid w:val="005C1EA2"/>
    <w:rsid w:val="005C1F24"/>
    <w:rsid w:val="005C3410"/>
    <w:rsid w:val="005C3485"/>
    <w:rsid w:val="005C3F18"/>
    <w:rsid w:val="005C7B48"/>
    <w:rsid w:val="005D0D35"/>
    <w:rsid w:val="005D2767"/>
    <w:rsid w:val="005D333E"/>
    <w:rsid w:val="005D3F6C"/>
    <w:rsid w:val="005E3B52"/>
    <w:rsid w:val="005F5D42"/>
    <w:rsid w:val="00611014"/>
    <w:rsid w:val="00613952"/>
    <w:rsid w:val="00616755"/>
    <w:rsid w:val="0062440C"/>
    <w:rsid w:val="00644CD6"/>
    <w:rsid w:val="0065055B"/>
    <w:rsid w:val="00657E92"/>
    <w:rsid w:val="00661B61"/>
    <w:rsid w:val="00662488"/>
    <w:rsid w:val="006818A7"/>
    <w:rsid w:val="00690961"/>
    <w:rsid w:val="0069138A"/>
    <w:rsid w:val="006932D9"/>
    <w:rsid w:val="00697C1E"/>
    <w:rsid w:val="006A1E06"/>
    <w:rsid w:val="006A28FD"/>
    <w:rsid w:val="006A4092"/>
    <w:rsid w:val="006A74C0"/>
    <w:rsid w:val="006A7A8C"/>
    <w:rsid w:val="006B0AC7"/>
    <w:rsid w:val="006C592E"/>
    <w:rsid w:val="006C7908"/>
    <w:rsid w:val="006F0FEF"/>
    <w:rsid w:val="006F12BA"/>
    <w:rsid w:val="006F131A"/>
    <w:rsid w:val="006F409E"/>
    <w:rsid w:val="00703661"/>
    <w:rsid w:val="00711763"/>
    <w:rsid w:val="00721BCD"/>
    <w:rsid w:val="00723F65"/>
    <w:rsid w:val="00731F3E"/>
    <w:rsid w:val="00735E52"/>
    <w:rsid w:val="00737F44"/>
    <w:rsid w:val="00752130"/>
    <w:rsid w:val="00755BFB"/>
    <w:rsid w:val="00763907"/>
    <w:rsid w:val="00770779"/>
    <w:rsid w:val="007756A8"/>
    <w:rsid w:val="00775ECF"/>
    <w:rsid w:val="00781ABD"/>
    <w:rsid w:val="0078386E"/>
    <w:rsid w:val="0079389C"/>
    <w:rsid w:val="007A0FCE"/>
    <w:rsid w:val="007A6AF4"/>
    <w:rsid w:val="007A6B9E"/>
    <w:rsid w:val="007A72C6"/>
    <w:rsid w:val="007B1966"/>
    <w:rsid w:val="007C7EAE"/>
    <w:rsid w:val="007D2B70"/>
    <w:rsid w:val="007D454F"/>
    <w:rsid w:val="007E0ABF"/>
    <w:rsid w:val="007E1B34"/>
    <w:rsid w:val="007E47AB"/>
    <w:rsid w:val="007E4CC7"/>
    <w:rsid w:val="007F610B"/>
    <w:rsid w:val="00815E34"/>
    <w:rsid w:val="00822497"/>
    <w:rsid w:val="00823AC5"/>
    <w:rsid w:val="008241D7"/>
    <w:rsid w:val="00835CC3"/>
    <w:rsid w:val="008510FF"/>
    <w:rsid w:val="00861378"/>
    <w:rsid w:val="00877100"/>
    <w:rsid w:val="00885AE1"/>
    <w:rsid w:val="008959DA"/>
    <w:rsid w:val="00896E0A"/>
    <w:rsid w:val="008A21C6"/>
    <w:rsid w:val="008A24C8"/>
    <w:rsid w:val="008A61CD"/>
    <w:rsid w:val="008A6903"/>
    <w:rsid w:val="008C2D61"/>
    <w:rsid w:val="008C449D"/>
    <w:rsid w:val="008D1588"/>
    <w:rsid w:val="008D35B7"/>
    <w:rsid w:val="008E0211"/>
    <w:rsid w:val="008E10EE"/>
    <w:rsid w:val="008F2C59"/>
    <w:rsid w:val="008F6548"/>
    <w:rsid w:val="00906650"/>
    <w:rsid w:val="00911C6C"/>
    <w:rsid w:val="00922F1C"/>
    <w:rsid w:val="00924176"/>
    <w:rsid w:val="00927B40"/>
    <w:rsid w:val="00940C97"/>
    <w:rsid w:val="0094428A"/>
    <w:rsid w:val="00945FCB"/>
    <w:rsid w:val="00953EDC"/>
    <w:rsid w:val="0095421C"/>
    <w:rsid w:val="00954561"/>
    <w:rsid w:val="0096166D"/>
    <w:rsid w:val="00962C52"/>
    <w:rsid w:val="00965070"/>
    <w:rsid w:val="00965EBC"/>
    <w:rsid w:val="00967E6C"/>
    <w:rsid w:val="0097068F"/>
    <w:rsid w:val="009706E1"/>
    <w:rsid w:val="009724EB"/>
    <w:rsid w:val="0097259D"/>
    <w:rsid w:val="00985AB6"/>
    <w:rsid w:val="00995054"/>
    <w:rsid w:val="00996D39"/>
    <w:rsid w:val="009A5480"/>
    <w:rsid w:val="009C0E2D"/>
    <w:rsid w:val="009D0BAB"/>
    <w:rsid w:val="009D28BE"/>
    <w:rsid w:val="009E08D1"/>
    <w:rsid w:val="009F24F2"/>
    <w:rsid w:val="009F3EE5"/>
    <w:rsid w:val="009F4288"/>
    <w:rsid w:val="00A00F6F"/>
    <w:rsid w:val="00A01398"/>
    <w:rsid w:val="00A06B4A"/>
    <w:rsid w:val="00A0713C"/>
    <w:rsid w:val="00A13C04"/>
    <w:rsid w:val="00A24A6B"/>
    <w:rsid w:val="00A26461"/>
    <w:rsid w:val="00A2678D"/>
    <w:rsid w:val="00A26A3D"/>
    <w:rsid w:val="00A30C3C"/>
    <w:rsid w:val="00A31853"/>
    <w:rsid w:val="00A31A7E"/>
    <w:rsid w:val="00A323D0"/>
    <w:rsid w:val="00A32861"/>
    <w:rsid w:val="00A41C6A"/>
    <w:rsid w:val="00A473FB"/>
    <w:rsid w:val="00A53EA9"/>
    <w:rsid w:val="00A55581"/>
    <w:rsid w:val="00A5567A"/>
    <w:rsid w:val="00A76338"/>
    <w:rsid w:val="00A91155"/>
    <w:rsid w:val="00A93279"/>
    <w:rsid w:val="00A96285"/>
    <w:rsid w:val="00AA055A"/>
    <w:rsid w:val="00AA10D2"/>
    <w:rsid w:val="00AA5F9E"/>
    <w:rsid w:val="00AB7FB1"/>
    <w:rsid w:val="00AC066F"/>
    <w:rsid w:val="00AC2F50"/>
    <w:rsid w:val="00AC4988"/>
    <w:rsid w:val="00AD48B8"/>
    <w:rsid w:val="00AD7275"/>
    <w:rsid w:val="00AE0A9A"/>
    <w:rsid w:val="00AE1542"/>
    <w:rsid w:val="00AE2291"/>
    <w:rsid w:val="00AE38F5"/>
    <w:rsid w:val="00AE3F4F"/>
    <w:rsid w:val="00AF249D"/>
    <w:rsid w:val="00AF7D9E"/>
    <w:rsid w:val="00B05012"/>
    <w:rsid w:val="00B1307C"/>
    <w:rsid w:val="00B14605"/>
    <w:rsid w:val="00B155A0"/>
    <w:rsid w:val="00B2166E"/>
    <w:rsid w:val="00B308D5"/>
    <w:rsid w:val="00B30990"/>
    <w:rsid w:val="00B30AD7"/>
    <w:rsid w:val="00B41994"/>
    <w:rsid w:val="00B42C4B"/>
    <w:rsid w:val="00B434D4"/>
    <w:rsid w:val="00B4541E"/>
    <w:rsid w:val="00B463E0"/>
    <w:rsid w:val="00B50058"/>
    <w:rsid w:val="00B50339"/>
    <w:rsid w:val="00B52F40"/>
    <w:rsid w:val="00B55FDD"/>
    <w:rsid w:val="00B603D9"/>
    <w:rsid w:val="00B628A4"/>
    <w:rsid w:val="00B70C9A"/>
    <w:rsid w:val="00B82489"/>
    <w:rsid w:val="00B82966"/>
    <w:rsid w:val="00B834A7"/>
    <w:rsid w:val="00B850A4"/>
    <w:rsid w:val="00B85606"/>
    <w:rsid w:val="00B85F22"/>
    <w:rsid w:val="00B86A0D"/>
    <w:rsid w:val="00B91823"/>
    <w:rsid w:val="00B92823"/>
    <w:rsid w:val="00B942A8"/>
    <w:rsid w:val="00B96A78"/>
    <w:rsid w:val="00B97576"/>
    <w:rsid w:val="00BA5A8E"/>
    <w:rsid w:val="00BC3B6D"/>
    <w:rsid w:val="00BC52B9"/>
    <w:rsid w:val="00BD1FC3"/>
    <w:rsid w:val="00BD2ABC"/>
    <w:rsid w:val="00BD540C"/>
    <w:rsid w:val="00BE0F41"/>
    <w:rsid w:val="00BE104C"/>
    <w:rsid w:val="00BE4671"/>
    <w:rsid w:val="00BF13CE"/>
    <w:rsid w:val="00C00179"/>
    <w:rsid w:val="00C022AC"/>
    <w:rsid w:val="00C05D74"/>
    <w:rsid w:val="00C07DB3"/>
    <w:rsid w:val="00C07F35"/>
    <w:rsid w:val="00C206B9"/>
    <w:rsid w:val="00C21E4E"/>
    <w:rsid w:val="00C32023"/>
    <w:rsid w:val="00C35A94"/>
    <w:rsid w:val="00C369C2"/>
    <w:rsid w:val="00C36B95"/>
    <w:rsid w:val="00C47ED2"/>
    <w:rsid w:val="00C5197D"/>
    <w:rsid w:val="00C55DEC"/>
    <w:rsid w:val="00C62CAB"/>
    <w:rsid w:val="00C67FA3"/>
    <w:rsid w:val="00C777DC"/>
    <w:rsid w:val="00C81C16"/>
    <w:rsid w:val="00C902DD"/>
    <w:rsid w:val="00C920E1"/>
    <w:rsid w:val="00C95FD7"/>
    <w:rsid w:val="00C9688F"/>
    <w:rsid w:val="00CA241D"/>
    <w:rsid w:val="00CA32BD"/>
    <w:rsid w:val="00CA7A67"/>
    <w:rsid w:val="00CB24FE"/>
    <w:rsid w:val="00CB5651"/>
    <w:rsid w:val="00CB7F52"/>
    <w:rsid w:val="00CC00B6"/>
    <w:rsid w:val="00CC0EAA"/>
    <w:rsid w:val="00CC340D"/>
    <w:rsid w:val="00CC7620"/>
    <w:rsid w:val="00CD3A19"/>
    <w:rsid w:val="00CD4D69"/>
    <w:rsid w:val="00CE3F93"/>
    <w:rsid w:val="00CE3FBA"/>
    <w:rsid w:val="00CE6D98"/>
    <w:rsid w:val="00CF2AF0"/>
    <w:rsid w:val="00CF46B9"/>
    <w:rsid w:val="00D0019D"/>
    <w:rsid w:val="00D10F59"/>
    <w:rsid w:val="00D13851"/>
    <w:rsid w:val="00D14C3C"/>
    <w:rsid w:val="00D210C1"/>
    <w:rsid w:val="00D2327A"/>
    <w:rsid w:val="00D2465C"/>
    <w:rsid w:val="00D40F79"/>
    <w:rsid w:val="00D420BC"/>
    <w:rsid w:val="00D56A17"/>
    <w:rsid w:val="00D607A1"/>
    <w:rsid w:val="00D608D6"/>
    <w:rsid w:val="00D61B6E"/>
    <w:rsid w:val="00D61F21"/>
    <w:rsid w:val="00D66745"/>
    <w:rsid w:val="00D67853"/>
    <w:rsid w:val="00D76B6C"/>
    <w:rsid w:val="00D8244D"/>
    <w:rsid w:val="00D93E81"/>
    <w:rsid w:val="00D93EA7"/>
    <w:rsid w:val="00DA7D89"/>
    <w:rsid w:val="00DB1DBA"/>
    <w:rsid w:val="00DB38F4"/>
    <w:rsid w:val="00DB73C2"/>
    <w:rsid w:val="00DC0106"/>
    <w:rsid w:val="00DE0F5B"/>
    <w:rsid w:val="00DF1831"/>
    <w:rsid w:val="00DF2052"/>
    <w:rsid w:val="00DF40B9"/>
    <w:rsid w:val="00DF6833"/>
    <w:rsid w:val="00E13287"/>
    <w:rsid w:val="00E14E47"/>
    <w:rsid w:val="00E25350"/>
    <w:rsid w:val="00E312BE"/>
    <w:rsid w:val="00E332E8"/>
    <w:rsid w:val="00E33D76"/>
    <w:rsid w:val="00E434F4"/>
    <w:rsid w:val="00E53166"/>
    <w:rsid w:val="00E675C6"/>
    <w:rsid w:val="00E73BB0"/>
    <w:rsid w:val="00E74BFF"/>
    <w:rsid w:val="00E76D25"/>
    <w:rsid w:val="00E87172"/>
    <w:rsid w:val="00E947FD"/>
    <w:rsid w:val="00E962CD"/>
    <w:rsid w:val="00EA5646"/>
    <w:rsid w:val="00EB61B1"/>
    <w:rsid w:val="00EC05DF"/>
    <w:rsid w:val="00EC350C"/>
    <w:rsid w:val="00EC63D8"/>
    <w:rsid w:val="00ED1E8C"/>
    <w:rsid w:val="00ED7F3C"/>
    <w:rsid w:val="00EE15C3"/>
    <w:rsid w:val="00EF0E85"/>
    <w:rsid w:val="00EF0EE7"/>
    <w:rsid w:val="00EF61D3"/>
    <w:rsid w:val="00EF6936"/>
    <w:rsid w:val="00F05A2F"/>
    <w:rsid w:val="00F07A00"/>
    <w:rsid w:val="00F11FAC"/>
    <w:rsid w:val="00F122D7"/>
    <w:rsid w:val="00F131C5"/>
    <w:rsid w:val="00F2048C"/>
    <w:rsid w:val="00F27244"/>
    <w:rsid w:val="00F3226F"/>
    <w:rsid w:val="00F37E49"/>
    <w:rsid w:val="00F40CAA"/>
    <w:rsid w:val="00F43347"/>
    <w:rsid w:val="00F4624D"/>
    <w:rsid w:val="00F53215"/>
    <w:rsid w:val="00F5439E"/>
    <w:rsid w:val="00F562B7"/>
    <w:rsid w:val="00F66E8A"/>
    <w:rsid w:val="00F673BB"/>
    <w:rsid w:val="00F773ED"/>
    <w:rsid w:val="00F94D61"/>
    <w:rsid w:val="00FA2708"/>
    <w:rsid w:val="00FB5B9F"/>
    <w:rsid w:val="00FC09A1"/>
    <w:rsid w:val="00FC5FD2"/>
    <w:rsid w:val="00FC726A"/>
    <w:rsid w:val="00FE02F7"/>
    <w:rsid w:val="00FF0391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3FE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11"/>
  </w:style>
  <w:style w:type="paragraph" w:styleId="Heading1">
    <w:name w:val="heading 1"/>
    <w:basedOn w:val="Normal"/>
    <w:next w:val="Normal"/>
    <w:link w:val="Heading1Char"/>
    <w:uiPriority w:val="9"/>
    <w:qFormat/>
    <w:rsid w:val="00F27244"/>
    <w:pPr>
      <w:keepNext/>
      <w:keepLines/>
      <w:numPr>
        <w:numId w:val="2"/>
      </w:numPr>
      <w:spacing w:before="12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244"/>
    <w:pPr>
      <w:keepNext/>
      <w:keepLines/>
      <w:numPr>
        <w:ilvl w:val="1"/>
        <w:numId w:val="2"/>
      </w:numPr>
      <w:spacing w:after="12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7244"/>
    <w:pPr>
      <w:keepNext/>
      <w:keepLines/>
      <w:numPr>
        <w:ilvl w:val="2"/>
        <w:numId w:val="2"/>
      </w:numPr>
      <w:spacing w:after="12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27244"/>
    <w:pPr>
      <w:keepNext/>
      <w:keepLines/>
      <w:numPr>
        <w:ilvl w:val="3"/>
        <w:numId w:val="2"/>
      </w:numPr>
      <w:spacing w:after="120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27244"/>
    <w:pPr>
      <w:keepNext/>
      <w:keepLines/>
      <w:numPr>
        <w:ilvl w:val="4"/>
        <w:numId w:val="2"/>
      </w:numPr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27244"/>
    <w:pPr>
      <w:keepNext/>
      <w:keepLines/>
      <w:numPr>
        <w:ilvl w:val="5"/>
        <w:numId w:val="2"/>
      </w:numPr>
      <w:spacing w:before="40" w:after="0"/>
      <w:outlineLvl w:val="5"/>
    </w:pPr>
    <w:rPr>
      <w:rFonts w:ascii="Times New Roman" w:eastAsiaTheme="majorEastAsia" w:hAnsi="Times New Roman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244"/>
    <w:rPr>
      <w:rFonts w:ascii="Times New Roman" w:eastAsiaTheme="majorEastAsia" w:hAnsi="Times New Roman" w:cstheme="majorBidi"/>
      <w:b/>
      <w:sz w:val="28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F27244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7244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272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27244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27244"/>
    <w:rPr>
      <w:rFonts w:ascii="Times New Roman" w:eastAsiaTheme="majorEastAsia" w:hAnsi="Times New Roman" w:cstheme="majorBidi"/>
      <w:sz w:val="24"/>
    </w:rPr>
  </w:style>
  <w:style w:type="paragraph" w:styleId="Header">
    <w:name w:val="header"/>
    <w:basedOn w:val="Normal"/>
    <w:link w:val="HeaderChar"/>
    <w:uiPriority w:val="99"/>
    <w:unhideWhenUsed/>
    <w:rsid w:val="0041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3E3"/>
  </w:style>
  <w:style w:type="paragraph" w:styleId="Footer">
    <w:name w:val="footer"/>
    <w:basedOn w:val="Normal"/>
    <w:link w:val="FooterChar"/>
    <w:uiPriority w:val="99"/>
    <w:unhideWhenUsed/>
    <w:rsid w:val="0041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3E3"/>
  </w:style>
  <w:style w:type="paragraph" w:styleId="ListParagraph">
    <w:name w:val="List Paragraph"/>
    <w:basedOn w:val="Normal"/>
    <w:uiPriority w:val="34"/>
    <w:qFormat/>
    <w:rsid w:val="009706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0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68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D35B7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511D7"/>
    <w:pPr>
      <w:numPr>
        <w:numId w:val="0"/>
      </w:num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0511D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511D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511D7"/>
    <w:pPr>
      <w:spacing w:after="100"/>
      <w:ind w:left="4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8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28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11"/>
  </w:style>
  <w:style w:type="paragraph" w:styleId="Heading1">
    <w:name w:val="heading 1"/>
    <w:basedOn w:val="Normal"/>
    <w:next w:val="Normal"/>
    <w:link w:val="Heading1Char"/>
    <w:uiPriority w:val="9"/>
    <w:qFormat/>
    <w:rsid w:val="00F27244"/>
    <w:pPr>
      <w:keepNext/>
      <w:keepLines/>
      <w:numPr>
        <w:numId w:val="2"/>
      </w:numPr>
      <w:spacing w:before="12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244"/>
    <w:pPr>
      <w:keepNext/>
      <w:keepLines/>
      <w:numPr>
        <w:ilvl w:val="1"/>
        <w:numId w:val="2"/>
      </w:numPr>
      <w:spacing w:after="12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7244"/>
    <w:pPr>
      <w:keepNext/>
      <w:keepLines/>
      <w:numPr>
        <w:ilvl w:val="2"/>
        <w:numId w:val="2"/>
      </w:numPr>
      <w:spacing w:after="12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27244"/>
    <w:pPr>
      <w:keepNext/>
      <w:keepLines/>
      <w:numPr>
        <w:ilvl w:val="3"/>
        <w:numId w:val="2"/>
      </w:numPr>
      <w:spacing w:after="120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27244"/>
    <w:pPr>
      <w:keepNext/>
      <w:keepLines/>
      <w:numPr>
        <w:ilvl w:val="4"/>
        <w:numId w:val="2"/>
      </w:numPr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27244"/>
    <w:pPr>
      <w:keepNext/>
      <w:keepLines/>
      <w:numPr>
        <w:ilvl w:val="5"/>
        <w:numId w:val="2"/>
      </w:numPr>
      <w:spacing w:before="40" w:after="0"/>
      <w:outlineLvl w:val="5"/>
    </w:pPr>
    <w:rPr>
      <w:rFonts w:ascii="Times New Roman" w:eastAsiaTheme="majorEastAsia" w:hAnsi="Times New Roman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244"/>
    <w:rPr>
      <w:rFonts w:ascii="Times New Roman" w:eastAsiaTheme="majorEastAsia" w:hAnsi="Times New Roman" w:cstheme="majorBidi"/>
      <w:b/>
      <w:sz w:val="28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F27244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7244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272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27244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27244"/>
    <w:rPr>
      <w:rFonts w:ascii="Times New Roman" w:eastAsiaTheme="majorEastAsia" w:hAnsi="Times New Roman" w:cstheme="majorBidi"/>
      <w:sz w:val="24"/>
    </w:rPr>
  </w:style>
  <w:style w:type="paragraph" w:styleId="Header">
    <w:name w:val="header"/>
    <w:basedOn w:val="Normal"/>
    <w:link w:val="HeaderChar"/>
    <w:uiPriority w:val="99"/>
    <w:unhideWhenUsed/>
    <w:rsid w:val="0041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3E3"/>
  </w:style>
  <w:style w:type="paragraph" w:styleId="Footer">
    <w:name w:val="footer"/>
    <w:basedOn w:val="Normal"/>
    <w:link w:val="FooterChar"/>
    <w:uiPriority w:val="99"/>
    <w:unhideWhenUsed/>
    <w:rsid w:val="0041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3E3"/>
  </w:style>
  <w:style w:type="paragraph" w:styleId="ListParagraph">
    <w:name w:val="List Paragraph"/>
    <w:basedOn w:val="Normal"/>
    <w:uiPriority w:val="34"/>
    <w:qFormat/>
    <w:rsid w:val="009706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0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68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D35B7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511D7"/>
    <w:pPr>
      <w:numPr>
        <w:numId w:val="0"/>
      </w:num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0511D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511D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511D7"/>
    <w:pPr>
      <w:spacing w:after="100"/>
      <w:ind w:left="4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8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2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50EBA-4A4B-4953-8B21-3FA88596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3375</Words>
  <Characters>19244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Telelink EAD</Company>
  <LinksUpToDate>false</LinksUpToDate>
  <CharactersWithSpaces>22574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 Kisyov</dc:creator>
  <cp:lastModifiedBy>User</cp:lastModifiedBy>
  <cp:revision>10</cp:revision>
  <cp:lastPrinted>2018-06-29T12:30:00Z</cp:lastPrinted>
  <dcterms:created xsi:type="dcterms:W3CDTF">2018-05-30T08:26:00Z</dcterms:created>
  <dcterms:modified xsi:type="dcterms:W3CDTF">2018-06-29T12:30:00Z</dcterms:modified>
</cp:coreProperties>
</file>