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443D7EE3"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91320D">
        <w:rPr>
          <w:rFonts w:ascii="Times New Roman" w:hAnsi="Times New Roman" w:cs="Times New Roman"/>
          <w:sz w:val="24"/>
          <w:szCs w:val="24"/>
        </w:rPr>
        <w:t xml:space="preserve">74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E7700">
        <w:rPr>
          <w:rFonts w:ascii="Times New Roman" w:hAnsi="Times New Roman"/>
          <w:b/>
          <w:sz w:val="24"/>
          <w:szCs w:val="24"/>
        </w:rPr>
        <w:t>„Доставка с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гаранционна поддръжка на офис</w:t>
      </w:r>
      <w:r w:rsidR="006E7700">
        <w:rPr>
          <w:rFonts w:ascii="Times New Roman" w:hAnsi="Times New Roman"/>
          <w:b/>
          <w:sz w:val="24"/>
          <w:szCs w:val="24"/>
        </w:rPr>
        <w:t xml:space="preserve"> (печатащи, сканиращи и мултифункционални)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устройства, извънгаранционна под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>дръжка с доставка на резервни части на печатащи, сканиращи и мултифункци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>онални ус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 xml:space="preserve">тройства, марка </w:t>
      </w:r>
      <w:r w:rsidR="000A7DCB">
        <w:rPr>
          <w:rFonts w:ascii="Times New Roman" w:hAnsi="Times New Roman"/>
          <w:b/>
          <w:sz w:val="24"/>
          <w:szCs w:val="24"/>
        </w:rPr>
        <w:t>„</w:t>
      </w:r>
      <w:r w:rsidR="0091320D" w:rsidRPr="0091320D">
        <w:rPr>
          <w:rFonts w:ascii="Times New Roman" w:hAnsi="Times New Roman"/>
          <w:b/>
          <w:sz w:val="24"/>
          <w:szCs w:val="24"/>
        </w:rPr>
        <w:t>Xerox</w:t>
      </w:r>
      <w:r w:rsidR="000A7DCB">
        <w:rPr>
          <w:rFonts w:ascii="Times New Roman" w:hAnsi="Times New Roman"/>
          <w:b/>
          <w:sz w:val="24"/>
          <w:szCs w:val="24"/>
        </w:rPr>
        <w:t>“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и абонаментна сервизна поддръжка на печатна техника „Tally“ за срок от една година в три обособени позиции“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C0190F" w14:textId="65BB529E" w:rsidR="00D4225B" w:rsidRPr="00D4225B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 xml:space="preserve">Предлаганата от нас оферта е </w:t>
      </w:r>
      <w:r w:rsidR="0091320D">
        <w:rPr>
          <w:rFonts w:ascii="Times New Roman" w:hAnsi="Times New Roman" w:cs="Times New Roman"/>
          <w:sz w:val="24"/>
          <w:szCs w:val="24"/>
        </w:rPr>
        <w:t xml:space="preserve">за </w:t>
      </w:r>
      <w:r w:rsidR="00EE5638" w:rsidRPr="00D4225B">
        <w:rPr>
          <w:rFonts w:ascii="Times New Roman" w:hAnsi="Times New Roman" w:cs="Times New Roman"/>
          <w:sz w:val="24"/>
          <w:szCs w:val="24"/>
        </w:rPr>
        <w:t>обособена позиция</w:t>
      </w:r>
      <w:r w:rsidR="00E858A1">
        <w:rPr>
          <w:rFonts w:ascii="Times New Roman" w:hAnsi="Times New Roman" w:cs="Times New Roman"/>
          <w:sz w:val="24"/>
          <w:szCs w:val="24"/>
        </w:rPr>
        <w:t xml:space="preserve"> № 2</w:t>
      </w:r>
      <w:r w:rsidR="00EE5638" w:rsidRPr="00D4225B">
        <w:rPr>
          <w:rFonts w:ascii="Times New Roman" w:hAnsi="Times New Roman" w:cs="Times New Roman"/>
          <w:sz w:val="24"/>
          <w:szCs w:val="24"/>
        </w:rPr>
        <w:t>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E858A1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118BC">
        <w:rPr>
          <w:rFonts w:ascii="Times New Roman" w:eastAsia="Times New Roman" w:hAnsi="Times New Roman"/>
          <w:b/>
          <w:sz w:val="24"/>
          <w:szCs w:val="24"/>
        </w:rPr>
        <w:t>И</w:t>
      </w:r>
      <w:r w:rsidR="00E858A1" w:rsidRPr="00E858A1">
        <w:rPr>
          <w:rFonts w:ascii="Times New Roman" w:eastAsia="Times New Roman" w:hAnsi="Times New Roman"/>
          <w:b/>
          <w:sz w:val="24"/>
          <w:szCs w:val="24"/>
        </w:rPr>
        <w:t xml:space="preserve">звънгаранционна поддръжка </w:t>
      </w:r>
      <w:r w:rsidR="00B67E4A">
        <w:rPr>
          <w:rFonts w:ascii="Times New Roman" w:eastAsia="Times New Roman" w:hAnsi="Times New Roman"/>
          <w:b/>
          <w:sz w:val="24"/>
          <w:szCs w:val="24"/>
        </w:rPr>
        <w:t xml:space="preserve">с доставка на резервни части </w:t>
      </w:r>
      <w:r w:rsidR="00E858A1" w:rsidRPr="00E858A1">
        <w:rPr>
          <w:rFonts w:ascii="Times New Roman" w:eastAsia="Times New Roman" w:hAnsi="Times New Roman"/>
          <w:b/>
          <w:sz w:val="24"/>
          <w:szCs w:val="24"/>
        </w:rPr>
        <w:t xml:space="preserve">на печатащи, сканиращи и мултифункционални устройства, марка </w:t>
      </w:r>
      <w:r w:rsidR="00B67E4A">
        <w:rPr>
          <w:rFonts w:ascii="Times New Roman" w:eastAsia="Times New Roman" w:hAnsi="Times New Roman"/>
          <w:b/>
          <w:sz w:val="24"/>
          <w:szCs w:val="24"/>
        </w:rPr>
        <w:t>„</w:t>
      </w:r>
      <w:r w:rsidR="00E858A1" w:rsidRPr="00E858A1">
        <w:rPr>
          <w:rFonts w:ascii="Times New Roman" w:eastAsia="Times New Roman" w:hAnsi="Times New Roman"/>
          <w:b/>
          <w:sz w:val="24"/>
          <w:szCs w:val="24"/>
        </w:rPr>
        <w:t>X</w:t>
      </w:r>
      <w:r w:rsidR="000A7DCB" w:rsidRPr="00E858A1">
        <w:rPr>
          <w:rFonts w:ascii="Times New Roman" w:eastAsia="Times New Roman" w:hAnsi="Times New Roman"/>
          <w:b/>
          <w:sz w:val="24"/>
          <w:szCs w:val="24"/>
        </w:rPr>
        <w:t>erox</w:t>
      </w:r>
      <w:r w:rsidR="00D4225B" w:rsidRPr="00E858A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D4225B" w:rsidRPr="00E858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77777777"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77777777"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14:paraId="4115DBBA" w14:textId="5F76A910" w:rsidR="00D4225B" w:rsidRPr="00E858A1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lastRenderedPageBreak/>
        <w:t>В случай че бъдем из</w:t>
      </w:r>
      <w:r w:rsidR="00526AB9" w:rsidRPr="00D4225B">
        <w:rPr>
          <w:rFonts w:eastAsia="Times New Roman"/>
          <w:sz w:val="24"/>
          <w:szCs w:val="24"/>
        </w:rPr>
        <w:t>б</w:t>
      </w:r>
      <w:bookmarkStart w:id="0" w:name="_GoBack"/>
      <w:bookmarkEnd w:id="0"/>
      <w:r w:rsidR="00526AB9" w:rsidRPr="00D4225B">
        <w:rPr>
          <w:rFonts w:eastAsia="Times New Roman"/>
          <w:sz w:val="24"/>
          <w:szCs w:val="24"/>
        </w:rPr>
        <w:t>рани за изпълнител на съответната обособена позиция</w:t>
      </w:r>
      <w:r w:rsidRPr="00D4225B">
        <w:rPr>
          <w:rFonts w:eastAsia="Times New Roman"/>
          <w:sz w:val="24"/>
          <w:szCs w:val="24"/>
        </w:rPr>
        <w:t xml:space="preserve"> се задължаваме да</w:t>
      </w:r>
      <w:r w:rsidR="00E858A1">
        <w:rPr>
          <w:rFonts w:eastAsia="Times New Roman"/>
          <w:sz w:val="24"/>
          <w:szCs w:val="24"/>
        </w:rPr>
        <w:t xml:space="preserve"> извършваме извънгаранционна поддръжка на </w:t>
      </w:r>
      <w:r w:rsidR="00E858A1" w:rsidRPr="00E858A1">
        <w:rPr>
          <w:rFonts w:eastAsia="Times New Roman"/>
          <w:sz w:val="24"/>
          <w:szCs w:val="24"/>
        </w:rPr>
        <w:t xml:space="preserve">печатащи, сканиращи и мултифункционални устройства, марка </w:t>
      </w:r>
      <w:r w:rsidR="00B67E4A">
        <w:rPr>
          <w:rFonts w:eastAsia="Times New Roman"/>
          <w:sz w:val="24"/>
          <w:szCs w:val="24"/>
        </w:rPr>
        <w:t>„</w:t>
      </w:r>
      <w:r w:rsidR="00E858A1" w:rsidRPr="00E858A1">
        <w:rPr>
          <w:rFonts w:eastAsia="Times New Roman"/>
          <w:sz w:val="24"/>
          <w:szCs w:val="24"/>
        </w:rPr>
        <w:t>XEROX</w:t>
      </w:r>
      <w:r w:rsidR="00B67E4A">
        <w:rPr>
          <w:rFonts w:eastAsia="Times New Roman"/>
          <w:sz w:val="24"/>
          <w:szCs w:val="24"/>
        </w:rPr>
        <w:t>“</w:t>
      </w:r>
      <w:r w:rsidR="00E858A1" w:rsidRPr="00E858A1">
        <w:rPr>
          <w:rFonts w:eastAsia="Times New Roman"/>
          <w:sz w:val="24"/>
          <w:szCs w:val="24"/>
        </w:rPr>
        <w:t xml:space="preserve"> („устройствата“), която включва следните услуги</w:t>
      </w:r>
      <w:r w:rsidRPr="00E858A1">
        <w:rPr>
          <w:rFonts w:eastAsia="Times New Roman"/>
          <w:sz w:val="24"/>
          <w:szCs w:val="24"/>
        </w:rPr>
        <w:t>:</w:t>
      </w:r>
      <w:r w:rsidR="008361B8" w:rsidRPr="00E858A1">
        <w:rPr>
          <w:rFonts w:eastAsia="Times New Roman"/>
          <w:sz w:val="24"/>
          <w:szCs w:val="24"/>
        </w:rPr>
        <w:t xml:space="preserve"> </w:t>
      </w:r>
    </w:p>
    <w:p w14:paraId="427C49D1" w14:textId="5EACD2C4" w:rsidR="00B67E4A" w:rsidRPr="00DC4731" w:rsidRDefault="00B67E4A" w:rsidP="00B67E4A">
      <w:pPr>
        <w:pStyle w:val="BodyText2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>Т</w:t>
      </w:r>
      <w:r>
        <w:rPr>
          <w:rFonts w:ascii="Times New Roman" w:eastAsia="Times New Roman" w:hAnsi="Times New Roman"/>
          <w:sz w:val="24"/>
          <w:szCs w:val="24"/>
          <w:lang w:val="bg-BG"/>
        </w:rPr>
        <w:t>ехнически прегледи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на устройствата, отстраняване на откритите повреди, препоръки за правилната експлоатация на техниката и сроковете за подмяна на резервни части, съгласно изискванията на производителя или при възникнала необходимост от подмяна на резервни части – при писмено уведомление от </w:t>
      </w:r>
      <w:r w:rsidR="00DC4731" w:rsidRPr="00DC4731">
        <w:rPr>
          <w:rFonts w:ascii="Times New Roman" w:eastAsia="Times New Roman" w:hAnsi="Times New Roman"/>
          <w:sz w:val="24"/>
          <w:szCs w:val="24"/>
          <w:lang w:val="bg-BG"/>
        </w:rPr>
        <w:t>възложителя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3528B57C" w14:textId="77777777" w:rsidR="00B67E4A" w:rsidRPr="00DC4731" w:rsidRDefault="00B67E4A" w:rsidP="00DC4731">
      <w:pPr>
        <w:pStyle w:val="BodyText2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C4731">
        <w:rPr>
          <w:rFonts w:ascii="Times New Roman" w:eastAsia="Times New Roman" w:hAnsi="Times New Roman"/>
          <w:sz w:val="24"/>
          <w:szCs w:val="24"/>
          <w:lang w:val="bg-BG"/>
        </w:rPr>
        <w:t>Писмени предложения за стойността на необходимите резервни части;</w:t>
      </w:r>
    </w:p>
    <w:p w14:paraId="24310323" w14:textId="0FFE0F8E" w:rsidR="00960DE4" w:rsidRPr="00DC4731" w:rsidRDefault="00B67E4A" w:rsidP="00DC4731">
      <w:pPr>
        <w:pStyle w:val="BodyText2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C4731">
        <w:rPr>
          <w:rFonts w:ascii="Times New Roman" w:eastAsia="Times New Roman" w:hAnsi="Times New Roman"/>
          <w:sz w:val="24"/>
          <w:szCs w:val="24"/>
          <w:lang w:val="bg-BG"/>
        </w:rPr>
        <w:t xml:space="preserve">Монтаж на резервни части, необходими за поддръжката в техническа изправност и годност на устройствата – по писмена заявка на </w:t>
      </w:r>
      <w:r w:rsidR="00DC4731" w:rsidRPr="00DC4731">
        <w:rPr>
          <w:rFonts w:ascii="Times New Roman" w:eastAsia="Times New Roman" w:hAnsi="Times New Roman"/>
          <w:sz w:val="24"/>
          <w:szCs w:val="24"/>
          <w:lang w:val="bg-BG"/>
        </w:rPr>
        <w:t>възложителя</w:t>
      </w:r>
      <w:r w:rsidR="00960DE4" w:rsidRPr="00DC4731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7C1DB90A" w14:textId="518C7BF3" w:rsidR="004D140D" w:rsidRPr="004D140D" w:rsidRDefault="00E858A1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избрани за изпълнител на съответната обособена позиция се задължаваме да</w:t>
      </w:r>
      <w:r>
        <w:rPr>
          <w:rFonts w:eastAsia="Times New Roman"/>
          <w:sz w:val="24"/>
          <w:szCs w:val="24"/>
        </w:rPr>
        <w:t xml:space="preserve"> извършваме извънгаранционна поддръжка на устройствата в срок от 1 (една) година, считано от датата на подписване на договора, която е посочена в деловодния номер на възложителя</w:t>
      </w:r>
      <w:r w:rsidR="004D140D">
        <w:rPr>
          <w:sz w:val="24"/>
          <w:szCs w:val="24"/>
        </w:rPr>
        <w:t>.</w:t>
      </w:r>
    </w:p>
    <w:p w14:paraId="5471376F" w14:textId="24C9D561" w:rsidR="00E858A1" w:rsidRDefault="00E858A1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2B370A">
        <w:rPr>
          <w:sz w:val="24"/>
          <w:szCs w:val="24"/>
        </w:rPr>
        <w:t xml:space="preserve">Задължаваме се да поддържаме </w:t>
      </w:r>
      <w:r w:rsidRPr="002B370A">
        <w:rPr>
          <w:bCs/>
          <w:sz w:val="24"/>
          <w:szCs w:val="24"/>
        </w:rPr>
        <w:t>складова наличност от резервни части за посрещане необходимостта от бърза реакция при евентуален технически проблем</w:t>
      </w:r>
      <w:r w:rsidR="00DC4731">
        <w:rPr>
          <w:rFonts w:eastAsia="Times New Roman"/>
          <w:sz w:val="24"/>
          <w:szCs w:val="24"/>
        </w:rPr>
        <w:t>.</w:t>
      </w:r>
    </w:p>
    <w:p w14:paraId="13DD4F8F" w14:textId="0D152EA2" w:rsidR="00DC4731" w:rsidRPr="00DC4731" w:rsidRDefault="00DC4731" w:rsidP="00DC4731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C4731">
        <w:rPr>
          <w:sz w:val="24"/>
          <w:szCs w:val="24"/>
        </w:rPr>
        <w:t>Задължаваме се да поддържаме</w:t>
      </w:r>
      <w:r>
        <w:rPr>
          <w:sz w:val="24"/>
          <w:szCs w:val="24"/>
        </w:rPr>
        <w:t xml:space="preserve"> </w:t>
      </w:r>
      <w:r w:rsidRPr="00DC4731">
        <w:rPr>
          <w:rFonts w:eastAsia="Times New Roman"/>
          <w:sz w:val="24"/>
          <w:szCs w:val="24"/>
        </w:rPr>
        <w:t>информационна система или журнал, чрез които да се осъществява регистрация:</w:t>
      </w:r>
    </w:p>
    <w:p w14:paraId="2C41CC1C" w14:textId="77777777" w:rsidR="00DC4731" w:rsidRPr="00A622E1" w:rsidRDefault="00DC4731" w:rsidP="00DC4731">
      <w:pPr>
        <w:pStyle w:val="2"/>
        <w:numPr>
          <w:ilvl w:val="0"/>
          <w:numId w:val="35"/>
        </w:numPr>
        <w:spacing w:line="360" w:lineRule="auto"/>
        <w:rPr>
          <w:rFonts w:eastAsia="Times New Roman"/>
          <w:b/>
          <w:szCs w:val="24"/>
        </w:rPr>
      </w:pPr>
      <w:r>
        <w:rPr>
          <w:rFonts w:eastAsia="Times New Roman"/>
          <w:szCs w:val="20"/>
        </w:rPr>
        <w:t xml:space="preserve">на уведомленията и заявките на </w:t>
      </w:r>
      <w:r w:rsidRPr="00A622E1">
        <w:rPr>
          <w:rFonts w:eastAsia="Times New Roman"/>
          <w:szCs w:val="24"/>
        </w:rPr>
        <w:t xml:space="preserve"> възложителя</w:t>
      </w:r>
      <w:r>
        <w:rPr>
          <w:rFonts w:eastAsia="Times New Roman"/>
          <w:b/>
          <w:szCs w:val="24"/>
        </w:rPr>
        <w:t xml:space="preserve">, </w:t>
      </w:r>
    </w:p>
    <w:p w14:paraId="7340199F" w14:textId="77777777" w:rsidR="00DC4731" w:rsidRPr="00DC4731" w:rsidRDefault="00DC4731" w:rsidP="00DC4731">
      <w:pPr>
        <w:pStyle w:val="2"/>
        <w:numPr>
          <w:ilvl w:val="0"/>
          <w:numId w:val="35"/>
        </w:numPr>
        <w:spacing w:line="360" w:lineRule="auto"/>
        <w:rPr>
          <w:rFonts w:eastAsia="Times New Roman"/>
          <w:b/>
          <w:szCs w:val="24"/>
        </w:rPr>
      </w:pPr>
      <w:r w:rsidRPr="00A622E1">
        <w:rPr>
          <w:rFonts w:eastAsia="Times New Roman"/>
          <w:szCs w:val="24"/>
        </w:rPr>
        <w:t>на</w:t>
      </w:r>
      <w:r>
        <w:rPr>
          <w:rFonts w:eastAsia="Times New Roman"/>
          <w:szCs w:val="24"/>
        </w:rPr>
        <w:t xml:space="preserve"> извършените услуги</w:t>
      </w:r>
      <w:r w:rsidRPr="00A622E1">
        <w:rPr>
          <w:rFonts w:eastAsia="Times New Roman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 xml:space="preserve">с </w:t>
      </w:r>
      <w:r w:rsidRPr="00A622E1">
        <w:rPr>
          <w:rFonts w:eastAsia="Times New Roman"/>
          <w:szCs w:val="20"/>
        </w:rPr>
        <w:t xml:space="preserve">времето, необходимо за извършването на съответната услуга в часове  и </w:t>
      </w:r>
    </w:p>
    <w:p w14:paraId="533EA196" w14:textId="7D23E597" w:rsidR="00DC4731" w:rsidRPr="00DC4731" w:rsidRDefault="00DC4731" w:rsidP="00DC4731">
      <w:pPr>
        <w:pStyle w:val="2"/>
        <w:numPr>
          <w:ilvl w:val="0"/>
          <w:numId w:val="35"/>
        </w:numPr>
        <w:spacing w:line="360" w:lineRule="auto"/>
        <w:rPr>
          <w:rFonts w:eastAsia="Times New Roman"/>
          <w:b/>
          <w:szCs w:val="24"/>
        </w:rPr>
      </w:pPr>
      <w:r w:rsidRPr="00DC4731">
        <w:rPr>
          <w:rFonts w:eastAsia="Times New Roman"/>
        </w:rPr>
        <w:t>обективното състояние на устройството след извършване на услугата</w:t>
      </w:r>
    </w:p>
    <w:p w14:paraId="02250845" w14:textId="2F6714BB" w:rsidR="004D140D" w:rsidRPr="00E858A1" w:rsidRDefault="00973AD7" w:rsidP="00D5098C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858A1">
        <w:rPr>
          <w:rFonts w:eastAsia="Times New Roman"/>
          <w:sz w:val="24"/>
          <w:szCs w:val="24"/>
        </w:rPr>
        <w:t>В случай че бъдем избрани за изпълнител се задължаваме</w:t>
      </w:r>
      <w:r w:rsidR="00E858A1" w:rsidRPr="00E858A1">
        <w:rPr>
          <w:rFonts w:eastAsia="Times New Roman"/>
          <w:sz w:val="24"/>
          <w:szCs w:val="24"/>
        </w:rPr>
        <w:t xml:space="preserve"> </w:t>
      </w:r>
      <w:r w:rsidRPr="00E858A1">
        <w:rPr>
          <w:rFonts w:eastAsia="Times New Roman"/>
          <w:sz w:val="24"/>
          <w:szCs w:val="24"/>
        </w:rPr>
        <w:t xml:space="preserve">да </w:t>
      </w:r>
      <w:r w:rsidR="0044182F">
        <w:rPr>
          <w:rFonts w:eastAsia="Times New Roman"/>
          <w:sz w:val="24"/>
          <w:szCs w:val="24"/>
        </w:rPr>
        <w:t xml:space="preserve">изпращаме на място при </w:t>
      </w:r>
      <w:r w:rsidR="0044182F" w:rsidRPr="0044182F">
        <w:rPr>
          <w:rFonts w:eastAsia="Times New Roman"/>
          <w:sz w:val="24"/>
          <w:szCs w:val="24"/>
        </w:rPr>
        <w:t xml:space="preserve">възложителя </w:t>
      </w:r>
      <w:r w:rsidR="0044182F" w:rsidRPr="0044182F">
        <w:rPr>
          <w:sz w:val="24"/>
          <w:szCs w:val="24"/>
        </w:rPr>
        <w:t xml:space="preserve">квалифицирани специалисти </w:t>
      </w:r>
      <w:r w:rsidR="0044182F">
        <w:rPr>
          <w:sz w:val="24"/>
          <w:szCs w:val="24"/>
        </w:rPr>
        <w:t>в срок</w:t>
      </w:r>
      <w:r w:rsidR="0044182F" w:rsidRPr="0044182F">
        <w:rPr>
          <w:sz w:val="24"/>
          <w:szCs w:val="24"/>
        </w:rPr>
        <w:t xml:space="preserve"> до</w:t>
      </w:r>
      <w:r w:rsidRPr="0044182F">
        <w:rPr>
          <w:sz w:val="24"/>
          <w:szCs w:val="24"/>
        </w:rPr>
        <w:t>……(……………)</w:t>
      </w:r>
      <w:r w:rsidRPr="00E858A1">
        <w:rPr>
          <w:sz w:val="24"/>
          <w:szCs w:val="24"/>
        </w:rPr>
        <w:t xml:space="preserve"> часа (</w:t>
      </w:r>
      <w:r w:rsidRPr="00E858A1">
        <w:rPr>
          <w:i/>
          <w:sz w:val="24"/>
          <w:szCs w:val="24"/>
        </w:rPr>
        <w:t>не повече от</w:t>
      </w:r>
      <w:r w:rsidR="00E858A1" w:rsidRPr="00E858A1">
        <w:rPr>
          <w:i/>
          <w:sz w:val="24"/>
          <w:szCs w:val="24"/>
        </w:rPr>
        <w:t xml:space="preserve"> 3 (три) часа</w:t>
      </w:r>
      <w:r w:rsidRPr="00E858A1">
        <w:rPr>
          <w:sz w:val="24"/>
          <w:szCs w:val="24"/>
        </w:rPr>
        <w:t xml:space="preserve">), </w:t>
      </w:r>
      <w:r w:rsidR="00E858A1" w:rsidRPr="00E858A1">
        <w:rPr>
          <w:sz w:val="24"/>
          <w:szCs w:val="24"/>
        </w:rPr>
        <w:t>считано от получаване писмено</w:t>
      </w:r>
      <w:r w:rsidRPr="00E858A1">
        <w:rPr>
          <w:sz w:val="24"/>
          <w:szCs w:val="24"/>
        </w:rPr>
        <w:t xml:space="preserve"> </w:t>
      </w:r>
      <w:r w:rsidR="00E858A1" w:rsidRPr="00E858A1">
        <w:rPr>
          <w:sz w:val="24"/>
          <w:szCs w:val="24"/>
        </w:rPr>
        <w:t>уведомление</w:t>
      </w:r>
      <w:r w:rsidRPr="00E858A1">
        <w:rPr>
          <w:sz w:val="24"/>
          <w:szCs w:val="24"/>
        </w:rPr>
        <w:t xml:space="preserve"> на възложителя за възникнала повреда</w:t>
      </w:r>
      <w:r w:rsidR="00E858A1" w:rsidRPr="00E858A1">
        <w:rPr>
          <w:sz w:val="24"/>
          <w:szCs w:val="24"/>
        </w:rPr>
        <w:t xml:space="preserve"> или какъвто и да е технически проблем</w:t>
      </w:r>
      <w:r w:rsidR="00E51D85">
        <w:rPr>
          <w:sz w:val="24"/>
          <w:szCs w:val="24"/>
        </w:rPr>
        <w:t>.</w:t>
      </w:r>
      <w:r w:rsidR="0044182F">
        <w:rPr>
          <w:sz w:val="24"/>
          <w:szCs w:val="24"/>
        </w:rPr>
        <w:t xml:space="preserve"> </w:t>
      </w:r>
    </w:p>
    <w:p w14:paraId="69738C1D" w14:textId="4F11BF53" w:rsidR="00FC3D4D" w:rsidRDefault="00E858A1" w:rsidP="00D5098C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858A1">
        <w:rPr>
          <w:rFonts w:eastAsia="Times New Roman"/>
          <w:sz w:val="24"/>
          <w:szCs w:val="24"/>
        </w:rPr>
        <w:t>В случай че бъдем избрани за изпълнител се задължаваме</w:t>
      </w:r>
      <w:r w:rsidR="00FC3D4D">
        <w:rPr>
          <w:rFonts w:eastAsia="Times New Roman"/>
          <w:sz w:val="24"/>
          <w:szCs w:val="24"/>
        </w:rPr>
        <w:t>:</w:t>
      </w:r>
    </w:p>
    <w:p w14:paraId="271EF3E1" w14:textId="16201535" w:rsidR="00E858A1" w:rsidRDefault="00FC3D4D" w:rsidP="0067578A">
      <w:pPr>
        <w:pStyle w:val="ListParagraph"/>
        <w:numPr>
          <w:ilvl w:val="1"/>
          <w:numId w:val="36"/>
        </w:numPr>
        <w:shd w:val="clear" w:color="auto" w:fill="FFFFFF"/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 </w:t>
      </w:r>
      <w:r w:rsidRPr="00FC3D4D">
        <w:rPr>
          <w:rFonts w:eastAsia="Times New Roman"/>
          <w:sz w:val="24"/>
          <w:szCs w:val="24"/>
        </w:rPr>
        <w:t>необходимост от извършване на ремонт, който не налага подмяна на резервни части – да отстранява</w:t>
      </w:r>
      <w:r>
        <w:rPr>
          <w:rFonts w:eastAsia="Times New Roman"/>
          <w:sz w:val="24"/>
          <w:szCs w:val="24"/>
        </w:rPr>
        <w:t>ме</w:t>
      </w:r>
      <w:r w:rsidRPr="00FC3D4D">
        <w:rPr>
          <w:rFonts w:eastAsia="Times New Roman"/>
          <w:sz w:val="24"/>
          <w:szCs w:val="24"/>
        </w:rPr>
        <w:t xml:space="preserve"> повредата в устройството в срок до ………….(</w:t>
      </w:r>
      <w:r w:rsidRPr="00FC3D4D">
        <w:rPr>
          <w:rFonts w:eastAsia="Times New Roman"/>
          <w:i/>
          <w:sz w:val="24"/>
          <w:szCs w:val="24"/>
        </w:rPr>
        <w:t xml:space="preserve">но не повече </w:t>
      </w:r>
      <w:r w:rsidRPr="00DC4731">
        <w:rPr>
          <w:rFonts w:eastAsia="Times New Roman"/>
          <w:i/>
          <w:sz w:val="24"/>
          <w:szCs w:val="24"/>
        </w:rPr>
        <w:t xml:space="preserve">от </w:t>
      </w:r>
      <w:r w:rsidR="002B370A" w:rsidRPr="00DC4731">
        <w:rPr>
          <w:rFonts w:eastAsia="Times New Roman"/>
          <w:i/>
          <w:sz w:val="24"/>
          <w:szCs w:val="24"/>
        </w:rPr>
        <w:t>6</w:t>
      </w:r>
      <w:r w:rsidRPr="00DC4731">
        <w:rPr>
          <w:rFonts w:eastAsia="Times New Roman"/>
          <w:i/>
          <w:sz w:val="24"/>
          <w:szCs w:val="24"/>
        </w:rPr>
        <w:t xml:space="preserve"> (</w:t>
      </w:r>
      <w:r w:rsidR="002B370A" w:rsidRPr="00DC4731">
        <w:rPr>
          <w:rFonts w:eastAsia="Times New Roman"/>
          <w:i/>
          <w:sz w:val="24"/>
          <w:szCs w:val="24"/>
        </w:rPr>
        <w:t>шест</w:t>
      </w:r>
      <w:r w:rsidRPr="00DC4731">
        <w:rPr>
          <w:rFonts w:eastAsia="Times New Roman"/>
          <w:i/>
          <w:sz w:val="24"/>
          <w:szCs w:val="24"/>
        </w:rPr>
        <w:t>) часа</w:t>
      </w:r>
      <w:r w:rsidRPr="00DC4731">
        <w:rPr>
          <w:rFonts w:eastAsia="Times New Roman"/>
          <w:sz w:val="24"/>
          <w:szCs w:val="24"/>
        </w:rPr>
        <w:t>) от</w:t>
      </w:r>
      <w:r w:rsidRPr="00FC3D4D">
        <w:rPr>
          <w:rFonts w:eastAsia="Times New Roman"/>
          <w:sz w:val="24"/>
          <w:szCs w:val="24"/>
        </w:rPr>
        <w:t xml:space="preserve"> констатиране на повредата</w:t>
      </w:r>
      <w:r>
        <w:rPr>
          <w:rFonts w:eastAsia="Times New Roman"/>
          <w:sz w:val="24"/>
          <w:szCs w:val="24"/>
        </w:rPr>
        <w:t>;</w:t>
      </w:r>
    </w:p>
    <w:p w14:paraId="02C9A7B8" w14:textId="015F438C" w:rsidR="00FC3D4D" w:rsidRPr="0067578A" w:rsidRDefault="0067578A" w:rsidP="0067578A">
      <w:pPr>
        <w:pStyle w:val="ListParagraph"/>
        <w:numPr>
          <w:ilvl w:val="1"/>
          <w:numId w:val="36"/>
        </w:numPr>
        <w:shd w:val="clear" w:color="auto" w:fill="FFFFFF"/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</w:t>
      </w:r>
      <w:r w:rsidR="00FC3D4D" w:rsidRPr="0067578A">
        <w:rPr>
          <w:rFonts w:eastAsia="Times New Roman"/>
          <w:sz w:val="24"/>
          <w:szCs w:val="24"/>
        </w:rPr>
        <w:t>При необходимост от извършване на ремонт, който налага подмяна на резервни части – да отстраняваме повредата в устройството в срок до</w:t>
      </w:r>
      <w:r w:rsidR="00FC3D4D" w:rsidRPr="0067578A">
        <w:rPr>
          <w:sz w:val="24"/>
          <w:szCs w:val="24"/>
        </w:rPr>
        <w:t xml:space="preserve"> да отстранява повредата в срок до ……………</w:t>
      </w:r>
      <w:r w:rsidR="00FC3D4D" w:rsidRPr="0067578A">
        <w:rPr>
          <w:rFonts w:eastAsia="Times New Roman"/>
          <w:sz w:val="24"/>
          <w:szCs w:val="24"/>
        </w:rPr>
        <w:t>………….(</w:t>
      </w:r>
      <w:r w:rsidR="00FC3D4D" w:rsidRPr="0067578A">
        <w:rPr>
          <w:rFonts w:eastAsia="Times New Roman"/>
          <w:i/>
          <w:sz w:val="24"/>
          <w:szCs w:val="24"/>
        </w:rPr>
        <w:t xml:space="preserve">но не повече от </w:t>
      </w:r>
      <w:r w:rsidR="002B370A" w:rsidRPr="0067578A">
        <w:rPr>
          <w:rFonts w:eastAsia="Times New Roman"/>
          <w:i/>
          <w:sz w:val="24"/>
          <w:szCs w:val="24"/>
        </w:rPr>
        <w:t>6</w:t>
      </w:r>
      <w:r w:rsidR="00FC3D4D" w:rsidRPr="0067578A">
        <w:rPr>
          <w:rFonts w:eastAsia="Times New Roman"/>
          <w:i/>
          <w:sz w:val="24"/>
          <w:szCs w:val="24"/>
        </w:rPr>
        <w:t xml:space="preserve"> (</w:t>
      </w:r>
      <w:r w:rsidR="002B370A" w:rsidRPr="0067578A">
        <w:rPr>
          <w:rFonts w:eastAsia="Times New Roman"/>
          <w:i/>
          <w:sz w:val="24"/>
          <w:szCs w:val="24"/>
        </w:rPr>
        <w:t>шест</w:t>
      </w:r>
      <w:r w:rsidR="00FC3D4D" w:rsidRPr="0067578A">
        <w:rPr>
          <w:rFonts w:eastAsia="Times New Roman"/>
          <w:i/>
          <w:sz w:val="24"/>
          <w:szCs w:val="24"/>
        </w:rPr>
        <w:t>) часа</w:t>
      </w:r>
      <w:r w:rsidR="00FC3D4D" w:rsidRPr="0067578A">
        <w:rPr>
          <w:rFonts w:eastAsia="Times New Roman"/>
          <w:sz w:val="24"/>
          <w:szCs w:val="24"/>
        </w:rPr>
        <w:t xml:space="preserve">) </w:t>
      </w:r>
      <w:r w:rsidR="00FC3D4D" w:rsidRPr="0067578A">
        <w:rPr>
          <w:sz w:val="24"/>
          <w:szCs w:val="24"/>
        </w:rPr>
        <w:t>от доставката на съответните резервни части.</w:t>
      </w:r>
      <w:r w:rsidR="00FC3D4D" w:rsidRPr="0067578A">
        <w:rPr>
          <w:b/>
          <w:sz w:val="24"/>
          <w:szCs w:val="24"/>
        </w:rPr>
        <w:t xml:space="preserve"> </w:t>
      </w:r>
      <w:r w:rsidR="00FC3D4D" w:rsidRPr="0067578A">
        <w:rPr>
          <w:sz w:val="24"/>
          <w:szCs w:val="24"/>
        </w:rPr>
        <w:t xml:space="preserve">Срокът за доставка на необходимите резервни части е както следва: </w:t>
      </w:r>
    </w:p>
    <w:p w14:paraId="0D33F1FF" w14:textId="77777777" w:rsidR="00FC3D4D" w:rsidRPr="00DC4731" w:rsidRDefault="00FC3D4D" w:rsidP="00FC3D4D">
      <w:pPr>
        <w:numPr>
          <w:ilvl w:val="1"/>
          <w:numId w:val="2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 w:rsidRPr="00DC4731">
        <w:rPr>
          <w:rFonts w:ascii="Times New Roman" w:hAnsi="Times New Roman"/>
          <w:sz w:val="24"/>
          <w:szCs w:val="24"/>
        </w:rPr>
        <w:t>Резервни части от склад в страната  - до …</w:t>
      </w:r>
      <w:r w:rsidRPr="00DC4731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……………….(не повече от 5 работни дни) от получаване заявката на възложителя;</w:t>
      </w:r>
    </w:p>
    <w:p w14:paraId="02A65AE8" w14:textId="1CD7874D" w:rsidR="00FC3D4D" w:rsidRPr="00FC3D4D" w:rsidRDefault="00FC3D4D" w:rsidP="00FC3D4D">
      <w:pPr>
        <w:pStyle w:val="ListParagraph"/>
        <w:numPr>
          <w:ilvl w:val="1"/>
          <w:numId w:val="23"/>
        </w:numPr>
        <w:shd w:val="clear" w:color="auto" w:fill="FFFFFF"/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Резервни части от склад в чужбина - до ……………………….(не повече от </w:t>
      </w:r>
      <w:r w:rsidRPr="00DC4731">
        <w:rPr>
          <w:sz w:val="24"/>
          <w:szCs w:val="24"/>
        </w:rPr>
        <w:t>15 работни дни</w:t>
      </w:r>
      <w:r>
        <w:rPr>
          <w:sz w:val="24"/>
          <w:szCs w:val="24"/>
        </w:rPr>
        <w:t xml:space="preserve">) от </w:t>
      </w:r>
      <w:r>
        <w:rPr>
          <w:rFonts w:eastAsia="Times New Roman"/>
          <w:spacing w:val="1"/>
          <w:sz w:val="24"/>
          <w:szCs w:val="24"/>
        </w:rPr>
        <w:t>получаване</w:t>
      </w:r>
      <w:r>
        <w:rPr>
          <w:sz w:val="24"/>
          <w:szCs w:val="24"/>
        </w:rPr>
        <w:t xml:space="preserve"> заявката на възложителя</w:t>
      </w:r>
    </w:p>
    <w:p w14:paraId="4383E3D8" w14:textId="4707D345" w:rsidR="00FC3D4D" w:rsidRPr="008E653B" w:rsidRDefault="00FC3D4D" w:rsidP="00E51D85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51D85">
        <w:rPr>
          <w:sz w:val="24"/>
          <w:szCs w:val="24"/>
        </w:rPr>
        <w:t>При изпълнение на поръчката се задължаваме да доставяме и влагаме в устройствата само нови, неупотребявани, нерециклирани</w:t>
      </w:r>
      <w:r w:rsidR="00E51D85" w:rsidRPr="00E51D85">
        <w:rPr>
          <w:sz w:val="24"/>
          <w:szCs w:val="24"/>
        </w:rPr>
        <w:t xml:space="preserve"> и </w:t>
      </w:r>
      <w:r w:rsidR="00E51D85" w:rsidRPr="00E51D85">
        <w:rPr>
          <w:sz w:val="24"/>
          <w:szCs w:val="24"/>
          <w:u w:val="single"/>
        </w:rPr>
        <w:t>оригинални</w:t>
      </w:r>
      <w:r w:rsidR="00E51D85" w:rsidRPr="00E51D85">
        <w:rPr>
          <w:i/>
          <w:sz w:val="24"/>
          <w:szCs w:val="24"/>
          <w:u w:val="single"/>
        </w:rPr>
        <w:t>/</w:t>
      </w:r>
      <w:r w:rsidRPr="00E51D85">
        <w:rPr>
          <w:i/>
          <w:sz w:val="24"/>
          <w:szCs w:val="24"/>
          <w:u w:val="single"/>
        </w:rPr>
        <w:t xml:space="preserve"> </w:t>
      </w:r>
      <w:r w:rsidRPr="00E51D85">
        <w:rPr>
          <w:sz w:val="24"/>
          <w:szCs w:val="24"/>
          <w:u w:val="single"/>
        </w:rPr>
        <w:t xml:space="preserve">или </w:t>
      </w:r>
      <w:r w:rsidR="00E51D85" w:rsidRPr="00E51D85">
        <w:rPr>
          <w:sz w:val="24"/>
          <w:szCs w:val="24"/>
          <w:u w:val="single"/>
        </w:rPr>
        <w:t>еквивалентни на оригинални</w:t>
      </w:r>
      <w:r w:rsidRPr="00E51D85">
        <w:rPr>
          <w:sz w:val="24"/>
          <w:szCs w:val="24"/>
          <w:u w:val="single"/>
        </w:rPr>
        <w:t xml:space="preserve"> </w:t>
      </w:r>
      <w:r w:rsidR="00E51D85" w:rsidRPr="00E51D85">
        <w:rPr>
          <w:sz w:val="24"/>
          <w:szCs w:val="24"/>
          <w:u w:val="single"/>
        </w:rPr>
        <w:t>резервни части</w:t>
      </w:r>
      <w:r w:rsidR="00E51D85" w:rsidRPr="00E51D85">
        <w:rPr>
          <w:i/>
          <w:sz w:val="24"/>
          <w:szCs w:val="24"/>
          <w:u w:val="single"/>
        </w:rPr>
        <w:t xml:space="preserve"> </w:t>
      </w:r>
      <w:r w:rsidR="00E51D85">
        <w:rPr>
          <w:i/>
          <w:sz w:val="24"/>
          <w:szCs w:val="24"/>
        </w:rPr>
        <w:t>(невярното се зачертава)</w:t>
      </w:r>
      <w:r w:rsidR="00E51D85">
        <w:rPr>
          <w:rStyle w:val="FootnoteReference"/>
          <w:i/>
          <w:sz w:val="24"/>
          <w:szCs w:val="24"/>
        </w:rPr>
        <w:footnoteReference w:id="1"/>
      </w:r>
      <w:r w:rsidR="00E51D85" w:rsidRPr="00E51D85">
        <w:rPr>
          <w:sz w:val="24"/>
          <w:szCs w:val="24"/>
        </w:rPr>
        <w:t xml:space="preserve">, </w:t>
      </w:r>
      <w:r w:rsidRPr="00E51D85">
        <w:rPr>
          <w:sz w:val="24"/>
          <w:szCs w:val="24"/>
        </w:rPr>
        <w:t>които отговарят на нормативно приетите изисквания за качество</w:t>
      </w:r>
      <w:r w:rsidR="00E51D85">
        <w:rPr>
          <w:sz w:val="24"/>
          <w:szCs w:val="24"/>
        </w:rPr>
        <w:t>.</w:t>
      </w:r>
    </w:p>
    <w:p w14:paraId="32A0B8C2" w14:textId="7464721E" w:rsidR="008E653B" w:rsidRPr="00E51D85" w:rsidRDefault="008E653B" w:rsidP="00E51D85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В случай че бъдем избрани за изпълнител се задължаваме да извършваме ремонт на устройствата на място в съответната сграда на възложителя. Когато ремонтът не може да се извърши на място, </w:t>
      </w:r>
      <w:r w:rsidRPr="008E653B">
        <w:rPr>
          <w:sz w:val="24"/>
          <w:szCs w:val="24"/>
        </w:rPr>
        <w:t>се задължаваме да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транспортираме повредените устройства до сервиз за своя сметка.</w:t>
      </w:r>
    </w:p>
    <w:p w14:paraId="61BAEB6C" w14:textId="13FB0522" w:rsidR="004B1FBE" w:rsidRPr="00E51D85" w:rsidRDefault="004B1FBE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C5FF2">
        <w:rPr>
          <w:sz w:val="24"/>
          <w:szCs w:val="24"/>
        </w:rPr>
        <w:t xml:space="preserve">Задължаваме се да </w:t>
      </w:r>
      <w:r w:rsidRPr="004B1FBE">
        <w:rPr>
          <w:sz w:val="24"/>
          <w:szCs w:val="24"/>
        </w:rPr>
        <w:t xml:space="preserve">осигурим сертифицирани специалисти за извършване на </w:t>
      </w:r>
      <w:r w:rsidR="00FC3D4D">
        <w:rPr>
          <w:sz w:val="24"/>
          <w:szCs w:val="24"/>
        </w:rPr>
        <w:t>извънгаранционната поддръжка на</w:t>
      </w:r>
      <w:r w:rsidRPr="004B1FBE">
        <w:rPr>
          <w:sz w:val="24"/>
          <w:szCs w:val="24"/>
        </w:rPr>
        <w:t xml:space="preserve"> устройствата</w:t>
      </w:r>
      <w:r>
        <w:rPr>
          <w:sz w:val="24"/>
          <w:szCs w:val="24"/>
        </w:rPr>
        <w:t>.</w:t>
      </w:r>
    </w:p>
    <w:p w14:paraId="27BB88CA" w14:textId="0A53A6A6" w:rsidR="00E51D85" w:rsidRPr="00973AD7" w:rsidRDefault="00E51D85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В случай че бъдем избрани за изпълнител се задължаваме да спазваме реда за документиране на дейността си по изпълнение на договора, предвиден от възложителя в техническата</w:t>
      </w:r>
      <w:r w:rsidR="00960DE4">
        <w:rPr>
          <w:sz w:val="24"/>
          <w:szCs w:val="24"/>
        </w:rPr>
        <w:t xml:space="preserve"> спецификация – Приложение № 1б</w:t>
      </w:r>
      <w:r>
        <w:rPr>
          <w:sz w:val="24"/>
          <w:szCs w:val="24"/>
        </w:rPr>
        <w:t xml:space="preserve"> и Проекта на договор по Обособена позиция № 2 – Проект Б.</w:t>
      </w:r>
    </w:p>
    <w:p w14:paraId="5AE67C74" w14:textId="77777777"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0302455A" w14:textId="77777777"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14:paraId="092B4F90" w14:textId="723FCEB4" w:rsidR="00623ECC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FC3D4D">
        <w:rPr>
          <w:rFonts w:ascii="Times New Roman" w:eastAsia="Times New Roman" w:hAnsi="Times New Roman" w:cs="Times New Roman"/>
          <w:sz w:val="24"/>
          <w:szCs w:val="24"/>
        </w:rPr>
        <w:t>Предлагаме извънгаранционна поддръжка</w:t>
      </w:r>
      <w:r w:rsidR="00DC4731">
        <w:rPr>
          <w:rFonts w:ascii="Times New Roman" w:eastAsia="Times New Roman" w:hAnsi="Times New Roman" w:cs="Times New Roman"/>
          <w:sz w:val="24"/>
          <w:szCs w:val="24"/>
        </w:rPr>
        <w:t xml:space="preserve"> с доставка на резервни части</w:t>
      </w:r>
      <w:r w:rsidR="00FC3D4D">
        <w:rPr>
          <w:rFonts w:ascii="Times New Roman" w:eastAsia="Times New Roman" w:hAnsi="Times New Roman" w:cs="Times New Roman"/>
          <w:sz w:val="24"/>
          <w:szCs w:val="24"/>
        </w:rPr>
        <w:t xml:space="preserve"> на следните </w:t>
      </w:r>
      <w:r w:rsidR="00FC3D4D" w:rsidRPr="00E858A1">
        <w:rPr>
          <w:rFonts w:ascii="Times New Roman" w:eastAsia="Times New Roman" w:hAnsi="Times New Roman"/>
          <w:sz w:val="24"/>
          <w:szCs w:val="24"/>
        </w:rPr>
        <w:t>печатащи, сканиращи и мултифункционални устройства, марка XEROX</w:t>
      </w:r>
      <w:r w:rsidR="00FC3D4D">
        <w:rPr>
          <w:rFonts w:ascii="Times New Roman" w:eastAsia="Times New Roman" w:hAnsi="Times New Roman"/>
          <w:sz w:val="24"/>
          <w:szCs w:val="24"/>
        </w:rPr>
        <w:t xml:space="preserve"> – по модели и бройки: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6"/>
        <w:gridCol w:w="1825"/>
      </w:tblGrid>
      <w:tr w:rsidR="008E653B" w:rsidRPr="008E653B" w14:paraId="6B575797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3D1CA152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lastRenderedPageBreak/>
              <w:t>Наименование</w:t>
            </w:r>
          </w:p>
        </w:tc>
        <w:tc>
          <w:tcPr>
            <w:tcW w:w="1825" w:type="dxa"/>
          </w:tcPr>
          <w:p w14:paraId="0E659D7C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количество</w:t>
            </w:r>
          </w:p>
        </w:tc>
      </w:tr>
      <w:tr w:rsidR="008E653B" w:rsidRPr="008E653B" w14:paraId="2B2CC384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10C828E1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Мултифункционално Xerox WorkCentre 3325</w:t>
            </w:r>
          </w:p>
        </w:tc>
        <w:tc>
          <w:tcPr>
            <w:tcW w:w="1825" w:type="dxa"/>
          </w:tcPr>
          <w:p w14:paraId="69D4FE4D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8E653B" w:rsidRPr="008E653B" w14:paraId="34668236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6F5555DF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Мултифункционално Xerox WorkCentre 3550</w:t>
            </w:r>
          </w:p>
        </w:tc>
        <w:tc>
          <w:tcPr>
            <w:tcW w:w="1825" w:type="dxa"/>
          </w:tcPr>
          <w:p w14:paraId="37CC51AF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</w:tr>
      <w:tr w:rsidR="008E653B" w:rsidRPr="008E653B" w14:paraId="0F06128A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5B9E3113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Мултифункционално Xerox WorkCentre 6015NI</w:t>
            </w:r>
          </w:p>
        </w:tc>
        <w:tc>
          <w:tcPr>
            <w:tcW w:w="1825" w:type="dxa"/>
          </w:tcPr>
          <w:p w14:paraId="5ECD8F7A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</w:t>
            </w:r>
          </w:p>
        </w:tc>
      </w:tr>
      <w:tr w:rsidR="008E653B" w:rsidRPr="008E653B" w14:paraId="4B2FB674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7701FC17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Мултифункционално Xerox WorkCentre 6505</w:t>
            </w:r>
          </w:p>
        </w:tc>
        <w:tc>
          <w:tcPr>
            <w:tcW w:w="1825" w:type="dxa"/>
          </w:tcPr>
          <w:p w14:paraId="2230F4E5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3</w:t>
            </w:r>
          </w:p>
        </w:tc>
      </w:tr>
      <w:tr w:rsidR="008E653B" w:rsidRPr="008E653B" w14:paraId="71ABC43F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00776200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3122</w:t>
            </w:r>
          </w:p>
        </w:tc>
        <w:tc>
          <w:tcPr>
            <w:tcW w:w="1825" w:type="dxa"/>
          </w:tcPr>
          <w:p w14:paraId="7EF75604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10</w:t>
            </w:r>
          </w:p>
        </w:tc>
      </w:tr>
      <w:tr w:rsidR="008E653B" w:rsidRPr="008E653B" w14:paraId="6EA52065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6594A6BC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3130</w:t>
            </w:r>
          </w:p>
        </w:tc>
        <w:tc>
          <w:tcPr>
            <w:tcW w:w="1825" w:type="dxa"/>
          </w:tcPr>
          <w:p w14:paraId="12CD7243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</w:t>
            </w:r>
          </w:p>
        </w:tc>
      </w:tr>
      <w:tr w:rsidR="008E653B" w:rsidRPr="008E653B" w14:paraId="5D45267A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FD8BB66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3250D</w:t>
            </w:r>
          </w:p>
        </w:tc>
        <w:tc>
          <w:tcPr>
            <w:tcW w:w="1825" w:type="dxa"/>
          </w:tcPr>
          <w:p w14:paraId="489A29DF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70</w:t>
            </w:r>
          </w:p>
        </w:tc>
      </w:tr>
      <w:tr w:rsidR="008E653B" w:rsidRPr="008E653B" w14:paraId="537D43BC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0E207B0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3250DN</w:t>
            </w:r>
          </w:p>
        </w:tc>
        <w:tc>
          <w:tcPr>
            <w:tcW w:w="1825" w:type="dxa"/>
          </w:tcPr>
          <w:p w14:paraId="3A4DBDF5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5</w:t>
            </w:r>
          </w:p>
        </w:tc>
      </w:tr>
      <w:tr w:rsidR="008E653B" w:rsidRPr="008E653B" w14:paraId="4D317795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079C5413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3425PS</w:t>
            </w:r>
          </w:p>
        </w:tc>
        <w:tc>
          <w:tcPr>
            <w:tcW w:w="1825" w:type="dxa"/>
          </w:tcPr>
          <w:p w14:paraId="1352090A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2</w:t>
            </w:r>
          </w:p>
        </w:tc>
      </w:tr>
      <w:tr w:rsidR="008E653B" w:rsidRPr="008E653B" w14:paraId="35F842E1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7DC57CBF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3428D</w:t>
            </w:r>
          </w:p>
        </w:tc>
        <w:tc>
          <w:tcPr>
            <w:tcW w:w="1825" w:type="dxa"/>
          </w:tcPr>
          <w:p w14:paraId="1C4FA1A0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10</w:t>
            </w:r>
          </w:p>
        </w:tc>
      </w:tr>
      <w:tr w:rsidR="008E653B" w:rsidRPr="008E653B" w14:paraId="46D1E24E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102A7DB8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3450DN</w:t>
            </w:r>
          </w:p>
        </w:tc>
        <w:tc>
          <w:tcPr>
            <w:tcW w:w="1825" w:type="dxa"/>
          </w:tcPr>
          <w:p w14:paraId="4925B65D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10</w:t>
            </w:r>
          </w:p>
        </w:tc>
      </w:tr>
      <w:tr w:rsidR="008E653B" w:rsidRPr="008E653B" w14:paraId="33F1837B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7CE39FFA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Принтер </w:t>
            </w: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Xerox Phaser 3610DN</w:t>
            </w:r>
          </w:p>
        </w:tc>
        <w:tc>
          <w:tcPr>
            <w:tcW w:w="1825" w:type="dxa"/>
          </w:tcPr>
          <w:p w14:paraId="437D2B43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10</w:t>
            </w:r>
          </w:p>
        </w:tc>
      </w:tr>
      <w:tr w:rsidR="008E653B" w:rsidRPr="008E653B" w14:paraId="5C7BFC4F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534DCCDD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Принтер </w:t>
            </w: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Xerox Phaser 3320DN</w:t>
            </w:r>
          </w:p>
        </w:tc>
        <w:tc>
          <w:tcPr>
            <w:tcW w:w="1825" w:type="dxa"/>
          </w:tcPr>
          <w:p w14:paraId="6AB9298D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10</w:t>
            </w:r>
          </w:p>
        </w:tc>
      </w:tr>
      <w:tr w:rsidR="008E653B" w:rsidRPr="008E653B" w14:paraId="3437385B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1B8B46BB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3600DN</w:t>
            </w:r>
          </w:p>
        </w:tc>
        <w:tc>
          <w:tcPr>
            <w:tcW w:w="1825" w:type="dxa"/>
          </w:tcPr>
          <w:p w14:paraId="49253A37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10</w:t>
            </w:r>
          </w:p>
        </w:tc>
      </w:tr>
      <w:tr w:rsidR="008E653B" w:rsidRPr="008E653B" w14:paraId="43D7E40A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579D5DF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4500DT</w:t>
            </w:r>
          </w:p>
        </w:tc>
        <w:tc>
          <w:tcPr>
            <w:tcW w:w="1825" w:type="dxa"/>
          </w:tcPr>
          <w:p w14:paraId="6E0EAB8B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40</w:t>
            </w:r>
          </w:p>
        </w:tc>
      </w:tr>
      <w:tr w:rsidR="008E653B" w:rsidRPr="008E653B" w14:paraId="4B912F80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C5426E1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4510</w:t>
            </w:r>
          </w:p>
        </w:tc>
        <w:tc>
          <w:tcPr>
            <w:tcW w:w="1825" w:type="dxa"/>
          </w:tcPr>
          <w:p w14:paraId="53645802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60</w:t>
            </w:r>
          </w:p>
        </w:tc>
      </w:tr>
      <w:tr w:rsidR="008E653B" w:rsidRPr="008E653B" w14:paraId="16C5EA43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1BD8151F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Принтер Xerox Phaser </w:t>
            </w: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6010</w:t>
            </w:r>
          </w:p>
        </w:tc>
        <w:tc>
          <w:tcPr>
            <w:tcW w:w="1825" w:type="dxa"/>
          </w:tcPr>
          <w:p w14:paraId="4BAF1503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</w:t>
            </w:r>
          </w:p>
        </w:tc>
      </w:tr>
      <w:tr w:rsidR="008E653B" w:rsidRPr="008E653B" w14:paraId="0B7B7751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41B8BB78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6360DN</w:t>
            </w:r>
          </w:p>
        </w:tc>
        <w:tc>
          <w:tcPr>
            <w:tcW w:w="1825" w:type="dxa"/>
          </w:tcPr>
          <w:p w14:paraId="66FCCE19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6</w:t>
            </w:r>
          </w:p>
        </w:tc>
      </w:tr>
      <w:tr w:rsidR="008E653B" w:rsidRPr="008E653B" w14:paraId="6C25DCEB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1A9D16ED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Скенер </w:t>
            </w: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Xerox 3220</w:t>
            </w:r>
          </w:p>
        </w:tc>
        <w:tc>
          <w:tcPr>
            <w:tcW w:w="1825" w:type="dxa"/>
          </w:tcPr>
          <w:p w14:paraId="178533EE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</w:t>
            </w:r>
          </w:p>
        </w:tc>
      </w:tr>
      <w:tr w:rsidR="008E653B" w:rsidRPr="008E653B" w14:paraId="1EB38E77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03990AB4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Принтер </w:t>
            </w: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Xerox Phaser 4622</w:t>
            </w:r>
          </w:p>
        </w:tc>
        <w:tc>
          <w:tcPr>
            <w:tcW w:w="1825" w:type="dxa"/>
          </w:tcPr>
          <w:p w14:paraId="213C3B16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5</w:t>
            </w:r>
          </w:p>
        </w:tc>
      </w:tr>
      <w:tr w:rsidR="008E653B" w:rsidRPr="008E653B" w14:paraId="4B2DEA86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  <w:hideMark/>
          </w:tcPr>
          <w:p w14:paraId="696D2C0B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Принтер Xerox Phaser 6700DN</w:t>
            </w:r>
          </w:p>
        </w:tc>
        <w:tc>
          <w:tcPr>
            <w:tcW w:w="1825" w:type="dxa"/>
          </w:tcPr>
          <w:p w14:paraId="1C3F8069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3</w:t>
            </w:r>
          </w:p>
        </w:tc>
      </w:tr>
      <w:tr w:rsidR="008E653B" w:rsidRPr="008E653B" w14:paraId="450ED3EB" w14:textId="77777777" w:rsidTr="00457AE9">
        <w:trPr>
          <w:trHeight w:val="300"/>
          <w:jc w:val="center"/>
        </w:trPr>
        <w:tc>
          <w:tcPr>
            <w:tcW w:w="4696" w:type="dxa"/>
            <w:shd w:val="clear" w:color="auto" w:fill="auto"/>
            <w:noWrap/>
            <w:vAlign w:val="bottom"/>
          </w:tcPr>
          <w:p w14:paraId="3B8B013A" w14:textId="77777777" w:rsidR="008E653B" w:rsidRPr="008E653B" w:rsidRDefault="008E653B" w:rsidP="008E6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Скенер </w:t>
            </w: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Xerox DM3125</w:t>
            </w:r>
          </w:p>
        </w:tc>
        <w:tc>
          <w:tcPr>
            <w:tcW w:w="1825" w:type="dxa"/>
          </w:tcPr>
          <w:p w14:paraId="5EBAF326" w14:textId="77777777" w:rsidR="008E653B" w:rsidRPr="008E653B" w:rsidRDefault="008E653B" w:rsidP="008E6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8E653B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21</w:t>
            </w:r>
          </w:p>
        </w:tc>
      </w:tr>
    </w:tbl>
    <w:p w14:paraId="0EB6952C" w14:textId="77777777" w:rsidR="008E653B" w:rsidRDefault="008E653B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0B7560" w14:textId="14310222" w:rsidR="008E653B" w:rsidRDefault="008E653B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Приемаме, че така пос</w:t>
      </w:r>
      <w:r w:rsidR="00DC4731">
        <w:rPr>
          <w:rFonts w:ascii="Times New Roman" w:eastAsia="Times New Roman" w:hAnsi="Times New Roman" w:cs="Times New Roman"/>
          <w:sz w:val="24"/>
          <w:szCs w:val="24"/>
        </w:rPr>
        <w:t>очените бройки са приблизителни</w:t>
      </w:r>
      <w:r w:rsidRPr="00212F2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778FF7" w14:textId="3ED8858E" w:rsidR="0067578A" w:rsidRPr="00212F22" w:rsidRDefault="0067578A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Приемаме да осъществяваме извънгаранционната поддръжка с доставка на резервни части на адресите, посочени в Техническата спецификация на възложителя по обособена позиция № 2 – Приложение № 1б.</w:t>
      </w:r>
    </w:p>
    <w:p w14:paraId="0D911DB3" w14:textId="4431B811" w:rsidR="00212F22" w:rsidRPr="00212F22" w:rsidRDefault="00212F22" w:rsidP="00212F22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212F22">
        <w:rPr>
          <w:rFonts w:eastAsia="Times New Roman"/>
          <w:sz w:val="24"/>
          <w:szCs w:val="24"/>
        </w:rPr>
        <w:t>Прилагаме</w:t>
      </w:r>
      <w:r w:rsidR="00960DE4">
        <w:rPr>
          <w:rFonts w:eastAsia="Times New Roman"/>
          <w:sz w:val="24"/>
          <w:szCs w:val="24"/>
        </w:rPr>
        <w:t xml:space="preserve"> (</w:t>
      </w:r>
      <w:r>
        <w:rPr>
          <w:rFonts w:eastAsia="Times New Roman"/>
          <w:sz w:val="24"/>
          <w:szCs w:val="24"/>
        </w:rPr>
        <w:t>посочва се приложимото според случая)</w:t>
      </w:r>
      <w:r w:rsidRPr="00212F22">
        <w:rPr>
          <w:rFonts w:eastAsia="Times New Roman"/>
          <w:sz w:val="24"/>
          <w:szCs w:val="24"/>
        </w:rPr>
        <w:t>:</w:t>
      </w:r>
    </w:p>
    <w:p w14:paraId="4C24E1CE" w14:textId="6F7A2DDB" w:rsidR="00212F22" w:rsidRPr="00212F22" w:rsidRDefault="00212F22" w:rsidP="00212F2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F22">
        <w:rPr>
          <w:rFonts w:ascii="Times New Roman" w:eastAsia="Times New Roman" w:hAnsi="Times New Roman" w:cs="Times New Roman"/>
          <w:sz w:val="24"/>
          <w:szCs w:val="24"/>
        </w:rPr>
        <w:t xml:space="preserve">- оторизационно писмо от </w:t>
      </w:r>
      <w:r w:rsidRPr="00212F22">
        <w:rPr>
          <w:rFonts w:ascii="Times New Roman" w:hAnsi="Times New Roman" w:cs="Times New Roman"/>
          <w:sz w:val="24"/>
          <w:szCs w:val="24"/>
        </w:rPr>
        <w:t>производителя на устройства „XEROX”, с актуална дата, издадено от производителя, от което е видно, че сме упълномощени да извършваме сервизна дейност на територията на Република България; (в случай че участникът е официален представител на производителя)</w:t>
      </w:r>
    </w:p>
    <w:p w14:paraId="33D9DF68" w14:textId="2C81736D" w:rsidR="00212F22" w:rsidRPr="00212F22" w:rsidRDefault="00212F22" w:rsidP="00212F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F22">
        <w:rPr>
          <w:rFonts w:ascii="Times New Roman" w:hAnsi="Times New Roman" w:cs="Times New Roman"/>
          <w:sz w:val="24"/>
          <w:szCs w:val="24"/>
        </w:rPr>
        <w:t xml:space="preserve">Или </w:t>
      </w:r>
    </w:p>
    <w:p w14:paraId="753CE730" w14:textId="41126D0A" w:rsidR="00212F22" w:rsidRPr="00212F22" w:rsidRDefault="00212F22" w:rsidP="00212F22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F22">
        <w:rPr>
          <w:rFonts w:ascii="Times New Roman" w:hAnsi="Times New Roman" w:cs="Times New Roman"/>
          <w:sz w:val="24"/>
          <w:szCs w:val="24"/>
        </w:rPr>
        <w:t xml:space="preserve">- оторизационно писмо с актуална дата, издадено от официалния представител на производителя на устройства „XEROX” за Република България, от което е видно, че сме   упълномощени да извършваме сервизна дейност на територията на Република България </w:t>
      </w:r>
      <w:r w:rsidRPr="00212F22">
        <w:rPr>
          <w:rFonts w:ascii="Times New Roman" w:hAnsi="Times New Roman" w:cs="Times New Roman"/>
          <w:sz w:val="24"/>
          <w:szCs w:val="24"/>
        </w:rPr>
        <w:lastRenderedPageBreak/>
        <w:t>(в случай че участникът е упълномощен от официалния представител на производителя на копирни машини „XEROX”).</w:t>
      </w:r>
    </w:p>
    <w:p w14:paraId="5D97EDD4" w14:textId="6E14893A" w:rsidR="00623ECC" w:rsidRPr="00212F22" w:rsidRDefault="00212F22" w:rsidP="00212F22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F22">
        <w:rPr>
          <w:rFonts w:ascii="Times New Roman" w:hAnsi="Times New Roman" w:cs="Times New Roman"/>
          <w:sz w:val="24"/>
          <w:szCs w:val="24"/>
        </w:rPr>
        <w:t>*</w:t>
      </w:r>
      <w:r w:rsidRPr="00212F22">
        <w:rPr>
          <w:rFonts w:ascii="Times New Roman" w:hAnsi="Times New Roman" w:cs="Times New Roman"/>
          <w:i/>
          <w:sz w:val="24"/>
          <w:szCs w:val="24"/>
        </w:rPr>
        <w:t xml:space="preserve">В офертата се прилага </w:t>
      </w:r>
      <w:r w:rsidRPr="00B547BA">
        <w:rPr>
          <w:rFonts w:ascii="Times New Roman" w:hAnsi="Times New Roman" w:cs="Times New Roman"/>
          <w:i/>
          <w:sz w:val="24"/>
          <w:szCs w:val="24"/>
          <w:u w:val="single"/>
        </w:rPr>
        <w:t>и</w:t>
      </w:r>
      <w:r w:rsidRPr="00212F22">
        <w:rPr>
          <w:rFonts w:ascii="Times New Roman" w:hAnsi="Times New Roman" w:cs="Times New Roman"/>
          <w:i/>
          <w:sz w:val="24"/>
          <w:szCs w:val="24"/>
        </w:rPr>
        <w:t xml:space="preserve"> оторизационно писмо, издадено от производителя, с което се упълномощава официалният представител, </w:t>
      </w:r>
    </w:p>
    <w:p w14:paraId="6380BB6E" w14:textId="75FA5609" w:rsidR="0044182F" w:rsidRPr="00B110EC" w:rsidRDefault="0044182F" w:rsidP="00B110EC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1134"/>
        <w:jc w:val="both"/>
        <w:rPr>
          <w:rFonts w:eastAsia="Times New Roman"/>
          <w:b/>
          <w:sz w:val="24"/>
          <w:szCs w:val="24"/>
        </w:rPr>
      </w:pPr>
      <w:r w:rsidRPr="00B110EC">
        <w:rPr>
          <w:sz w:val="24"/>
          <w:szCs w:val="24"/>
        </w:rPr>
        <w:t>Посочваме следните данни за контакт:</w:t>
      </w:r>
    </w:p>
    <w:p w14:paraId="5CA35F9F" w14:textId="77777777" w:rsidR="0044182F" w:rsidRPr="00B020D5" w:rsidRDefault="0044182F" w:rsidP="0044182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02984FDA" w14:textId="77777777" w:rsidR="0044182F" w:rsidRPr="00B020D5" w:rsidRDefault="0044182F" w:rsidP="0044182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283BFFB1" w14:textId="77777777" w:rsidR="0044182F" w:rsidRPr="00B020D5" w:rsidRDefault="0044182F" w:rsidP="0044182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20CCE433" w14:textId="55F4E860" w:rsidR="0044182F" w:rsidRPr="00B110EC" w:rsidRDefault="0044182F" w:rsidP="00B110EC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sz w:val="24"/>
          <w:szCs w:val="24"/>
        </w:rPr>
      </w:pPr>
      <w:r w:rsidRPr="00B110EC">
        <w:rPr>
          <w:rFonts w:eastAsia="SimSun"/>
          <w:sz w:val="24"/>
          <w:szCs w:val="24"/>
        </w:rPr>
        <w:t xml:space="preserve">В случай че бъдем избрани за изпълнител по съответната обособена позиция, упълномощаваме следните представители, които да следят за изпълнение на задълженията ни по договора за обществена поръчка и да подписват предвидените в договора документи (протоколи, уведомления и др.), както следва: </w:t>
      </w:r>
    </w:p>
    <w:p w14:paraId="6F5B3A29" w14:textId="77777777" w:rsidR="0044182F" w:rsidRPr="00B020D5" w:rsidRDefault="0044182F" w:rsidP="0044182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020D5">
        <w:rPr>
          <w:rFonts w:ascii="Times New Roman" w:eastAsia="SimSun" w:hAnsi="Times New Roman" w:cs="Times New Roman"/>
          <w:sz w:val="24"/>
          <w:szCs w:val="24"/>
        </w:rPr>
        <w:t>…………………………………………..</w:t>
      </w:r>
    </w:p>
    <w:p w14:paraId="19D33B98" w14:textId="77777777" w:rsidR="0044182F" w:rsidRPr="00B020D5" w:rsidRDefault="0044182F" w:rsidP="0044182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0D5">
        <w:rPr>
          <w:rFonts w:ascii="Times New Roman" w:hAnsi="Times New Roman" w:cs="Times New Roman"/>
          <w:sz w:val="24"/>
          <w:szCs w:val="24"/>
        </w:rPr>
        <w:t>(да се повтори, колкото пъти е необходимо):</w:t>
      </w:r>
    </w:p>
    <w:p w14:paraId="6C1C3C9E" w14:textId="67A482B9" w:rsidR="00516CD3" w:rsidRPr="00212F22" w:rsidRDefault="00516CD3" w:rsidP="00B110EC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12F22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124E7436" w14:textId="77777777" w:rsidR="00932A84" w:rsidRPr="00CB1DE0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CCE400" w14:textId="5B1369EC" w:rsidR="0067077F" w:rsidRPr="00E51D85" w:rsidRDefault="0067077F" w:rsidP="0067578A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E51D85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E51D85">
        <w:rPr>
          <w:b/>
          <w:spacing w:val="20"/>
          <w:sz w:val="24"/>
          <w:szCs w:val="24"/>
        </w:rPr>
        <w:t xml:space="preserve"> </w:t>
      </w:r>
      <w:r w:rsidRPr="00E51D85">
        <w:rPr>
          <w:sz w:val="24"/>
          <w:szCs w:val="24"/>
        </w:rPr>
        <w:t>на основание</w:t>
      </w:r>
      <w:r w:rsidR="006C05D9" w:rsidRPr="00E51D85">
        <w:rPr>
          <w:spacing w:val="-4"/>
          <w:sz w:val="24"/>
          <w:szCs w:val="24"/>
        </w:rPr>
        <w:t xml:space="preserve"> чл. 39, ал. 3, т. 1, буква „в“ от ППЗОП</w:t>
      </w:r>
      <w:r w:rsidRPr="00E51D85">
        <w:rPr>
          <w:b/>
          <w:sz w:val="24"/>
          <w:szCs w:val="24"/>
        </w:rPr>
        <w:t>.</w:t>
      </w:r>
    </w:p>
    <w:p w14:paraId="5D53D088" w14:textId="4EF362E6" w:rsidR="006C05D9" w:rsidRPr="00FC3D4D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D4D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FC3D4D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а на договор</w:t>
      </w:r>
      <w:r w:rsidR="00960DE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по обособена позиция №  2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– </w:t>
      </w:r>
      <w:r w:rsidR="00623ECC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E51D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</w:t>
      </w:r>
      <w:r w:rsidR="00D55685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FC3D4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 w:rsidRPr="00FC3D4D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FC3D4D">
        <w:rPr>
          <w:rFonts w:ascii="Times New Roman" w:hAnsi="Times New Roman" w:cs="Times New Roman"/>
          <w:sz w:val="24"/>
          <w:szCs w:val="24"/>
        </w:rPr>
        <w:t>.</w:t>
      </w:r>
    </w:p>
    <w:p w14:paraId="7373C6E6" w14:textId="5A6C1B2A" w:rsidR="0067077F" w:rsidRPr="00E51D85" w:rsidRDefault="0067077F" w:rsidP="0067578A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E51D85">
        <w:rPr>
          <w:b/>
          <w:bCs/>
          <w:spacing w:val="40"/>
          <w:sz w:val="24"/>
          <w:szCs w:val="24"/>
        </w:rPr>
        <w:t>ДЕКЛАРАЦИЯ</w:t>
      </w:r>
      <w:r w:rsidRPr="00E51D85"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14:paraId="3BA2490F" w14:textId="77777777"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 нашето участие в „открита“ процедура 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BD9A6AE" w14:textId="77777777" w:rsidR="00BB02A0" w:rsidRPr="00CB1DE0" w:rsidRDefault="00BB02A0" w:rsidP="00BB02A0">
      <w:pPr>
        <w:pStyle w:val="ListParagraph"/>
        <w:tabs>
          <w:tab w:val="left" w:pos="709"/>
        </w:tabs>
        <w:spacing w:line="360" w:lineRule="auto"/>
        <w:ind w:left="709"/>
        <w:jc w:val="both"/>
        <w:rPr>
          <w:rFonts w:eastAsia="Times New Roman"/>
          <w:b/>
          <w:sz w:val="24"/>
          <w:szCs w:val="24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lastRenderedPageBreak/>
        <w:t>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F6210" w14:textId="77777777" w:rsidR="009D4273" w:rsidRDefault="009D4273" w:rsidP="00457984">
      <w:pPr>
        <w:spacing w:after="0" w:line="240" w:lineRule="auto"/>
      </w:pPr>
      <w:r>
        <w:separator/>
      </w:r>
    </w:p>
  </w:endnote>
  <w:endnote w:type="continuationSeparator" w:id="0">
    <w:p w14:paraId="650FF1AE" w14:textId="77777777" w:rsidR="009D4273" w:rsidRDefault="009D4273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10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B91A4" w14:textId="77777777" w:rsidR="009D4273" w:rsidRDefault="009D4273" w:rsidP="00457984">
      <w:pPr>
        <w:spacing w:after="0" w:line="240" w:lineRule="auto"/>
      </w:pPr>
      <w:r>
        <w:separator/>
      </w:r>
    </w:p>
  </w:footnote>
  <w:footnote w:type="continuationSeparator" w:id="0">
    <w:p w14:paraId="0BF7637F" w14:textId="77777777" w:rsidR="009D4273" w:rsidRDefault="009D4273" w:rsidP="00457984">
      <w:pPr>
        <w:spacing w:after="0" w:line="240" w:lineRule="auto"/>
      </w:pPr>
      <w:r>
        <w:continuationSeparator/>
      </w:r>
    </w:p>
  </w:footnote>
  <w:footnote w:id="1">
    <w:p w14:paraId="63B7B903" w14:textId="52B7F01C" w:rsidR="00E51D85" w:rsidRDefault="00E51D85" w:rsidP="00E51D8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случай че участникът оферира резервни части, които не са оригинални той следва да приложи към настоящото техническо предложение доказателства, че предлаганите от него резервни части са еквивалентни на оригиналните</w:t>
      </w:r>
      <w:r w:rsidR="00212F22">
        <w:t xml:space="preserve"> съгласно </w:t>
      </w:r>
      <w:r w:rsidR="00212F22">
        <w:rPr>
          <w:rFonts w:eastAsia="Arial Unicode MS"/>
        </w:rPr>
        <w:t>изискванията на чл. 50 от ЗОП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231CAE22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>обособена позиция № 2</w:t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0EF579C"/>
    <w:multiLevelType w:val="hybridMultilevel"/>
    <w:tmpl w:val="36AA9BE4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8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5"/>
  </w:num>
  <w:num w:numId="5">
    <w:abstractNumId w:val="2"/>
  </w:num>
  <w:num w:numId="6">
    <w:abstractNumId w:val="18"/>
  </w:num>
  <w:num w:numId="7">
    <w:abstractNumId w:val="22"/>
  </w:num>
  <w:num w:numId="8">
    <w:abstractNumId w:val="24"/>
  </w:num>
  <w:num w:numId="9">
    <w:abstractNumId w:val="24"/>
  </w:num>
  <w:num w:numId="10">
    <w:abstractNumId w:val="25"/>
  </w:num>
  <w:num w:numId="11">
    <w:abstractNumId w:val="32"/>
  </w:num>
  <w:num w:numId="12">
    <w:abstractNumId w:val="3"/>
  </w:num>
  <w:num w:numId="13">
    <w:abstractNumId w:val="33"/>
  </w:num>
  <w:num w:numId="14">
    <w:abstractNumId w:val="8"/>
  </w:num>
  <w:num w:numId="15">
    <w:abstractNumId w:val="17"/>
  </w:num>
  <w:num w:numId="16">
    <w:abstractNumId w:val="10"/>
  </w:num>
  <w:num w:numId="17">
    <w:abstractNumId w:val="23"/>
  </w:num>
  <w:num w:numId="18">
    <w:abstractNumId w:val="26"/>
  </w:num>
  <w:num w:numId="19">
    <w:abstractNumId w:val="6"/>
  </w:num>
  <w:num w:numId="20">
    <w:abstractNumId w:val="21"/>
  </w:num>
  <w:num w:numId="21">
    <w:abstractNumId w:val="7"/>
  </w:num>
  <w:num w:numId="22">
    <w:abstractNumId w:val="13"/>
  </w:num>
  <w:num w:numId="23">
    <w:abstractNumId w:val="35"/>
  </w:num>
  <w:num w:numId="24">
    <w:abstractNumId w:val="5"/>
  </w:num>
  <w:num w:numId="25">
    <w:abstractNumId w:val="27"/>
  </w:num>
  <w:num w:numId="26">
    <w:abstractNumId w:val="11"/>
  </w:num>
  <w:num w:numId="27">
    <w:abstractNumId w:val="28"/>
  </w:num>
  <w:num w:numId="28">
    <w:abstractNumId w:val="34"/>
  </w:num>
  <w:num w:numId="29">
    <w:abstractNumId w:val="20"/>
  </w:num>
  <w:num w:numId="30">
    <w:abstractNumId w:val="9"/>
  </w:num>
  <w:num w:numId="31">
    <w:abstractNumId w:val="29"/>
  </w:num>
  <w:num w:numId="32">
    <w:abstractNumId w:val="14"/>
  </w:num>
  <w:num w:numId="33">
    <w:abstractNumId w:val="0"/>
  </w:num>
  <w:num w:numId="34">
    <w:abstractNumId w:val="16"/>
  </w:num>
  <w:num w:numId="35">
    <w:abstractNumId w:val="4"/>
  </w:num>
  <w:num w:numId="36">
    <w:abstractNumId w:val="31"/>
  </w:num>
  <w:num w:numId="37">
    <w:abstractNumId w:val="12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A7DCB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E70CF"/>
    <w:rsid w:val="00317C5C"/>
    <w:rsid w:val="00327F1A"/>
    <w:rsid w:val="0033119E"/>
    <w:rsid w:val="00352E13"/>
    <w:rsid w:val="00363ED5"/>
    <w:rsid w:val="00397D27"/>
    <w:rsid w:val="003B0055"/>
    <w:rsid w:val="003B4045"/>
    <w:rsid w:val="003B56AD"/>
    <w:rsid w:val="003C467B"/>
    <w:rsid w:val="0044182F"/>
    <w:rsid w:val="004445A9"/>
    <w:rsid w:val="00447438"/>
    <w:rsid w:val="00454B23"/>
    <w:rsid w:val="00457984"/>
    <w:rsid w:val="00466AF4"/>
    <w:rsid w:val="00476582"/>
    <w:rsid w:val="004B1FBE"/>
    <w:rsid w:val="004D140D"/>
    <w:rsid w:val="004E3FBC"/>
    <w:rsid w:val="005164B3"/>
    <w:rsid w:val="00516CD3"/>
    <w:rsid w:val="00526AB9"/>
    <w:rsid w:val="00530E50"/>
    <w:rsid w:val="005419D6"/>
    <w:rsid w:val="0054416E"/>
    <w:rsid w:val="00574AC9"/>
    <w:rsid w:val="00575F94"/>
    <w:rsid w:val="005C3B73"/>
    <w:rsid w:val="005D688E"/>
    <w:rsid w:val="005D699C"/>
    <w:rsid w:val="005E1BB8"/>
    <w:rsid w:val="005F68C0"/>
    <w:rsid w:val="00623ECC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32D2"/>
    <w:rsid w:val="007211E8"/>
    <w:rsid w:val="00730B4E"/>
    <w:rsid w:val="007641ED"/>
    <w:rsid w:val="007873FD"/>
    <w:rsid w:val="007924BE"/>
    <w:rsid w:val="00795916"/>
    <w:rsid w:val="007D184D"/>
    <w:rsid w:val="007F7D27"/>
    <w:rsid w:val="008118BC"/>
    <w:rsid w:val="00820088"/>
    <w:rsid w:val="00825FCF"/>
    <w:rsid w:val="008361B8"/>
    <w:rsid w:val="00875DF3"/>
    <w:rsid w:val="00880812"/>
    <w:rsid w:val="008B6BE6"/>
    <w:rsid w:val="008C5A12"/>
    <w:rsid w:val="008D5B0C"/>
    <w:rsid w:val="008E1451"/>
    <w:rsid w:val="008E653B"/>
    <w:rsid w:val="008E6B6A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D4273"/>
    <w:rsid w:val="009D6A1A"/>
    <w:rsid w:val="009D73F6"/>
    <w:rsid w:val="009E26F6"/>
    <w:rsid w:val="00A24344"/>
    <w:rsid w:val="00A44705"/>
    <w:rsid w:val="00A6783A"/>
    <w:rsid w:val="00A75760"/>
    <w:rsid w:val="00A9091E"/>
    <w:rsid w:val="00AA25AE"/>
    <w:rsid w:val="00AD041A"/>
    <w:rsid w:val="00AD377F"/>
    <w:rsid w:val="00AE6FF9"/>
    <w:rsid w:val="00B00768"/>
    <w:rsid w:val="00B110EC"/>
    <w:rsid w:val="00B41D25"/>
    <w:rsid w:val="00B471B8"/>
    <w:rsid w:val="00B472C3"/>
    <w:rsid w:val="00B52583"/>
    <w:rsid w:val="00B53212"/>
    <w:rsid w:val="00B547BA"/>
    <w:rsid w:val="00B54A15"/>
    <w:rsid w:val="00B67E4A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41410"/>
    <w:rsid w:val="00C51FBC"/>
    <w:rsid w:val="00C5302B"/>
    <w:rsid w:val="00C67C6C"/>
    <w:rsid w:val="00C80B44"/>
    <w:rsid w:val="00C9203B"/>
    <w:rsid w:val="00C9773D"/>
    <w:rsid w:val="00CB1DE0"/>
    <w:rsid w:val="00CD7610"/>
    <w:rsid w:val="00CE21E6"/>
    <w:rsid w:val="00CF11FF"/>
    <w:rsid w:val="00D00954"/>
    <w:rsid w:val="00D25226"/>
    <w:rsid w:val="00D4225B"/>
    <w:rsid w:val="00D55685"/>
    <w:rsid w:val="00D8779D"/>
    <w:rsid w:val="00D931EB"/>
    <w:rsid w:val="00D94022"/>
    <w:rsid w:val="00DC4731"/>
    <w:rsid w:val="00DF0075"/>
    <w:rsid w:val="00E029D2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C3D4D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4FD600"/>
  <w15:docId w15:val="{AAB50766-EF79-4C19-8E5C-DA18F5C5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16A3C-FA45-45AC-BFAE-C1795F494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1346</Words>
  <Characters>7674</Characters>
  <Application>Microsoft Office Word</Application>
  <DocSecurity>4</DocSecurity>
  <Lines>63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2</cp:revision>
  <cp:lastPrinted>2016-08-19T07:49:00Z</cp:lastPrinted>
  <dcterms:created xsi:type="dcterms:W3CDTF">2017-04-18T14:35:00Z</dcterms:created>
  <dcterms:modified xsi:type="dcterms:W3CDTF">2017-04-18T14:35:00Z</dcterms:modified>
</cp:coreProperties>
</file>