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6D8A" w:rsidRDefault="00FD0A79" w:rsidP="004C6D8A">
      <w:pPr>
        <w:spacing w:line="360" w:lineRule="auto"/>
        <w:ind w:firstLine="709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Обособена позиция № 1</w:t>
      </w:r>
    </w:p>
    <w:p w:rsidR="004C6D8A" w:rsidRDefault="004C6D8A" w:rsidP="00884FB0">
      <w:pPr>
        <w:spacing w:line="360" w:lineRule="auto"/>
        <w:rPr>
          <w:rFonts w:ascii="Times New Roman" w:hAnsi="Times New Roman" w:cs="Times New Roman"/>
          <w:b/>
        </w:rPr>
      </w:pPr>
      <w:bookmarkStart w:id="0" w:name="bookmark1"/>
      <w:bookmarkStart w:id="1" w:name="_GoBack"/>
      <w:bookmarkEnd w:id="1"/>
    </w:p>
    <w:p w:rsidR="004C6D8A" w:rsidRDefault="004C6D8A" w:rsidP="004C6D8A">
      <w:pPr>
        <w:spacing w:line="360" w:lineRule="auto"/>
        <w:ind w:firstLine="709"/>
        <w:jc w:val="center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M</w:t>
      </w:r>
      <w:r>
        <w:rPr>
          <w:rFonts w:ascii="Times New Roman" w:hAnsi="Times New Roman" w:cs="Times New Roman"/>
          <w:b/>
        </w:rPr>
        <w:t>ИНИМАЛНИ ИЗИСКВАНИЯ ЗА</w:t>
      </w:r>
    </w:p>
    <w:p w:rsidR="004C6D8A" w:rsidRDefault="004C6D8A" w:rsidP="004C6D8A">
      <w:pPr>
        <w:spacing w:line="360" w:lineRule="auto"/>
        <w:ind w:firstLine="709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ПОКРИТИ РИСКОВЕ</w:t>
      </w:r>
      <w:bookmarkEnd w:id="0"/>
    </w:p>
    <w:p w:rsidR="00733BEC" w:rsidRDefault="00733BEC" w:rsidP="004C6D8A">
      <w:pPr>
        <w:pStyle w:val="BodyText1"/>
        <w:shd w:val="clear" w:color="auto" w:fill="auto"/>
        <w:spacing w:before="0" w:after="0" w:line="360" w:lineRule="auto"/>
        <w:ind w:left="20" w:right="20" w:firstLine="689"/>
        <w:rPr>
          <w:rFonts w:ascii="Times New Roman" w:hAnsi="Times New Roman" w:cs="Times New Roman"/>
          <w:sz w:val="24"/>
          <w:szCs w:val="24"/>
        </w:rPr>
      </w:pPr>
    </w:p>
    <w:p w:rsidR="00733BEC" w:rsidRDefault="004C6D8A" w:rsidP="004C6D8A">
      <w:pPr>
        <w:pStyle w:val="BodyText1"/>
        <w:shd w:val="clear" w:color="auto" w:fill="auto"/>
        <w:spacing w:before="0" w:after="0" w:line="360" w:lineRule="auto"/>
        <w:ind w:left="20" w:right="20" w:firstLine="689"/>
        <w:rPr>
          <w:rFonts w:ascii="Times New Roman" w:hAnsi="Times New Roman" w:cs="Times New Roman"/>
          <w:sz w:val="24"/>
          <w:szCs w:val="24"/>
        </w:rPr>
      </w:pPr>
      <w:r w:rsidRPr="00480F39">
        <w:rPr>
          <w:rFonts w:ascii="Times New Roman" w:hAnsi="Times New Roman" w:cs="Times New Roman"/>
          <w:sz w:val="24"/>
          <w:szCs w:val="24"/>
        </w:rPr>
        <w:t>Пожар; мълния; експлозия</w:t>
      </w:r>
      <w:r w:rsidRPr="00CD2A3A">
        <w:rPr>
          <w:rFonts w:ascii="Times New Roman" w:hAnsi="Times New Roman" w:cs="Times New Roman"/>
          <w:sz w:val="24"/>
          <w:szCs w:val="24"/>
        </w:rPr>
        <w:t>; имплозия;</w:t>
      </w:r>
      <w:r w:rsidRPr="00480F39">
        <w:rPr>
          <w:rFonts w:ascii="Times New Roman" w:hAnsi="Times New Roman" w:cs="Times New Roman"/>
          <w:sz w:val="24"/>
          <w:szCs w:val="24"/>
        </w:rPr>
        <w:t xml:space="preserve"> буря; ураган</w:t>
      </w:r>
      <w:r>
        <w:rPr>
          <w:rFonts w:ascii="Times New Roman" w:hAnsi="Times New Roman" w:cs="Times New Roman"/>
          <w:sz w:val="24"/>
          <w:szCs w:val="24"/>
        </w:rPr>
        <w:t>; наводнение; свличане на земни пластове; пороен дъжд: градушка; увреждане от тежест при естествено натрупване на сняг или лед; земетресение; удар от самолет или др. летателни апарати или падащи предмети от тях; падане на дървета и клони; спукване на водопроводни, канализационни, газопроводни, паропроводни инсталации и оставени отворени водопроводни кранове; удар от превозно средство или животно; злоумишлени действия на трети лица /вандализъм/; разноски за разчистване на мястото, на което се е намирало унищоженото или повреденото имущество до размера на застрахователната сума за тези разноски; тероризъм</w:t>
      </w:r>
      <w:r w:rsidR="00496CE4">
        <w:rPr>
          <w:rFonts w:ascii="Times New Roman" w:hAnsi="Times New Roman" w:cs="Times New Roman"/>
          <w:sz w:val="24"/>
          <w:szCs w:val="24"/>
        </w:rPr>
        <w:t xml:space="preserve"> </w:t>
      </w:r>
      <w:r w:rsidRPr="00496CE4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с този риск се застраховат следните сгради</w:t>
      </w:r>
      <w:r w:rsidR="00733BEC">
        <w:rPr>
          <w:rFonts w:ascii="Times New Roman" w:hAnsi="Times New Roman" w:cs="Times New Roman"/>
          <w:sz w:val="24"/>
          <w:szCs w:val="24"/>
        </w:rPr>
        <w:t>, машини и съоръжения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733BEC">
        <w:rPr>
          <w:rFonts w:ascii="Times New Roman" w:hAnsi="Times New Roman" w:cs="Times New Roman"/>
          <w:sz w:val="24"/>
          <w:szCs w:val="24"/>
        </w:rPr>
        <w:t>стопански инвентар</w:t>
      </w:r>
      <w:r w:rsidR="00F41B6A">
        <w:rPr>
          <w:rFonts w:ascii="Times New Roman" w:hAnsi="Times New Roman" w:cs="Times New Roman"/>
          <w:sz w:val="24"/>
          <w:szCs w:val="24"/>
        </w:rPr>
        <w:t xml:space="preserve"> и</w:t>
      </w:r>
      <w:r w:rsidR="00733BEC">
        <w:rPr>
          <w:rFonts w:ascii="Times New Roman" w:hAnsi="Times New Roman" w:cs="Times New Roman"/>
          <w:sz w:val="24"/>
          <w:szCs w:val="24"/>
        </w:rPr>
        <w:t xml:space="preserve"> </w:t>
      </w:r>
      <w:r w:rsidR="00F41B6A" w:rsidRPr="00F41B6A">
        <w:rPr>
          <w:rFonts w:ascii="Times New Roman" w:hAnsi="Times New Roman" w:cs="Times New Roman"/>
          <w:sz w:val="24"/>
          <w:szCs w:val="24"/>
        </w:rPr>
        <w:t xml:space="preserve">други </w:t>
      </w:r>
      <w:r>
        <w:rPr>
          <w:rFonts w:ascii="Times New Roman" w:hAnsi="Times New Roman" w:cs="Times New Roman"/>
          <w:sz w:val="24"/>
          <w:szCs w:val="24"/>
        </w:rPr>
        <w:t xml:space="preserve">на БНБ в гр. София: пл. „Княз Александър </w:t>
      </w:r>
      <w:r w:rsidRPr="00F41B6A">
        <w:rPr>
          <w:rFonts w:ascii="Times New Roman" w:hAnsi="Times New Roman" w:cs="Times New Roman"/>
          <w:sz w:val="24"/>
          <w:szCs w:val="24"/>
        </w:rPr>
        <w:t>I</w:t>
      </w:r>
      <w:r w:rsidR="00480F39">
        <w:rPr>
          <w:rFonts w:ascii="Times New Roman" w:hAnsi="Times New Roman" w:cs="Times New Roman"/>
          <w:sz w:val="24"/>
          <w:szCs w:val="24"/>
        </w:rPr>
        <w:t>“ №1, ул.</w:t>
      </w:r>
      <w:r w:rsidR="00E643B7">
        <w:rPr>
          <w:rFonts w:ascii="Times New Roman" w:hAnsi="Times New Roman" w:cs="Times New Roman"/>
          <w:sz w:val="24"/>
          <w:szCs w:val="24"/>
        </w:rPr>
        <w:t> </w:t>
      </w:r>
      <w:r w:rsidR="00480F39">
        <w:rPr>
          <w:rFonts w:ascii="Times New Roman" w:hAnsi="Times New Roman" w:cs="Times New Roman"/>
          <w:sz w:val="24"/>
          <w:szCs w:val="24"/>
        </w:rPr>
        <w:t>“Московска“</w:t>
      </w:r>
      <w:r>
        <w:rPr>
          <w:rFonts w:ascii="Times New Roman" w:hAnsi="Times New Roman" w:cs="Times New Roman"/>
          <w:sz w:val="24"/>
          <w:szCs w:val="24"/>
        </w:rPr>
        <w:t xml:space="preserve"> № 7 и Касов център на БНБ на ул. „Михаил Тенев“ № 10.</w:t>
      </w:r>
    </w:p>
    <w:p w:rsidR="004C6D8A" w:rsidRDefault="004C6D8A" w:rsidP="004C6D8A">
      <w:pPr>
        <w:pStyle w:val="BodyText1"/>
        <w:shd w:val="clear" w:color="auto" w:fill="auto"/>
        <w:spacing w:before="0" w:after="0" w:line="360" w:lineRule="auto"/>
        <w:ind w:left="20" w:right="20" w:firstLine="68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Последици от гасене на пожар, торнадо</w:t>
      </w:r>
      <w:r w:rsidR="00F502F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щети от замръзване, увреждане от действие на под</w:t>
      </w:r>
      <w:r w:rsidR="002B358E">
        <w:rPr>
          <w:rFonts w:ascii="Times New Roman" w:hAnsi="Times New Roman" w:cs="Times New Roman"/>
          <w:sz w:val="24"/>
          <w:szCs w:val="24"/>
        </w:rPr>
        <w:t>почвени води, щети от изтичане н</w:t>
      </w:r>
      <w:r>
        <w:rPr>
          <w:rFonts w:ascii="Times New Roman" w:hAnsi="Times New Roman" w:cs="Times New Roman"/>
          <w:sz w:val="24"/>
          <w:szCs w:val="24"/>
        </w:rPr>
        <w:t>а вода и пара, счупване на стъкла /за сградите/ и разноски за спасяване, предотвратяване, ограничаване и/или намаляване на повредата и/или щетата па застрахованото имущество, включително и щетите, нанесени от вода, химически вещества и др., използвани при гасене на пожар, от пушек, както и повреди от счупвания, причинени при спасяване, когато за прекратяването или ограничаването на застрахователното събитие се е наложило застрахованото имущество да бъде изцяло или отчасти повредено или унищожено, както и покритие на други ненаименовани опасности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т.е. застраховката да е за всички рискове.</w:t>
      </w:r>
    </w:p>
    <w:p w:rsidR="004C6D8A" w:rsidRDefault="004C6D8A" w:rsidP="004C6D8A">
      <w:pPr>
        <w:spacing w:line="360" w:lineRule="auto"/>
      </w:pPr>
    </w:p>
    <w:p w:rsidR="00296814" w:rsidRDefault="00884FB0"/>
    <w:sectPr w:rsidR="00296814" w:rsidSect="00480F39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E67"/>
    <w:rsid w:val="0004662F"/>
    <w:rsid w:val="000933FC"/>
    <w:rsid w:val="002B358E"/>
    <w:rsid w:val="00337E67"/>
    <w:rsid w:val="00387C0C"/>
    <w:rsid w:val="003E41EF"/>
    <w:rsid w:val="00480A1C"/>
    <w:rsid w:val="00480F39"/>
    <w:rsid w:val="00496CE4"/>
    <w:rsid w:val="004C6D8A"/>
    <w:rsid w:val="00733BEC"/>
    <w:rsid w:val="008170F4"/>
    <w:rsid w:val="00884FB0"/>
    <w:rsid w:val="00952473"/>
    <w:rsid w:val="0096218D"/>
    <w:rsid w:val="009D1458"/>
    <w:rsid w:val="00CD2A3A"/>
    <w:rsid w:val="00D012EA"/>
    <w:rsid w:val="00E643B7"/>
    <w:rsid w:val="00F41B6A"/>
    <w:rsid w:val="00F502FE"/>
    <w:rsid w:val="00FD0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4FD9CF1-50A1-444D-B026-F14132C64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6D8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">
    <w:name w:val="Body text_"/>
    <w:link w:val="BodyText1"/>
    <w:locked/>
    <w:rsid w:val="004C6D8A"/>
    <w:rPr>
      <w:rFonts w:ascii="Microsoft Sans Serif" w:eastAsia="Microsoft Sans Serif" w:hAnsi="Microsoft Sans Serif" w:cs="Microsoft Sans Serif"/>
      <w:sz w:val="19"/>
      <w:szCs w:val="19"/>
      <w:shd w:val="clear" w:color="auto" w:fill="FFFFFF"/>
    </w:rPr>
  </w:style>
  <w:style w:type="paragraph" w:customStyle="1" w:styleId="BodyText1">
    <w:name w:val="Body Text1"/>
    <w:basedOn w:val="Normal"/>
    <w:link w:val="Bodytext"/>
    <w:rsid w:val="004C6D8A"/>
    <w:pPr>
      <w:shd w:val="clear" w:color="auto" w:fill="FFFFFF"/>
      <w:spacing w:before="360" w:after="180" w:line="254" w:lineRule="exact"/>
      <w:ind w:firstLine="1400"/>
      <w:jc w:val="both"/>
    </w:pPr>
    <w:rPr>
      <w:rFonts w:ascii="Microsoft Sans Serif" w:eastAsia="Microsoft Sans Serif" w:hAnsi="Microsoft Sans Serif" w:cs="Microsoft Sans Serif"/>
      <w:color w:val="auto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799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1650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Стефка Бозова</cp:lastModifiedBy>
  <cp:revision>25</cp:revision>
  <dcterms:created xsi:type="dcterms:W3CDTF">2016-03-18T10:42:00Z</dcterms:created>
  <dcterms:modified xsi:type="dcterms:W3CDTF">2017-03-30T06:37:00Z</dcterms:modified>
</cp:coreProperties>
</file>