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1D" w:rsidRDefault="00294E1D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7023C6">
        <w:rPr>
          <w:rFonts w:ascii="Times New Roman" w:hAnsi="Times New Roman"/>
          <w:b/>
          <w:color w:val="000000"/>
          <w:sz w:val="24"/>
          <w:szCs w:val="24"/>
          <w:lang w:eastAsia="bg-BG"/>
        </w:rPr>
        <w:t>МЕТОДИКА ЗА КОМПЛЕКСНА ОЦЕНКА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И НАЧИНА ЗА ОПРЕДЕЛЯНЕ НА ОЦЕНКАТА ПО ВСЕКИ ПОКАЗАТЕЛ</w:t>
      </w:r>
    </w:p>
    <w:p w:rsidR="00294E1D" w:rsidRPr="001C64F4" w:rsidRDefault="00294E1D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ПО ОБОСОБЕНА ПОЗИЦИЯ № 1</w:t>
      </w:r>
    </w:p>
    <w:p w:rsidR="00294E1D" w:rsidRPr="007023C6" w:rsidRDefault="00294E1D" w:rsidP="007D2F9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294E1D" w:rsidRPr="00442A58" w:rsidRDefault="00294E1D" w:rsidP="00442A58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442A58">
        <w:rPr>
          <w:rFonts w:ascii="Times New Roman" w:hAnsi="Times New Roman"/>
          <w:sz w:val="24"/>
          <w:szCs w:val="24"/>
          <w:lang w:eastAsia="bg-BG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критерия </w:t>
      </w:r>
      <w:r w:rsidRPr="00442A58">
        <w:rPr>
          <w:rFonts w:ascii="Times New Roman" w:hAnsi="Times New Roman"/>
          <w:b/>
          <w:sz w:val="24"/>
          <w:szCs w:val="24"/>
          <w:lang w:eastAsia="bg-BG"/>
        </w:rPr>
        <w:t>„оптимално съотношение качество/цена“</w:t>
      </w:r>
      <w:r w:rsidRPr="00442A58">
        <w:rPr>
          <w:rFonts w:ascii="Times New Roman" w:hAnsi="Times New Roman"/>
          <w:sz w:val="24"/>
          <w:szCs w:val="24"/>
          <w:lang w:eastAsia="bg-BG"/>
        </w:rPr>
        <w:t xml:space="preserve">при следните показатели за определяне на комплексната оценка: </w:t>
      </w:r>
    </w:p>
    <w:p w:rsidR="00294E1D" w:rsidRPr="009D29E7" w:rsidRDefault="00294E1D" w:rsidP="009D29E7">
      <w:pPr>
        <w:widowControl w:val="0"/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1. Предложена обща цена,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формирана от сбора, образуван от единичните цени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 xml:space="preserve"> на резервните и износващите се части,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коригирани с предлаганата търговска отстъпка,  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>умножен по ориентировъчните количества за срока на договора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(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Коц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)– максимален брой точки - </w:t>
      </w:r>
      <w:r w:rsidRPr="000F15AB">
        <w:rPr>
          <w:rFonts w:ascii="Times New Roman" w:hAnsi="Times New Roman"/>
          <w:b/>
          <w:bCs/>
          <w:sz w:val="24"/>
          <w:szCs w:val="24"/>
          <w:lang w:eastAsia="bg-BG"/>
        </w:rPr>
        <w:t>70.</w:t>
      </w:r>
      <w:bookmarkStart w:id="0" w:name="_GoBack"/>
      <w:bookmarkEnd w:id="0"/>
    </w:p>
    <w:p w:rsidR="00294E1D" w:rsidRDefault="00294E1D" w:rsidP="007C376D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D29E7">
        <w:rPr>
          <w:rFonts w:ascii="Times New Roman" w:hAnsi="Times New Roman"/>
          <w:sz w:val="24"/>
          <w:szCs w:val="24"/>
          <w:lang w:eastAsia="bg-BG"/>
        </w:rPr>
        <w:t xml:space="preserve">Числов израз на оценката по този показател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(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Коц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)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294E1D" w:rsidRDefault="00294E1D" w:rsidP="007C376D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</w:pP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Коц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= Т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 xml:space="preserve"> х </w:t>
      </w:r>
      <w:proofErr w:type="spellStart"/>
      <w:r w:rsidRPr="009D29E7">
        <w:rPr>
          <w:rFonts w:ascii="Times New Roman" w:hAnsi="Times New Roman"/>
          <w:b/>
          <w:sz w:val="24"/>
          <w:szCs w:val="24"/>
          <w:lang w:eastAsia="bg-BG"/>
        </w:rPr>
        <w:t>Cmin</w:t>
      </w:r>
      <w:proofErr w:type="spellEnd"/>
      <w:r w:rsidRPr="009D29E7">
        <w:rPr>
          <w:rFonts w:ascii="Times New Roman" w:hAnsi="Times New Roman"/>
          <w:b/>
          <w:sz w:val="24"/>
          <w:szCs w:val="24"/>
          <w:lang w:eastAsia="bg-BG"/>
        </w:rPr>
        <w:t>/Co</w:t>
      </w:r>
      <w:r w:rsidRPr="009D29E7">
        <w:rPr>
          <w:rFonts w:ascii="Times New Roman" w:hAnsi="Times New Roman"/>
          <w:sz w:val="24"/>
          <w:szCs w:val="24"/>
          <w:lang w:eastAsia="bg-BG"/>
        </w:rPr>
        <w:t>,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където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>Т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е тежест на показателя</w:t>
      </w:r>
      <w:r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proofErr w:type="spellStart"/>
      <w:r w:rsidRPr="009D29E7">
        <w:rPr>
          <w:rFonts w:ascii="Times New Roman" w:hAnsi="Times New Roman"/>
          <w:bCs/>
          <w:sz w:val="24"/>
          <w:szCs w:val="24"/>
          <w:lang w:eastAsia="bg-BG"/>
        </w:rPr>
        <w:t>Коц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-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 xml:space="preserve"> 70 точки; </w:t>
      </w:r>
      <w:proofErr w:type="spellStart"/>
      <w:r w:rsidRPr="009D29E7">
        <w:rPr>
          <w:rFonts w:ascii="Times New Roman" w:hAnsi="Times New Roman"/>
          <w:sz w:val="24"/>
          <w:szCs w:val="24"/>
          <w:lang w:eastAsia="bg-BG"/>
        </w:rPr>
        <w:t>Cmin</w:t>
      </w:r>
      <w:proofErr w:type="spellEnd"/>
      <w:r w:rsidRPr="009D29E7">
        <w:rPr>
          <w:rFonts w:ascii="Times New Roman" w:hAnsi="Times New Roman"/>
          <w:sz w:val="24"/>
          <w:szCs w:val="24"/>
          <w:lang w:eastAsia="bg-BG"/>
        </w:rPr>
        <w:t xml:space="preserve"> е най-ниската предложена обща цена в офертите на участниците</w:t>
      </w:r>
      <w:r>
        <w:rPr>
          <w:rFonts w:ascii="Times New Roman" w:hAnsi="Times New Roman"/>
          <w:sz w:val="24"/>
          <w:szCs w:val="24"/>
          <w:lang w:eastAsia="bg-BG"/>
        </w:rPr>
        <w:t>, която е коригирана със съответната търговска отстъпка</w:t>
      </w:r>
      <w:r w:rsidRPr="009D29E7">
        <w:rPr>
          <w:rFonts w:ascii="Times New Roman" w:hAnsi="Times New Roman"/>
          <w:sz w:val="24"/>
          <w:szCs w:val="24"/>
          <w:lang w:eastAsia="bg-BG"/>
        </w:rPr>
        <w:t>; Со е предложена обща цена на оценяваната оферта</w:t>
      </w:r>
      <w:r>
        <w:rPr>
          <w:rFonts w:ascii="Times New Roman" w:hAnsi="Times New Roman"/>
          <w:sz w:val="24"/>
          <w:szCs w:val="24"/>
          <w:lang w:eastAsia="bg-BG"/>
        </w:rPr>
        <w:t>, коригирана със съответната търговска отстъпка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:rsidR="00294E1D" w:rsidRPr="000F15AB" w:rsidRDefault="00294E1D" w:rsidP="009D29E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9D29E7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. Срок за изпълнение на всяка конкретна доставка (Кд) – максимален брой точки – </w:t>
      </w:r>
      <w:r w:rsidRPr="000F15AB">
        <w:rPr>
          <w:rFonts w:ascii="Times New Roman" w:hAnsi="Times New Roman"/>
          <w:b/>
          <w:bCs/>
          <w:sz w:val="24"/>
          <w:szCs w:val="24"/>
          <w:lang w:eastAsia="bg-BG"/>
        </w:rPr>
        <w:t>20.</w:t>
      </w:r>
    </w:p>
    <w:p w:rsidR="00294E1D" w:rsidRDefault="00294E1D" w:rsidP="007C376D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F15AB">
        <w:rPr>
          <w:rFonts w:ascii="Times New Roman" w:hAnsi="Times New Roman"/>
          <w:sz w:val="24"/>
          <w:szCs w:val="24"/>
          <w:lang w:eastAsia="bg-BG"/>
        </w:rPr>
        <w:t>Числов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израз на оценката по този показател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(Кд)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294E1D" w:rsidRPr="009D29E7" w:rsidRDefault="00294E1D" w:rsidP="009D29E7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Кд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= Т х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D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/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D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>,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 xml:space="preserve">където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Т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 xml:space="preserve">е тежест на показателя Кд – 20 точки;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D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>min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 xml:space="preserve">е най-краткия срок за доставка, предложен в офертите на участниците,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D</w:t>
      </w:r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>о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vertAlign w:val="subscript"/>
          <w:lang w:eastAsia="bg-BG"/>
        </w:rPr>
        <w:t xml:space="preserve"> </w:t>
      </w:r>
      <w:r w:rsidRPr="009D29E7">
        <w:rPr>
          <w:rFonts w:ascii="Times New Roman" w:hAnsi="Times New Roman"/>
          <w:bCs/>
          <w:sz w:val="24"/>
          <w:szCs w:val="24"/>
          <w:lang w:eastAsia="bg-BG"/>
        </w:rPr>
        <w:t xml:space="preserve">е конкретния срок за доставка в оценяваната оферта. </w:t>
      </w:r>
    </w:p>
    <w:p w:rsidR="00294E1D" w:rsidRPr="009D29E7" w:rsidRDefault="00294E1D" w:rsidP="009D29E7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3. Гаранционен срок на резервните 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и износващите се части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(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Кгс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) – тежест (максимален брой точки</w:t>
      </w:r>
      <w:r w:rsidRPr="000F15AB">
        <w:rPr>
          <w:rFonts w:ascii="Times New Roman" w:hAnsi="Times New Roman"/>
          <w:b/>
          <w:bCs/>
          <w:sz w:val="24"/>
          <w:szCs w:val="24"/>
          <w:lang w:eastAsia="bg-BG"/>
        </w:rPr>
        <w:t xml:space="preserve">) – 10. </w:t>
      </w:r>
    </w:p>
    <w:p w:rsidR="00294E1D" w:rsidRDefault="00294E1D" w:rsidP="007C376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ab/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Числов израз на оценката по този показател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(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Кгс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)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са точките, които се изчисляват по следната формула:</w:t>
      </w:r>
    </w:p>
    <w:p w:rsidR="00294E1D" w:rsidRPr="009D29E7" w:rsidRDefault="00294E1D" w:rsidP="009D29E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Кгс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= 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 xml:space="preserve">Т х </w:t>
      </w:r>
      <w:proofErr w:type="spellStart"/>
      <w:r w:rsidRPr="009D29E7">
        <w:rPr>
          <w:rFonts w:ascii="Times New Roman" w:hAnsi="Times New Roman"/>
          <w:b/>
          <w:sz w:val="24"/>
          <w:szCs w:val="24"/>
          <w:lang w:eastAsia="bg-BG"/>
        </w:rPr>
        <w:t>Cо</w:t>
      </w:r>
      <w:proofErr w:type="spellEnd"/>
      <w:r w:rsidRPr="009D29E7">
        <w:rPr>
          <w:rFonts w:ascii="Times New Roman" w:hAnsi="Times New Roman"/>
          <w:b/>
          <w:sz w:val="24"/>
          <w:szCs w:val="24"/>
          <w:lang w:eastAsia="bg-BG"/>
        </w:rPr>
        <w:t>/</w:t>
      </w:r>
      <w:proofErr w:type="spellStart"/>
      <w:r w:rsidRPr="009D29E7">
        <w:rPr>
          <w:rFonts w:ascii="Times New Roman" w:hAnsi="Times New Roman"/>
          <w:b/>
          <w:sz w:val="24"/>
          <w:szCs w:val="24"/>
          <w:lang w:eastAsia="bg-BG"/>
        </w:rPr>
        <w:t>Cmax</w:t>
      </w:r>
      <w:proofErr w:type="spellEnd"/>
      <w:r w:rsidRPr="009D29E7">
        <w:rPr>
          <w:rFonts w:ascii="Times New Roman" w:hAnsi="Times New Roman"/>
          <w:sz w:val="24"/>
          <w:szCs w:val="24"/>
          <w:lang w:eastAsia="bg-BG"/>
        </w:rPr>
        <w:t>,</w:t>
      </w:r>
      <w:r w:rsidRPr="009D29E7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където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Т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е тежест на показателя </w:t>
      </w:r>
      <w:proofErr w:type="spellStart"/>
      <w:r w:rsidRPr="009D29E7">
        <w:rPr>
          <w:rFonts w:ascii="Times New Roman" w:hAnsi="Times New Roman"/>
          <w:sz w:val="24"/>
          <w:szCs w:val="24"/>
          <w:lang w:eastAsia="bg-BG"/>
        </w:rPr>
        <w:t>К</w:t>
      </w:r>
      <w:r>
        <w:rPr>
          <w:rFonts w:ascii="Times New Roman" w:hAnsi="Times New Roman"/>
          <w:sz w:val="24"/>
          <w:szCs w:val="24"/>
          <w:lang w:eastAsia="bg-BG"/>
        </w:rPr>
        <w:t>гс</w:t>
      </w:r>
      <w:proofErr w:type="spellEnd"/>
      <w:r w:rsidRPr="009D29E7">
        <w:rPr>
          <w:rFonts w:ascii="Times New Roman" w:hAnsi="Times New Roman"/>
          <w:sz w:val="24"/>
          <w:szCs w:val="24"/>
          <w:lang w:eastAsia="bg-BG"/>
        </w:rPr>
        <w:t xml:space="preserve"> – 10 точки; Со е</w:t>
      </w:r>
      <w:r>
        <w:rPr>
          <w:rFonts w:ascii="Times New Roman" w:hAnsi="Times New Roman"/>
          <w:sz w:val="24"/>
          <w:szCs w:val="24"/>
          <w:lang w:eastAsia="bg-BG"/>
        </w:rPr>
        <w:t xml:space="preserve"> сбор,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формиран от </w:t>
      </w:r>
      <w:r w:rsidRPr="009D29E7">
        <w:rPr>
          <w:rFonts w:ascii="Times New Roman" w:hAnsi="Times New Roman"/>
          <w:sz w:val="24"/>
          <w:szCs w:val="24"/>
          <w:lang w:eastAsia="bg-BG"/>
        </w:rPr>
        <w:t>предложения гаранционен срок</w:t>
      </w:r>
      <w:r>
        <w:rPr>
          <w:rFonts w:ascii="Times New Roman" w:hAnsi="Times New Roman"/>
          <w:sz w:val="24"/>
          <w:szCs w:val="24"/>
          <w:lang w:eastAsia="bg-BG"/>
        </w:rPr>
        <w:t xml:space="preserve"> за двата вида части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в оценяваната оферта</w:t>
      </w:r>
      <w:r>
        <w:rPr>
          <w:rFonts w:ascii="Times New Roman" w:hAnsi="Times New Roman"/>
          <w:sz w:val="24"/>
          <w:szCs w:val="24"/>
          <w:lang w:eastAsia="bg-BG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(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bg-BG"/>
        </w:rPr>
        <w:t>Кр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bg-BG"/>
        </w:rPr>
        <w:t xml:space="preserve"> +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bg-BG"/>
        </w:rPr>
        <w:t>Ки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bg-BG"/>
        </w:rPr>
        <w:t>),</w:t>
      </w:r>
      <w:r w:rsidRPr="00CF29C4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7023C6">
        <w:rPr>
          <w:rFonts w:ascii="Times New Roman" w:hAnsi="Times New Roman"/>
          <w:sz w:val="24"/>
          <w:szCs w:val="24"/>
          <w:lang w:eastAsia="bg-BG"/>
        </w:rPr>
        <w:t xml:space="preserve">където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bg-BG"/>
        </w:rPr>
        <w:t>Кр</w:t>
      </w:r>
      <w:proofErr w:type="spellEnd"/>
      <w:r w:rsidRPr="007023C6">
        <w:rPr>
          <w:rFonts w:ascii="Times New Roman" w:hAnsi="Times New Roman"/>
          <w:sz w:val="24"/>
          <w:szCs w:val="24"/>
          <w:lang w:eastAsia="bg-BG"/>
        </w:rPr>
        <w:t xml:space="preserve"> е </w:t>
      </w:r>
      <w:r>
        <w:rPr>
          <w:rFonts w:ascii="Times New Roman" w:hAnsi="Times New Roman"/>
          <w:sz w:val="24"/>
          <w:szCs w:val="24"/>
          <w:lang w:eastAsia="bg-BG"/>
        </w:rPr>
        <w:t>гаранционния срок</w:t>
      </w:r>
      <w:r w:rsidRPr="003744FE">
        <w:rPr>
          <w:rFonts w:ascii="Times New Roman" w:hAnsi="Times New Roman"/>
          <w:bCs/>
          <w:sz w:val="24"/>
          <w:szCs w:val="24"/>
          <w:lang w:eastAsia="bg-BG"/>
        </w:rPr>
        <w:t xml:space="preserve"> на резервните части,</w:t>
      </w:r>
      <w:r w:rsidRPr="003F5381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а</w:t>
      </w:r>
      <w:r w:rsidRPr="007023C6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bg-BG"/>
        </w:rPr>
        <w:t>Ки</w:t>
      </w:r>
      <w:proofErr w:type="spellEnd"/>
      <w:r w:rsidRPr="007023C6">
        <w:rPr>
          <w:rFonts w:ascii="Times New Roman" w:hAnsi="Times New Roman"/>
          <w:sz w:val="24"/>
          <w:szCs w:val="24"/>
          <w:lang w:eastAsia="bg-BG"/>
        </w:rPr>
        <w:t xml:space="preserve"> е </w:t>
      </w:r>
      <w:r>
        <w:rPr>
          <w:rFonts w:ascii="Times New Roman" w:hAnsi="Times New Roman"/>
          <w:sz w:val="24"/>
          <w:szCs w:val="24"/>
          <w:lang w:eastAsia="bg-BG"/>
        </w:rPr>
        <w:t>гаранционния</w:t>
      </w:r>
      <w:r w:rsidRPr="003744FE">
        <w:rPr>
          <w:rFonts w:ascii="Times New Roman" w:hAnsi="Times New Roman"/>
          <w:bCs/>
          <w:sz w:val="24"/>
          <w:szCs w:val="24"/>
          <w:lang w:eastAsia="bg-BG"/>
        </w:rPr>
        <w:t xml:space="preserve"> срок на износващите части от</w:t>
      </w:r>
      <w:r>
        <w:rPr>
          <w:rFonts w:ascii="Times New Roman" w:hAnsi="Times New Roman"/>
          <w:sz w:val="24"/>
          <w:szCs w:val="24"/>
          <w:lang w:eastAsia="bg-BG"/>
        </w:rPr>
        <w:t xml:space="preserve"> оценяваната</w:t>
      </w:r>
      <w:r w:rsidRPr="007023C6">
        <w:rPr>
          <w:rFonts w:ascii="Times New Roman" w:hAnsi="Times New Roman"/>
          <w:sz w:val="24"/>
          <w:szCs w:val="24"/>
          <w:lang w:eastAsia="bg-BG"/>
        </w:rPr>
        <w:t xml:space="preserve"> оферта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; </w:t>
      </w:r>
      <w:proofErr w:type="spellStart"/>
      <w:r w:rsidRPr="009D29E7">
        <w:rPr>
          <w:rFonts w:ascii="Times New Roman" w:hAnsi="Times New Roman"/>
          <w:sz w:val="24"/>
          <w:szCs w:val="24"/>
          <w:lang w:eastAsia="bg-BG"/>
        </w:rPr>
        <w:t>Cmax</w:t>
      </w:r>
      <w:proofErr w:type="spellEnd"/>
      <w:r w:rsidRPr="009D29E7">
        <w:rPr>
          <w:rFonts w:ascii="Times New Roman" w:hAnsi="Times New Roman"/>
          <w:sz w:val="24"/>
          <w:szCs w:val="24"/>
          <w:lang w:eastAsia="bg-BG"/>
        </w:rPr>
        <w:t xml:space="preserve"> – е </w:t>
      </w:r>
      <w:r>
        <w:rPr>
          <w:rFonts w:ascii="Times New Roman" w:hAnsi="Times New Roman"/>
          <w:sz w:val="24"/>
          <w:szCs w:val="24"/>
          <w:lang w:eastAsia="bg-BG"/>
        </w:rPr>
        <w:t xml:space="preserve">най-големият сбор, формиран от предложени гаранционни срокове за двата вида части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в офертите на участниците. </w:t>
      </w:r>
    </w:p>
    <w:p w:rsidR="00294E1D" w:rsidRPr="009D29E7" w:rsidRDefault="00294E1D" w:rsidP="009D29E7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D29E7">
        <w:rPr>
          <w:rFonts w:ascii="Times New Roman" w:hAnsi="Times New Roman"/>
          <w:sz w:val="24"/>
          <w:szCs w:val="24"/>
          <w:lang w:eastAsia="bg-BG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(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.)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за всяка оферта се образува като сума от точките по отделните показатели, съгласно формулата:</w:t>
      </w:r>
    </w:p>
    <w:p w:rsidR="00294E1D" w:rsidRDefault="00294E1D" w:rsidP="007C376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. =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Коц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+ Кд +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Кгс</w:t>
      </w:r>
      <w:proofErr w:type="spellEnd"/>
    </w:p>
    <w:p w:rsidR="00310F44" w:rsidRDefault="00294E1D" w:rsidP="007C376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9D29E7">
        <w:rPr>
          <w:rFonts w:ascii="Times New Roman" w:hAnsi="Times New Roman"/>
          <w:sz w:val="24"/>
          <w:szCs w:val="24"/>
          <w:lang w:eastAsia="bg-BG"/>
        </w:rPr>
        <w:t>На първо място се класира офертата с най-голяма стойност на комплексната оценка (максимално възможната</w:t>
      </w:r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>Ккомпл</w:t>
      </w:r>
      <w:proofErr w:type="spellEnd"/>
      <w:r w:rsidRPr="009D29E7">
        <w:rPr>
          <w:rFonts w:ascii="Times New Roman" w:hAnsi="Times New Roman"/>
          <w:b/>
          <w:bCs/>
          <w:sz w:val="24"/>
          <w:szCs w:val="24"/>
          <w:lang w:eastAsia="bg-BG"/>
        </w:rPr>
        <w:t xml:space="preserve">.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е 100 точки). Останалите оферти </w:t>
      </w:r>
      <w:r>
        <w:rPr>
          <w:rFonts w:ascii="Times New Roman" w:hAnsi="Times New Roman"/>
          <w:sz w:val="24"/>
          <w:szCs w:val="24"/>
          <w:lang w:eastAsia="bg-BG"/>
        </w:rPr>
        <w:t xml:space="preserve">се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класират </w:t>
      </w:r>
      <w:r>
        <w:rPr>
          <w:rFonts w:ascii="Times New Roman" w:hAnsi="Times New Roman"/>
          <w:sz w:val="24"/>
          <w:szCs w:val="24"/>
          <w:lang w:eastAsia="bg-BG"/>
        </w:rPr>
        <w:t>в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низходящ ред </w:t>
      </w:r>
      <w:r>
        <w:rPr>
          <w:rFonts w:ascii="Times New Roman" w:hAnsi="Times New Roman"/>
          <w:sz w:val="24"/>
          <w:szCs w:val="24"/>
          <w:lang w:eastAsia="bg-BG"/>
        </w:rPr>
        <w:t>с оглед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стойностите на комплексните </w:t>
      </w:r>
      <w:r>
        <w:rPr>
          <w:rFonts w:ascii="Times New Roman" w:hAnsi="Times New Roman"/>
          <w:sz w:val="24"/>
          <w:szCs w:val="24"/>
          <w:lang w:eastAsia="bg-BG"/>
        </w:rPr>
        <w:t xml:space="preserve">им 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оценки. </w:t>
      </w:r>
    </w:p>
    <w:p w:rsidR="00294E1D" w:rsidRPr="007C376D" w:rsidRDefault="00294E1D" w:rsidP="007C376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376D">
        <w:rPr>
          <w:rFonts w:ascii="Times New Roman" w:hAnsi="Times New Roman"/>
          <w:i/>
          <w:sz w:val="24"/>
          <w:szCs w:val="24"/>
          <w:lang w:eastAsia="bg-BG"/>
        </w:rPr>
        <w:t>Забележка:</w:t>
      </w:r>
      <w:r w:rsidRPr="009D29E7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Стойността на комплексната оценка (</w:t>
      </w:r>
      <w:proofErr w:type="spellStart"/>
      <w:r w:rsidRPr="009D29E7">
        <w:rPr>
          <w:rFonts w:ascii="Times New Roman" w:hAnsi="Times New Roman"/>
          <w:sz w:val="24"/>
          <w:szCs w:val="24"/>
          <w:lang w:eastAsia="bg-BG"/>
        </w:rPr>
        <w:t>Ккомпл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) </w:t>
      </w:r>
      <w:r w:rsidRPr="009D29E7">
        <w:rPr>
          <w:rFonts w:ascii="Times New Roman" w:hAnsi="Times New Roman"/>
          <w:sz w:val="24"/>
          <w:szCs w:val="24"/>
          <w:lang w:eastAsia="bg-BG"/>
        </w:rPr>
        <w:t>се закръглява до втория знак след десетичната запетая.</w:t>
      </w:r>
    </w:p>
    <w:sectPr w:rsidR="00294E1D" w:rsidRPr="007C376D" w:rsidSect="006B0A4B">
      <w:footerReference w:type="even" r:id="rId7"/>
      <w:footerReference w:type="default" r:id="rId8"/>
      <w:headerReference w:type="first" r:id="rId9"/>
      <w:pgSz w:w="11906" w:h="16838"/>
      <w:pgMar w:top="89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56" w:rsidRDefault="00AE3656">
      <w:pPr>
        <w:spacing w:after="0" w:line="240" w:lineRule="auto"/>
      </w:pPr>
      <w:r>
        <w:separator/>
      </w:r>
    </w:p>
  </w:endnote>
  <w:endnote w:type="continuationSeparator" w:id="0">
    <w:p w:rsidR="00AE3656" w:rsidRDefault="00AE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1D" w:rsidRDefault="00294E1D" w:rsidP="00CC1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4E1D" w:rsidRDefault="00294E1D" w:rsidP="006A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1D" w:rsidRPr="001432EA" w:rsidRDefault="00294E1D" w:rsidP="00CC1054">
    <w:pPr>
      <w:pStyle w:val="Footer"/>
      <w:framePr w:wrap="around" w:vAnchor="text" w:hAnchor="margin" w:xAlign="right" w:y="1"/>
      <w:rPr>
        <w:rStyle w:val="PageNumber"/>
        <w:i/>
        <w:sz w:val="22"/>
        <w:szCs w:val="22"/>
      </w:rPr>
    </w:pPr>
    <w:r w:rsidRPr="001432EA">
      <w:rPr>
        <w:rStyle w:val="PageNumber"/>
        <w:i/>
        <w:sz w:val="22"/>
        <w:szCs w:val="22"/>
      </w:rPr>
      <w:fldChar w:fldCharType="begin"/>
    </w:r>
    <w:r w:rsidRPr="001432EA">
      <w:rPr>
        <w:rStyle w:val="PageNumber"/>
        <w:i/>
        <w:sz w:val="22"/>
        <w:szCs w:val="22"/>
      </w:rPr>
      <w:instrText xml:space="preserve">PAGE  </w:instrText>
    </w:r>
    <w:r w:rsidRPr="001432EA">
      <w:rPr>
        <w:rStyle w:val="PageNumber"/>
        <w:i/>
        <w:sz w:val="22"/>
        <w:szCs w:val="22"/>
      </w:rPr>
      <w:fldChar w:fldCharType="separate"/>
    </w:r>
    <w:r w:rsidR="00D66038">
      <w:rPr>
        <w:rStyle w:val="PageNumber"/>
        <w:i/>
        <w:noProof/>
        <w:sz w:val="22"/>
        <w:szCs w:val="22"/>
      </w:rPr>
      <w:t>2</w:t>
    </w:r>
    <w:r w:rsidRPr="001432EA">
      <w:rPr>
        <w:rStyle w:val="PageNumber"/>
        <w:i/>
        <w:sz w:val="22"/>
        <w:szCs w:val="22"/>
      </w:rPr>
      <w:fldChar w:fldCharType="end"/>
    </w:r>
  </w:p>
  <w:p w:rsidR="00294E1D" w:rsidRDefault="00294E1D" w:rsidP="001432EA">
    <w:pPr>
      <w:pStyle w:val="Footer"/>
      <w:ind w:right="7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56" w:rsidRDefault="00AE3656">
      <w:pPr>
        <w:spacing w:after="0" w:line="240" w:lineRule="auto"/>
      </w:pPr>
      <w:r>
        <w:separator/>
      </w:r>
    </w:p>
  </w:footnote>
  <w:footnote w:type="continuationSeparator" w:id="0">
    <w:p w:rsidR="00AE3656" w:rsidRDefault="00AE3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1D" w:rsidRPr="00D66038" w:rsidRDefault="00294E1D" w:rsidP="00D66038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F14"/>
    <w:rsid w:val="00040C0C"/>
    <w:rsid w:val="00053D60"/>
    <w:rsid w:val="000C0AE5"/>
    <w:rsid w:val="000F15AB"/>
    <w:rsid w:val="00133A3D"/>
    <w:rsid w:val="001432EA"/>
    <w:rsid w:val="001A2AB2"/>
    <w:rsid w:val="001C64F4"/>
    <w:rsid w:val="00200CCB"/>
    <w:rsid w:val="00250349"/>
    <w:rsid w:val="00252D12"/>
    <w:rsid w:val="00270F13"/>
    <w:rsid w:val="00294E1D"/>
    <w:rsid w:val="003100E8"/>
    <w:rsid w:val="00310F44"/>
    <w:rsid w:val="003744FE"/>
    <w:rsid w:val="0037501F"/>
    <w:rsid w:val="003A5503"/>
    <w:rsid w:val="003F5381"/>
    <w:rsid w:val="0042501C"/>
    <w:rsid w:val="00442A58"/>
    <w:rsid w:val="00491A28"/>
    <w:rsid w:val="004A5B24"/>
    <w:rsid w:val="004B641D"/>
    <w:rsid w:val="00502F34"/>
    <w:rsid w:val="00505020"/>
    <w:rsid w:val="005A4793"/>
    <w:rsid w:val="005D1676"/>
    <w:rsid w:val="005F19A3"/>
    <w:rsid w:val="005F4D1B"/>
    <w:rsid w:val="00616294"/>
    <w:rsid w:val="0061691D"/>
    <w:rsid w:val="00625169"/>
    <w:rsid w:val="006259F9"/>
    <w:rsid w:val="006423E8"/>
    <w:rsid w:val="006A0E0A"/>
    <w:rsid w:val="006A46AD"/>
    <w:rsid w:val="006A5463"/>
    <w:rsid w:val="006A7DF0"/>
    <w:rsid w:val="006B0A4B"/>
    <w:rsid w:val="006D1B72"/>
    <w:rsid w:val="007023C6"/>
    <w:rsid w:val="007046ED"/>
    <w:rsid w:val="00714F14"/>
    <w:rsid w:val="007B4775"/>
    <w:rsid w:val="007C1DF3"/>
    <w:rsid w:val="007C376D"/>
    <w:rsid w:val="007C3AB7"/>
    <w:rsid w:val="007D2F94"/>
    <w:rsid w:val="008109BE"/>
    <w:rsid w:val="0083117E"/>
    <w:rsid w:val="008335A9"/>
    <w:rsid w:val="008528A7"/>
    <w:rsid w:val="00882875"/>
    <w:rsid w:val="008C292D"/>
    <w:rsid w:val="008F358C"/>
    <w:rsid w:val="0096122E"/>
    <w:rsid w:val="009C18CB"/>
    <w:rsid w:val="009C3E73"/>
    <w:rsid w:val="009D29E7"/>
    <w:rsid w:val="00A13B76"/>
    <w:rsid w:val="00A950C0"/>
    <w:rsid w:val="00A96A8A"/>
    <w:rsid w:val="00AC503F"/>
    <w:rsid w:val="00AE3656"/>
    <w:rsid w:val="00B238FD"/>
    <w:rsid w:val="00B60DEB"/>
    <w:rsid w:val="00B6343D"/>
    <w:rsid w:val="00B65CB6"/>
    <w:rsid w:val="00BF6377"/>
    <w:rsid w:val="00C12C8E"/>
    <w:rsid w:val="00C62400"/>
    <w:rsid w:val="00CC1054"/>
    <w:rsid w:val="00CE0E0D"/>
    <w:rsid w:val="00CF03BC"/>
    <w:rsid w:val="00CF29C4"/>
    <w:rsid w:val="00D122B9"/>
    <w:rsid w:val="00D66038"/>
    <w:rsid w:val="00DE0233"/>
    <w:rsid w:val="00DF7B5D"/>
    <w:rsid w:val="00EC1E97"/>
    <w:rsid w:val="00EE0ADA"/>
    <w:rsid w:val="00F4625C"/>
    <w:rsid w:val="00F51206"/>
    <w:rsid w:val="00F52E65"/>
    <w:rsid w:val="00F934B5"/>
    <w:rsid w:val="00FC3989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B5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D2F9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bg-BG"/>
    </w:rPr>
  </w:style>
  <w:style w:type="character" w:customStyle="1" w:styleId="FooterChar">
    <w:name w:val="Footer Char"/>
    <w:link w:val="Footer"/>
    <w:uiPriority w:val="99"/>
    <w:locked/>
    <w:rsid w:val="007D2F94"/>
    <w:rPr>
      <w:rFonts w:ascii="Times New Roman" w:hAnsi="Times New Roman"/>
      <w:sz w:val="20"/>
      <w:lang w:eastAsia="bg-BG"/>
    </w:rPr>
  </w:style>
  <w:style w:type="character" w:styleId="PageNumber">
    <w:name w:val="page number"/>
    <w:uiPriority w:val="99"/>
    <w:rsid w:val="007D2F94"/>
    <w:rPr>
      <w:rFonts w:cs="Times New Roman"/>
    </w:rPr>
  </w:style>
  <w:style w:type="character" w:styleId="CommentReference">
    <w:name w:val="annotation reference"/>
    <w:uiPriority w:val="99"/>
    <w:semiHidden/>
    <w:rsid w:val="0050502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05020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link w:val="CommentText"/>
    <w:uiPriority w:val="99"/>
    <w:semiHidden/>
    <w:locked/>
    <w:rsid w:val="00505020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0502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05020"/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505020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505020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1C64F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524BD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383</Words>
  <Characters>2184</Characters>
  <Application>Microsoft Office Word</Application>
  <DocSecurity>0</DocSecurity>
  <Lines>18</Lines>
  <Paragraphs>5</Paragraphs>
  <ScaleCrop>false</ScaleCrop>
  <Company>BNB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AngelinaK</cp:lastModifiedBy>
  <cp:revision>26</cp:revision>
  <dcterms:created xsi:type="dcterms:W3CDTF">2016-08-29T09:04:00Z</dcterms:created>
  <dcterms:modified xsi:type="dcterms:W3CDTF">2016-11-22T09:04:00Z</dcterms:modified>
</cp:coreProperties>
</file>