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B7" w:rsidRDefault="007C3AB7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C3AB7" w:rsidRDefault="007C3AB7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7C3A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</w:t>
      </w:r>
      <w:r w:rsidR="008828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    </w:t>
      </w:r>
      <w:bookmarkStart w:id="0" w:name="_GoBack"/>
      <w:bookmarkEnd w:id="0"/>
    </w:p>
    <w:p w:rsidR="007D2F94" w:rsidRPr="007023C6" w:rsidRDefault="007D2F94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МЕТОДИКА ЗА ОПРЕДЕЛЯНЕ НА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КОМПЛЕКСНАТА ОЦЕНКА</w:t>
      </w:r>
    </w:p>
    <w:p w:rsidR="007D2F94" w:rsidRPr="007023C6" w:rsidRDefault="007D2F94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КЛАСИРАНЕ НА ОФЕРТИТЕ </w:t>
      </w:r>
    </w:p>
    <w:p w:rsidR="007D2F94" w:rsidRPr="007023C6" w:rsidRDefault="007D2F94" w:rsidP="007D2F94">
      <w:pPr>
        <w:jc w:val="both"/>
        <w:rPr>
          <w:sz w:val="24"/>
          <w:szCs w:val="24"/>
          <w:lang w:eastAsia="bg-BG"/>
        </w:rPr>
      </w:pPr>
    </w:p>
    <w:p w:rsidR="007D2F94" w:rsidRPr="007023C6" w:rsidRDefault="007D2F94" w:rsidP="007D2F94">
      <w:pPr>
        <w:jc w:val="both"/>
        <w:rPr>
          <w:sz w:val="24"/>
          <w:szCs w:val="24"/>
          <w:lang w:eastAsia="bg-BG"/>
        </w:rPr>
      </w:pPr>
    </w:p>
    <w:p w:rsidR="007D2F94" w:rsidRPr="007023C6" w:rsidRDefault="007D2F94" w:rsidP="008528A7">
      <w:pPr>
        <w:jc w:val="both"/>
        <w:rPr>
          <w:rFonts w:ascii="Times New Roman" w:hAnsi="Times New Roman" w:cs="Times New Roman"/>
          <w:spacing w:val="-1"/>
          <w:sz w:val="24"/>
          <w:szCs w:val="24"/>
          <w:lang w:eastAsia="bg-BG"/>
        </w:rPr>
      </w:pPr>
      <w:r w:rsidRPr="007023C6">
        <w:rPr>
          <w:sz w:val="24"/>
          <w:szCs w:val="24"/>
          <w:lang w:eastAsia="bg-BG"/>
        </w:rPr>
        <w:tab/>
      </w:r>
      <w:r w:rsidR="007023C6" w:rsidRPr="007023C6">
        <w:rPr>
          <w:rFonts w:ascii="Times New Roman" w:hAnsi="Times New Roman" w:cs="Times New Roman"/>
          <w:sz w:val="24"/>
          <w:szCs w:val="24"/>
          <w:lang w:eastAsia="bg-BG"/>
        </w:rPr>
        <w:t xml:space="preserve">Обществената поръчка се възлага въз основа на икономически най-изгодната оферта. Икономически най-изгодната оферта се определя въз основа на </w:t>
      </w:r>
      <w:r w:rsidR="008528A7">
        <w:rPr>
          <w:rFonts w:ascii="Times New Roman" w:hAnsi="Times New Roman" w:cs="Times New Roman"/>
          <w:sz w:val="24"/>
          <w:szCs w:val="24"/>
          <w:lang w:eastAsia="bg-BG"/>
        </w:rPr>
        <w:t>следния критерия</w:t>
      </w:r>
      <w:r w:rsidR="007023C6" w:rsidRPr="007023C6">
        <w:rPr>
          <w:rFonts w:ascii="Times New Roman" w:hAnsi="Times New Roman" w:cs="Times New Roman"/>
          <w:sz w:val="24"/>
          <w:szCs w:val="24"/>
          <w:lang w:eastAsia="bg-BG"/>
        </w:rPr>
        <w:t xml:space="preserve"> за възлагане:</w:t>
      </w:r>
      <w:r w:rsidR="008528A7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="00C62400" w:rsidRPr="007023C6">
        <w:rPr>
          <w:rFonts w:ascii="Times New Roman" w:hAnsi="Times New Roman" w:cs="Times New Roman"/>
          <w:sz w:val="24"/>
          <w:szCs w:val="24"/>
          <w:lang w:eastAsia="bg-BG"/>
        </w:rPr>
        <w:t>Оптимално съотношение качество/качество</w:t>
      </w:r>
      <w:r w:rsidR="008528A7">
        <w:rPr>
          <w:rFonts w:ascii="Times New Roman" w:hAnsi="Times New Roman" w:cs="Times New Roman"/>
          <w:sz w:val="24"/>
          <w:szCs w:val="24"/>
          <w:lang w:eastAsia="bg-BG"/>
        </w:rPr>
        <w:t>“ със посочените по-долу показатели.</w:t>
      </w:r>
    </w:p>
    <w:p w:rsidR="007D2F94" w:rsidRPr="007023C6" w:rsidRDefault="007D2F94" w:rsidP="007D2F94">
      <w:pPr>
        <w:shd w:val="clear" w:color="auto" w:fill="FFFFFF"/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hAnsi="Times New Roman" w:cs="Times New Roman"/>
          <w:spacing w:val="-1"/>
          <w:sz w:val="24"/>
          <w:szCs w:val="24"/>
          <w:lang w:eastAsia="bg-BG"/>
        </w:rPr>
        <w:t xml:space="preserve">Методиката за определяне комплексната оценка  на офертите се основава на точкова система за оценяване, при която максимално възможната оценка е 100 точки.  </w:t>
      </w:r>
    </w:p>
    <w:p w:rsidR="007D2F94" w:rsidRPr="007023C6" w:rsidRDefault="007D2F94" w:rsidP="007D2F9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hAnsi="Times New Roman" w:cs="Times New Roman"/>
          <w:sz w:val="24"/>
          <w:szCs w:val="24"/>
        </w:rPr>
        <w:tab/>
        <w:t>Комплексната оценка за всяка една оферта се формира като сума от оценките на показатели с относителни тежести на участие спрямо максималния брой точки, както следва:</w:t>
      </w:r>
    </w:p>
    <w:p w:rsidR="007D2F94" w:rsidRPr="007023C6" w:rsidRDefault="007D2F94" w:rsidP="007D2F94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 Предложена обща цена, формирана от сбора, образуван от единичните цени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материалите умножени по ориентировъчните количества за срока на договора, за съответната обособена позиция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Коц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)–максимален брой точки - 60 точки.</w:t>
      </w: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Числов израз на оценката по този показател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Коц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</w:pP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Коц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= Т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х </w:t>
      </w:r>
      <w:proofErr w:type="spellStart"/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Cmin</w:t>
      </w:r>
      <w:proofErr w:type="spellEnd"/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/Co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тежест на показателя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proofErr w:type="spellStart"/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Коц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-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60 точки;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Cmin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най-ниската предложена обща цена в офертите на участниците;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Со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предложена обща цена на оценяваната оферта, </w:t>
      </w: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2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Срок за изпълнение на всяка конкретна доставка 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Кд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 –  максимален брой точки – 25 точки.</w:t>
      </w: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Числов израз на оценката по този показател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Кд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Кд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= Т х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D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/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D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,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където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е тежест на показателя </w:t>
      </w:r>
      <w:proofErr w:type="spellStart"/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Кд</w:t>
      </w:r>
      <w:proofErr w:type="spellEnd"/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– 10 точки;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D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е най-краткия срок за доставка, предложен в офертите на участниците,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D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е конкретния срок за доставка в оценяваната оферта, </w:t>
      </w: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Търговска отстъпка от единичните цени, посочени в колона № 5 от Предлаганата цена – Приложение № 1а за съответната обособена позиция - /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Кто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/ - тежест (максимален брой точки) – 15 точки.</w:t>
      </w:r>
    </w:p>
    <w:p w:rsidR="007D2F94" w:rsidRPr="007023C6" w:rsidRDefault="007D2F94" w:rsidP="007D2F94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Числов израз на оценката по този показател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Кто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7D2F94" w:rsidRPr="007023C6" w:rsidRDefault="007D2F94" w:rsidP="007D2F94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Кто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= 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 х </w:t>
      </w:r>
      <w:proofErr w:type="spellStart"/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Cо</w:t>
      </w:r>
      <w:proofErr w:type="spellEnd"/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  <w:proofErr w:type="spellStart"/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Cmax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3C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тежест на показателя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Кто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15 точки;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Со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предложена търговска отстъпка в оценяваната оферта;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Cmax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 най-високата търговска отстъпка в офертите на участниците. </w:t>
      </w: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всяка оферта се образува като сума от точките по отделните показатели, съгласно формулата:</w:t>
      </w:r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 =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Коц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+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Кд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+ 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Кто</w:t>
      </w:r>
      <w:proofErr w:type="spellEnd"/>
    </w:p>
    <w:p w:rsidR="007D2F94" w:rsidRPr="007023C6" w:rsidRDefault="007D2F94" w:rsidP="007D2F94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На първо място се класира офертата с най-голяма стойност на комплексната оценка (максимално възможната</w:t>
      </w:r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7023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 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100 точки). Останалите оферти заемат места в класирането по низходящ ред на стойностите на комплексните оценки. В случай че две или повече оферти получат равен брой точки на комплексните си оценки се прилага чл. 71, ал. 4 </w:t>
      </w: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 ал. 5 на Закона за обществените поръчки.</w:t>
      </w:r>
    </w:p>
    <w:p w:rsidR="005A4793" w:rsidRPr="007023C6" w:rsidRDefault="007D2F94" w:rsidP="00EC1E97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sz w:val="24"/>
          <w:szCs w:val="24"/>
        </w:rPr>
      </w:pPr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Забележка:  </w:t>
      </w:r>
      <w:proofErr w:type="spellStart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>Ккомпл</w:t>
      </w:r>
      <w:proofErr w:type="spellEnd"/>
      <w:r w:rsidRPr="00702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се закръглява до втория знак след десетичната запетая.</w:t>
      </w:r>
    </w:p>
    <w:sectPr w:rsidR="005A4793" w:rsidRPr="007023C6" w:rsidSect="006A0E0A">
      <w:footerReference w:type="even" r:id="rId7"/>
      <w:footerReference w:type="default" r:id="rId8"/>
      <w:pgSz w:w="11906" w:h="16838"/>
      <w:pgMar w:top="719" w:right="1106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ED" w:rsidRDefault="007046ED">
      <w:pPr>
        <w:spacing w:after="0" w:line="240" w:lineRule="auto"/>
      </w:pPr>
      <w:r>
        <w:separator/>
      </w:r>
    </w:p>
  </w:endnote>
  <w:endnote w:type="continuationSeparator" w:id="0">
    <w:p w:rsidR="007046ED" w:rsidRDefault="0070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65" w:rsidRDefault="00EC1E97" w:rsidP="00CC1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2E65" w:rsidRDefault="007046ED" w:rsidP="006A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65" w:rsidRPr="001432EA" w:rsidRDefault="00EC1E97" w:rsidP="00CC1054">
    <w:pPr>
      <w:pStyle w:val="Footer"/>
      <w:framePr w:wrap="around" w:vAnchor="text" w:hAnchor="margin" w:xAlign="right" w:y="1"/>
      <w:rPr>
        <w:rStyle w:val="PageNumber"/>
        <w:i/>
        <w:sz w:val="22"/>
        <w:szCs w:val="22"/>
      </w:rPr>
    </w:pPr>
    <w:r w:rsidRPr="001432EA">
      <w:rPr>
        <w:rStyle w:val="PageNumber"/>
        <w:i/>
        <w:sz w:val="22"/>
        <w:szCs w:val="22"/>
      </w:rPr>
      <w:fldChar w:fldCharType="begin"/>
    </w:r>
    <w:r w:rsidRPr="001432EA">
      <w:rPr>
        <w:rStyle w:val="PageNumber"/>
        <w:i/>
        <w:sz w:val="22"/>
        <w:szCs w:val="22"/>
      </w:rPr>
      <w:instrText xml:space="preserve">PAGE  </w:instrText>
    </w:r>
    <w:r w:rsidRPr="001432EA">
      <w:rPr>
        <w:rStyle w:val="PageNumber"/>
        <w:i/>
        <w:sz w:val="22"/>
        <w:szCs w:val="22"/>
      </w:rPr>
      <w:fldChar w:fldCharType="separate"/>
    </w:r>
    <w:r w:rsidR="006D1B72">
      <w:rPr>
        <w:rStyle w:val="PageNumber"/>
        <w:i/>
        <w:noProof/>
        <w:sz w:val="22"/>
        <w:szCs w:val="22"/>
      </w:rPr>
      <w:t>2</w:t>
    </w:r>
    <w:r w:rsidRPr="001432EA">
      <w:rPr>
        <w:rStyle w:val="PageNumber"/>
        <w:i/>
        <w:sz w:val="22"/>
        <w:szCs w:val="22"/>
      </w:rPr>
      <w:fldChar w:fldCharType="end"/>
    </w:r>
  </w:p>
  <w:p w:rsidR="00F52E65" w:rsidRDefault="007046ED" w:rsidP="001432EA">
    <w:pPr>
      <w:pStyle w:val="Footer"/>
      <w:ind w:right="7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ED" w:rsidRDefault="007046ED">
      <w:pPr>
        <w:spacing w:after="0" w:line="240" w:lineRule="auto"/>
      </w:pPr>
      <w:r>
        <w:separator/>
      </w:r>
    </w:p>
  </w:footnote>
  <w:footnote w:type="continuationSeparator" w:id="0">
    <w:p w:rsidR="007046ED" w:rsidRDefault="00704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14"/>
    <w:rsid w:val="0037501F"/>
    <w:rsid w:val="005F4D1B"/>
    <w:rsid w:val="00616294"/>
    <w:rsid w:val="006423E8"/>
    <w:rsid w:val="006A5463"/>
    <w:rsid w:val="006D1B72"/>
    <w:rsid w:val="007023C6"/>
    <w:rsid w:val="007046ED"/>
    <w:rsid w:val="00714F14"/>
    <w:rsid w:val="007C1DF3"/>
    <w:rsid w:val="007C3AB7"/>
    <w:rsid w:val="007D2F94"/>
    <w:rsid w:val="0083117E"/>
    <w:rsid w:val="008528A7"/>
    <w:rsid w:val="00882875"/>
    <w:rsid w:val="009C18CB"/>
    <w:rsid w:val="00B60DEB"/>
    <w:rsid w:val="00C62400"/>
    <w:rsid w:val="00EC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A2050-9D2E-4913-8226-7AD406D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D2F9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7D2F9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7D2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8CA4-200E-4FBE-B864-D5BAA722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15</cp:revision>
  <dcterms:created xsi:type="dcterms:W3CDTF">2016-08-05T11:16:00Z</dcterms:created>
  <dcterms:modified xsi:type="dcterms:W3CDTF">2016-08-11T08:59:00Z</dcterms:modified>
</cp:coreProperties>
</file>