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43B" w:rsidRPr="009A3AFB" w:rsidRDefault="00BE243B" w:rsidP="00DF4717">
      <w:pPr>
        <w:shd w:val="clear" w:color="auto" w:fill="FFFFFF"/>
        <w:spacing w:before="120"/>
        <w:jc w:val="center"/>
        <w:rPr>
          <w:b/>
          <w:color w:val="000000"/>
          <w:spacing w:val="9"/>
          <w:sz w:val="24"/>
          <w:lang w:val="ru-RU"/>
        </w:rPr>
      </w:pPr>
      <w:r>
        <w:rPr>
          <w:b/>
          <w:color w:val="000000"/>
          <w:spacing w:val="9"/>
          <w:sz w:val="24"/>
        </w:rPr>
        <w:t>МЕТОДИКА ЗА ОПРЕДЕЛЯНЕ НА</w:t>
      </w:r>
      <w:r>
        <w:rPr>
          <w:b/>
        </w:rPr>
        <w:t xml:space="preserve"> </w:t>
      </w:r>
      <w:r>
        <w:rPr>
          <w:b/>
          <w:color w:val="000000"/>
          <w:spacing w:val="9"/>
          <w:sz w:val="24"/>
        </w:rPr>
        <w:t>КОМПЛЕКСНАТА ОЦЕНКА</w:t>
      </w:r>
    </w:p>
    <w:p w:rsidR="00BE243B" w:rsidRDefault="00BE243B" w:rsidP="00DF4717">
      <w:pPr>
        <w:shd w:val="clear" w:color="auto" w:fill="FFFFFF"/>
        <w:spacing w:before="120"/>
        <w:jc w:val="center"/>
        <w:rPr>
          <w:b/>
        </w:rPr>
      </w:pPr>
      <w:r>
        <w:rPr>
          <w:b/>
          <w:color w:val="000000"/>
          <w:spacing w:val="9"/>
          <w:sz w:val="24"/>
        </w:rPr>
        <w:t>ЗА КЛАСИРАНЕ НА ОФЕРТИТЕ</w:t>
      </w:r>
    </w:p>
    <w:p w:rsidR="00BE243B" w:rsidRDefault="00BE243B" w:rsidP="00DF4717">
      <w:pPr>
        <w:shd w:val="clear" w:color="auto" w:fill="FFFFFF"/>
        <w:ind w:firstLine="720"/>
        <w:jc w:val="both"/>
        <w:rPr>
          <w:color w:val="000000"/>
          <w:spacing w:val="5"/>
          <w:sz w:val="24"/>
        </w:rPr>
      </w:pPr>
    </w:p>
    <w:p w:rsidR="00BE243B" w:rsidRDefault="00BE243B" w:rsidP="00F52DA0">
      <w:pPr>
        <w:shd w:val="clear" w:color="auto" w:fill="FFFFFF"/>
        <w:ind w:firstLine="720"/>
        <w:jc w:val="both"/>
        <w:rPr>
          <w:b/>
        </w:rPr>
      </w:pPr>
      <w:r>
        <w:rPr>
          <w:color w:val="000000"/>
          <w:spacing w:val="5"/>
          <w:sz w:val="24"/>
        </w:rPr>
        <w:t xml:space="preserve">Всички оферти, които отговарят на обявените от възложителя условия и бъдат </w:t>
      </w:r>
      <w:r>
        <w:rPr>
          <w:color w:val="000000"/>
          <w:spacing w:val="-1"/>
          <w:sz w:val="24"/>
        </w:rPr>
        <w:t xml:space="preserve">допуснати до разглеждане, ще бъдат оценявани по критерия </w:t>
      </w:r>
      <w:r>
        <w:rPr>
          <w:b/>
          <w:color w:val="000000"/>
          <w:spacing w:val="-1"/>
          <w:sz w:val="24"/>
        </w:rPr>
        <w:t>„</w:t>
      </w:r>
      <w:r w:rsidRPr="0043293D">
        <w:rPr>
          <w:b/>
          <w:color w:val="000000"/>
          <w:spacing w:val="-1"/>
          <w:sz w:val="24"/>
        </w:rPr>
        <w:t>икономически най-изгодна оферта”</w:t>
      </w:r>
      <w:r>
        <w:rPr>
          <w:color w:val="000000"/>
          <w:spacing w:val="-1"/>
          <w:sz w:val="24"/>
        </w:rPr>
        <w:t xml:space="preserve"> за всяка обособена позиция при следните показатели за определяне на комплексната оценка: </w:t>
      </w:r>
    </w:p>
    <w:p w:rsidR="00BE243B" w:rsidRDefault="00BE243B" w:rsidP="00F52DA0"/>
    <w:p w:rsidR="00BE243B" w:rsidRPr="00C57637" w:rsidRDefault="00BE243B" w:rsidP="00F52DA0">
      <w:pPr>
        <w:shd w:val="clear" w:color="auto" w:fill="FFFFFF"/>
        <w:ind w:firstLine="720"/>
        <w:jc w:val="both"/>
        <w:rPr>
          <w:sz w:val="24"/>
          <w:szCs w:val="24"/>
          <w:u w:val="single"/>
        </w:rPr>
      </w:pPr>
      <w:r>
        <w:rPr>
          <w:b/>
          <w:bCs/>
          <w:color w:val="000000"/>
          <w:spacing w:val="-3"/>
          <w:sz w:val="24"/>
          <w:szCs w:val="24"/>
          <w:u w:val="single"/>
        </w:rPr>
        <w:t>1</w:t>
      </w:r>
      <w:r w:rsidRPr="00C57637">
        <w:rPr>
          <w:b/>
          <w:bCs/>
          <w:color w:val="000000"/>
          <w:spacing w:val="-3"/>
          <w:sz w:val="24"/>
          <w:szCs w:val="24"/>
          <w:u w:val="single"/>
        </w:rPr>
        <w:t xml:space="preserve">. </w:t>
      </w:r>
      <w:r>
        <w:rPr>
          <w:b/>
          <w:bCs/>
          <w:color w:val="000000"/>
          <w:spacing w:val="-3"/>
          <w:sz w:val="24"/>
          <w:szCs w:val="24"/>
          <w:u w:val="single"/>
        </w:rPr>
        <w:t xml:space="preserve">Цена на  пакет медицински прегледи и изследвания за един работещ </w:t>
      </w:r>
      <w:r w:rsidRPr="00C57637">
        <w:rPr>
          <w:b/>
          <w:bCs/>
          <w:color w:val="000000"/>
          <w:spacing w:val="-3"/>
          <w:sz w:val="24"/>
          <w:szCs w:val="24"/>
          <w:u w:val="single"/>
        </w:rPr>
        <w:t>–</w:t>
      </w:r>
      <w:r>
        <w:rPr>
          <w:b/>
          <w:bCs/>
          <w:color w:val="000000"/>
          <w:spacing w:val="-3"/>
          <w:sz w:val="24"/>
          <w:szCs w:val="24"/>
          <w:u w:val="single"/>
        </w:rPr>
        <w:t xml:space="preserve"> </w:t>
      </w:r>
      <w:r>
        <w:rPr>
          <w:b/>
          <w:bCs/>
          <w:sz w:val="24"/>
        </w:rPr>
        <w:t>П</w:t>
      </w:r>
      <w:r>
        <w:rPr>
          <w:b/>
          <w:bCs/>
          <w:sz w:val="24"/>
          <w:vertAlign w:val="subscript"/>
        </w:rPr>
        <w:t xml:space="preserve">1 </w:t>
      </w:r>
      <w:r w:rsidRPr="00C57637">
        <w:rPr>
          <w:b/>
          <w:bCs/>
          <w:color w:val="000000"/>
          <w:spacing w:val="4"/>
          <w:sz w:val="24"/>
          <w:szCs w:val="24"/>
          <w:u w:val="single"/>
        </w:rPr>
        <w:t xml:space="preserve">– максимална оценка </w:t>
      </w:r>
      <w:r>
        <w:rPr>
          <w:b/>
          <w:bCs/>
          <w:color w:val="000000"/>
          <w:spacing w:val="4"/>
          <w:sz w:val="24"/>
          <w:szCs w:val="24"/>
          <w:u w:val="single"/>
        </w:rPr>
        <w:t>– 5</w:t>
      </w:r>
      <w:r w:rsidRPr="00C57637">
        <w:rPr>
          <w:b/>
          <w:bCs/>
          <w:color w:val="000000"/>
          <w:spacing w:val="4"/>
          <w:sz w:val="24"/>
          <w:szCs w:val="24"/>
          <w:u w:val="single"/>
        </w:rPr>
        <w:t>0</w:t>
      </w:r>
      <w:r>
        <w:rPr>
          <w:b/>
          <w:bCs/>
          <w:color w:val="000000"/>
          <w:spacing w:val="4"/>
          <w:sz w:val="24"/>
          <w:szCs w:val="24"/>
          <w:u w:val="single"/>
        </w:rPr>
        <w:t xml:space="preserve"> </w:t>
      </w:r>
      <w:r w:rsidRPr="00C57637">
        <w:rPr>
          <w:b/>
          <w:bCs/>
          <w:color w:val="000000"/>
          <w:spacing w:val="4"/>
          <w:sz w:val="24"/>
          <w:szCs w:val="24"/>
          <w:u w:val="single"/>
        </w:rPr>
        <w:t>т.</w:t>
      </w:r>
    </w:p>
    <w:p w:rsidR="00BE243B" w:rsidRDefault="00BE243B" w:rsidP="00F52DA0">
      <w:pPr>
        <w:tabs>
          <w:tab w:val="left" w:pos="1080"/>
        </w:tabs>
        <w:ind w:firstLine="720"/>
        <w:jc w:val="both"/>
        <w:rPr>
          <w:sz w:val="24"/>
        </w:rPr>
      </w:pPr>
    </w:p>
    <w:p w:rsidR="00BE243B" w:rsidRDefault="00BE243B" w:rsidP="00F52DA0">
      <w:pPr>
        <w:tabs>
          <w:tab w:val="left" w:pos="720"/>
        </w:tabs>
        <w:ind w:firstLine="709"/>
        <w:jc w:val="both"/>
        <w:rPr>
          <w:bCs/>
          <w:sz w:val="24"/>
        </w:rPr>
      </w:pPr>
      <w:r>
        <w:rPr>
          <w:bCs/>
          <w:sz w:val="24"/>
        </w:rPr>
        <w:t xml:space="preserve">Точките по този показател се образуват като сбор от следните </w:t>
      </w:r>
      <w:proofErr w:type="spellStart"/>
      <w:r>
        <w:rPr>
          <w:bCs/>
          <w:sz w:val="24"/>
        </w:rPr>
        <w:t>подпоказатели</w:t>
      </w:r>
      <w:proofErr w:type="spellEnd"/>
      <w:r>
        <w:rPr>
          <w:bCs/>
          <w:sz w:val="24"/>
        </w:rPr>
        <w:t>:</w:t>
      </w:r>
    </w:p>
    <w:p w:rsidR="00BE243B" w:rsidRDefault="00BE243B" w:rsidP="00F52DA0">
      <w:pPr>
        <w:tabs>
          <w:tab w:val="left" w:pos="1080"/>
        </w:tabs>
        <w:jc w:val="both"/>
        <w:rPr>
          <w:sz w:val="24"/>
        </w:rPr>
      </w:pPr>
    </w:p>
    <w:p w:rsidR="00BE243B" w:rsidRPr="00C57637" w:rsidRDefault="00BE243B" w:rsidP="00F52DA0">
      <w:pPr>
        <w:shd w:val="clear" w:color="auto" w:fill="FFFFFF"/>
        <w:ind w:firstLine="720"/>
        <w:jc w:val="both"/>
        <w:rPr>
          <w:sz w:val="24"/>
          <w:szCs w:val="24"/>
          <w:u w:val="single"/>
        </w:rPr>
      </w:pPr>
      <w:r w:rsidRPr="00114180">
        <w:rPr>
          <w:b/>
          <w:bCs/>
          <w:sz w:val="24"/>
        </w:rPr>
        <w:t>1.</w:t>
      </w:r>
      <w:proofErr w:type="spellStart"/>
      <w:r w:rsidRPr="00114180">
        <w:rPr>
          <w:b/>
          <w:bCs/>
          <w:sz w:val="24"/>
        </w:rPr>
        <w:t>1</w:t>
      </w:r>
      <w:proofErr w:type="spellEnd"/>
      <w:r>
        <w:rPr>
          <w:bCs/>
          <w:sz w:val="24"/>
        </w:rPr>
        <w:t xml:space="preserve">. </w:t>
      </w:r>
      <w:r>
        <w:rPr>
          <w:b/>
          <w:bCs/>
          <w:color w:val="000000"/>
          <w:spacing w:val="-3"/>
          <w:sz w:val="24"/>
          <w:szCs w:val="24"/>
          <w:u w:val="single"/>
        </w:rPr>
        <w:t xml:space="preserve">Цена на пакет медицински прегледи и изследвания за жени </w:t>
      </w:r>
      <w:r w:rsidRPr="00C57637">
        <w:rPr>
          <w:b/>
          <w:bCs/>
          <w:color w:val="000000"/>
          <w:spacing w:val="-3"/>
          <w:sz w:val="24"/>
          <w:szCs w:val="24"/>
          <w:u w:val="single"/>
        </w:rPr>
        <w:t>–</w:t>
      </w:r>
      <w:r>
        <w:rPr>
          <w:b/>
          <w:bCs/>
          <w:color w:val="000000"/>
          <w:spacing w:val="-3"/>
          <w:sz w:val="24"/>
          <w:szCs w:val="24"/>
          <w:u w:val="single"/>
        </w:rPr>
        <w:t xml:space="preserve"> </w:t>
      </w:r>
      <w:r>
        <w:rPr>
          <w:b/>
          <w:bCs/>
          <w:sz w:val="24"/>
        </w:rPr>
        <w:t>П</w:t>
      </w:r>
      <w:r>
        <w:rPr>
          <w:b/>
          <w:bCs/>
          <w:sz w:val="24"/>
          <w:vertAlign w:val="subscript"/>
        </w:rPr>
        <w:t xml:space="preserve">1.1 </w:t>
      </w:r>
      <w:r w:rsidRPr="00C57637">
        <w:rPr>
          <w:b/>
          <w:bCs/>
          <w:color w:val="000000"/>
          <w:spacing w:val="4"/>
          <w:sz w:val="24"/>
          <w:szCs w:val="24"/>
          <w:u w:val="single"/>
        </w:rPr>
        <w:t xml:space="preserve">– максимална оценка </w:t>
      </w:r>
      <w:r>
        <w:rPr>
          <w:b/>
          <w:bCs/>
          <w:color w:val="000000"/>
          <w:spacing w:val="4"/>
          <w:sz w:val="24"/>
          <w:szCs w:val="24"/>
          <w:u w:val="single"/>
        </w:rPr>
        <w:t>– 3</w:t>
      </w:r>
      <w:r w:rsidRPr="00C57637">
        <w:rPr>
          <w:b/>
          <w:bCs/>
          <w:color w:val="000000"/>
          <w:spacing w:val="4"/>
          <w:sz w:val="24"/>
          <w:szCs w:val="24"/>
          <w:u w:val="single"/>
        </w:rPr>
        <w:t>0</w:t>
      </w:r>
      <w:r>
        <w:rPr>
          <w:b/>
          <w:bCs/>
          <w:color w:val="000000"/>
          <w:spacing w:val="4"/>
          <w:sz w:val="24"/>
          <w:szCs w:val="24"/>
          <w:u w:val="single"/>
        </w:rPr>
        <w:t xml:space="preserve"> </w:t>
      </w:r>
      <w:r w:rsidRPr="00C57637">
        <w:rPr>
          <w:b/>
          <w:bCs/>
          <w:color w:val="000000"/>
          <w:spacing w:val="4"/>
          <w:sz w:val="24"/>
          <w:szCs w:val="24"/>
          <w:u w:val="single"/>
        </w:rPr>
        <w:t>т.</w:t>
      </w:r>
    </w:p>
    <w:p w:rsidR="00BE243B" w:rsidRDefault="00BE243B" w:rsidP="00F52DA0">
      <w:pPr>
        <w:tabs>
          <w:tab w:val="left" w:pos="1080"/>
        </w:tabs>
        <w:ind w:firstLine="720"/>
        <w:jc w:val="both"/>
        <w:rPr>
          <w:bCs/>
          <w:sz w:val="24"/>
        </w:rPr>
      </w:pPr>
    </w:p>
    <w:p w:rsidR="00BE243B" w:rsidRDefault="00BE243B" w:rsidP="00F52DA0">
      <w:pPr>
        <w:tabs>
          <w:tab w:val="left" w:pos="1080"/>
        </w:tabs>
        <w:ind w:firstLine="720"/>
        <w:jc w:val="both"/>
        <w:rPr>
          <w:bCs/>
          <w:sz w:val="24"/>
        </w:rPr>
      </w:pPr>
      <w:r>
        <w:rPr>
          <w:sz w:val="24"/>
        </w:rPr>
        <w:t xml:space="preserve">Числов израз на оценката по този </w:t>
      </w:r>
      <w:proofErr w:type="spellStart"/>
      <w:r>
        <w:rPr>
          <w:sz w:val="24"/>
        </w:rPr>
        <w:t>подпоказател</w:t>
      </w:r>
      <w:proofErr w:type="spellEnd"/>
      <w:r>
        <w:rPr>
          <w:sz w:val="24"/>
        </w:rPr>
        <w:t xml:space="preserve"> се изчислява по следната формула:</w:t>
      </w:r>
      <w:r w:rsidRPr="006C48FE" w:rsidDel="00B668C2">
        <w:rPr>
          <w:bCs/>
          <w:sz w:val="24"/>
        </w:rPr>
        <w:t xml:space="preserve"> </w:t>
      </w:r>
    </w:p>
    <w:p w:rsidR="00BE243B" w:rsidRDefault="00BE243B" w:rsidP="00F52DA0">
      <w:pPr>
        <w:tabs>
          <w:tab w:val="left" w:pos="1080"/>
        </w:tabs>
        <w:jc w:val="both"/>
        <w:rPr>
          <w:sz w:val="24"/>
        </w:rPr>
      </w:pPr>
    </w:p>
    <w:p w:rsidR="00BE243B" w:rsidRPr="004164D0" w:rsidRDefault="00BE243B" w:rsidP="00F52DA0">
      <w:pPr>
        <w:tabs>
          <w:tab w:val="left" w:pos="1080"/>
        </w:tabs>
        <w:ind w:firstLine="720"/>
        <w:jc w:val="both"/>
        <w:rPr>
          <w:sz w:val="24"/>
          <w:lang w:val="ru-RU"/>
        </w:rPr>
      </w:pPr>
      <w:r>
        <w:rPr>
          <w:b/>
          <w:bCs/>
          <w:sz w:val="24"/>
        </w:rPr>
        <w:t>П</w:t>
      </w:r>
      <w:r>
        <w:rPr>
          <w:b/>
          <w:bCs/>
          <w:sz w:val="24"/>
          <w:vertAlign w:val="subscript"/>
        </w:rPr>
        <w:t>1.1</w:t>
      </w:r>
      <w:r>
        <w:rPr>
          <w:b/>
          <w:bCs/>
          <w:sz w:val="24"/>
        </w:rPr>
        <w:t xml:space="preserve"> = </w:t>
      </w:r>
      <w:proofErr w:type="spellStart"/>
      <w:r>
        <w:rPr>
          <w:b/>
          <w:sz w:val="24"/>
          <w:lang w:val="en-US"/>
        </w:rPr>
        <w:t>Cmin</w:t>
      </w:r>
      <w:proofErr w:type="spellEnd"/>
      <w:r>
        <w:rPr>
          <w:b/>
          <w:sz w:val="24"/>
        </w:rPr>
        <w:t>/</w:t>
      </w:r>
      <w:r>
        <w:rPr>
          <w:b/>
          <w:sz w:val="24"/>
          <w:lang w:val="en-US"/>
        </w:rPr>
        <w:t>Co</w:t>
      </w:r>
      <w:r>
        <w:rPr>
          <w:b/>
          <w:sz w:val="24"/>
        </w:rPr>
        <w:t xml:space="preserve"> Х</w:t>
      </w:r>
      <w:r>
        <w:rPr>
          <w:b/>
          <w:bCs/>
          <w:sz w:val="24"/>
        </w:rPr>
        <w:t xml:space="preserve"> Т</w:t>
      </w:r>
      <w:r>
        <w:rPr>
          <w:b/>
          <w:bCs/>
          <w:sz w:val="24"/>
          <w:vertAlign w:val="subscript"/>
        </w:rPr>
        <w:t>1.1,</w:t>
      </w:r>
      <w:r>
        <w:rPr>
          <w:sz w:val="24"/>
        </w:rPr>
        <w:t xml:space="preserve"> където </w:t>
      </w:r>
    </w:p>
    <w:p w:rsidR="00BE243B" w:rsidRPr="00B26D98" w:rsidRDefault="00BE243B" w:rsidP="00F52DA0">
      <w:pPr>
        <w:tabs>
          <w:tab w:val="left" w:pos="1080"/>
        </w:tabs>
        <w:ind w:firstLine="720"/>
        <w:jc w:val="both"/>
        <w:rPr>
          <w:sz w:val="24"/>
          <w:lang w:val="ru-RU"/>
        </w:rPr>
      </w:pPr>
      <w:proofErr w:type="spellStart"/>
      <w:r>
        <w:rPr>
          <w:sz w:val="24"/>
          <w:lang w:val="en-US"/>
        </w:rPr>
        <w:t>Cmin</w:t>
      </w:r>
      <w:proofErr w:type="spellEnd"/>
      <w:r>
        <w:rPr>
          <w:sz w:val="24"/>
          <w:lang w:val="ru-RU"/>
        </w:rPr>
        <w:t xml:space="preserve"> – </w:t>
      </w:r>
      <w:r>
        <w:rPr>
          <w:sz w:val="24"/>
        </w:rPr>
        <w:t>най-ниската предложена цена за преглед на жените в офертите на участниците за съответната обособена позиция;</w:t>
      </w:r>
    </w:p>
    <w:p w:rsidR="00BE243B" w:rsidRDefault="00BE243B" w:rsidP="00F52DA0">
      <w:pPr>
        <w:tabs>
          <w:tab w:val="left" w:pos="1080"/>
        </w:tabs>
        <w:ind w:firstLine="720"/>
        <w:jc w:val="both"/>
        <w:rPr>
          <w:sz w:val="24"/>
        </w:rPr>
      </w:pPr>
      <w:r>
        <w:rPr>
          <w:sz w:val="24"/>
        </w:rPr>
        <w:t>Со – предложена  цена  за преглед на жените на оценяваната оферта за съответната  обособена позиция;</w:t>
      </w:r>
    </w:p>
    <w:p w:rsidR="00BE243B" w:rsidRDefault="00BE243B" w:rsidP="00F52DA0">
      <w:pPr>
        <w:tabs>
          <w:tab w:val="left" w:pos="1080"/>
        </w:tabs>
        <w:ind w:firstLine="720"/>
        <w:jc w:val="both"/>
        <w:rPr>
          <w:sz w:val="24"/>
        </w:rPr>
      </w:pPr>
      <w:r>
        <w:rPr>
          <w:b/>
          <w:bCs/>
          <w:sz w:val="24"/>
        </w:rPr>
        <w:t>Т</w:t>
      </w:r>
      <w:r>
        <w:rPr>
          <w:b/>
          <w:bCs/>
          <w:sz w:val="24"/>
          <w:vertAlign w:val="subscript"/>
        </w:rPr>
        <w:t xml:space="preserve">1.1 </w:t>
      </w:r>
      <w:r>
        <w:rPr>
          <w:sz w:val="24"/>
        </w:rPr>
        <w:t xml:space="preserve">= 30 точки – тежест на </w:t>
      </w:r>
      <w:proofErr w:type="spellStart"/>
      <w:r>
        <w:rPr>
          <w:sz w:val="24"/>
        </w:rPr>
        <w:t>подпоказателя</w:t>
      </w:r>
      <w:proofErr w:type="spellEnd"/>
      <w:r>
        <w:rPr>
          <w:sz w:val="24"/>
        </w:rPr>
        <w:t xml:space="preserve">. </w:t>
      </w:r>
    </w:p>
    <w:p w:rsidR="00BE243B" w:rsidRDefault="00BE243B" w:rsidP="00F52DA0">
      <w:pPr>
        <w:tabs>
          <w:tab w:val="left" w:pos="1080"/>
        </w:tabs>
        <w:ind w:firstLine="720"/>
        <w:jc w:val="both"/>
        <w:rPr>
          <w:sz w:val="24"/>
        </w:rPr>
      </w:pPr>
    </w:p>
    <w:p w:rsidR="00BE243B" w:rsidRPr="00C57637" w:rsidRDefault="00BE243B" w:rsidP="00F52DA0">
      <w:pPr>
        <w:shd w:val="clear" w:color="auto" w:fill="FFFFFF"/>
        <w:ind w:firstLine="720"/>
        <w:jc w:val="both"/>
        <w:rPr>
          <w:sz w:val="24"/>
          <w:szCs w:val="24"/>
          <w:u w:val="single"/>
        </w:rPr>
      </w:pPr>
      <w:r w:rsidRPr="00114180">
        <w:rPr>
          <w:b/>
          <w:bCs/>
          <w:sz w:val="24"/>
        </w:rPr>
        <w:t>1.2.</w:t>
      </w:r>
      <w:r>
        <w:rPr>
          <w:bCs/>
          <w:sz w:val="24"/>
        </w:rPr>
        <w:t xml:space="preserve"> </w:t>
      </w:r>
      <w:r>
        <w:rPr>
          <w:b/>
          <w:bCs/>
          <w:color w:val="000000"/>
          <w:spacing w:val="-3"/>
          <w:sz w:val="24"/>
          <w:szCs w:val="24"/>
          <w:u w:val="single"/>
        </w:rPr>
        <w:t xml:space="preserve">Цена на пакет медицински прегледи и изследвания за мъже </w:t>
      </w:r>
      <w:r w:rsidRPr="00C57637">
        <w:rPr>
          <w:b/>
          <w:bCs/>
          <w:color w:val="000000"/>
          <w:spacing w:val="-3"/>
          <w:sz w:val="24"/>
          <w:szCs w:val="24"/>
          <w:u w:val="single"/>
        </w:rPr>
        <w:t>–</w:t>
      </w:r>
      <w:r>
        <w:rPr>
          <w:b/>
          <w:bCs/>
          <w:color w:val="000000"/>
          <w:spacing w:val="-3"/>
          <w:sz w:val="24"/>
          <w:szCs w:val="24"/>
          <w:u w:val="single"/>
        </w:rPr>
        <w:t xml:space="preserve"> </w:t>
      </w:r>
      <w:r>
        <w:rPr>
          <w:b/>
          <w:bCs/>
          <w:sz w:val="24"/>
        </w:rPr>
        <w:t>П</w:t>
      </w:r>
      <w:r>
        <w:rPr>
          <w:b/>
          <w:bCs/>
          <w:sz w:val="24"/>
          <w:vertAlign w:val="subscript"/>
        </w:rPr>
        <w:t xml:space="preserve">1.2 </w:t>
      </w:r>
      <w:r w:rsidRPr="00C57637">
        <w:rPr>
          <w:b/>
          <w:bCs/>
          <w:color w:val="000000"/>
          <w:spacing w:val="4"/>
          <w:sz w:val="24"/>
          <w:szCs w:val="24"/>
          <w:u w:val="single"/>
        </w:rPr>
        <w:t xml:space="preserve">– максимална оценка </w:t>
      </w:r>
      <w:r>
        <w:rPr>
          <w:b/>
          <w:bCs/>
          <w:color w:val="000000"/>
          <w:spacing w:val="4"/>
          <w:sz w:val="24"/>
          <w:szCs w:val="24"/>
          <w:u w:val="single"/>
        </w:rPr>
        <w:t>– 2</w:t>
      </w:r>
      <w:r w:rsidRPr="00C57637">
        <w:rPr>
          <w:b/>
          <w:bCs/>
          <w:color w:val="000000"/>
          <w:spacing w:val="4"/>
          <w:sz w:val="24"/>
          <w:szCs w:val="24"/>
          <w:u w:val="single"/>
        </w:rPr>
        <w:t>0</w:t>
      </w:r>
      <w:r>
        <w:rPr>
          <w:b/>
          <w:bCs/>
          <w:color w:val="000000"/>
          <w:spacing w:val="4"/>
          <w:sz w:val="24"/>
          <w:szCs w:val="24"/>
          <w:u w:val="single"/>
        </w:rPr>
        <w:t xml:space="preserve"> </w:t>
      </w:r>
      <w:r w:rsidRPr="00C57637">
        <w:rPr>
          <w:b/>
          <w:bCs/>
          <w:color w:val="000000"/>
          <w:spacing w:val="4"/>
          <w:sz w:val="24"/>
          <w:szCs w:val="24"/>
          <w:u w:val="single"/>
        </w:rPr>
        <w:t>т.</w:t>
      </w:r>
    </w:p>
    <w:p w:rsidR="00BE243B" w:rsidRDefault="00BE243B" w:rsidP="00F52DA0">
      <w:pPr>
        <w:tabs>
          <w:tab w:val="left" w:pos="1080"/>
        </w:tabs>
        <w:ind w:firstLine="720"/>
        <w:jc w:val="both"/>
        <w:rPr>
          <w:sz w:val="24"/>
        </w:rPr>
      </w:pPr>
    </w:p>
    <w:p w:rsidR="00BE243B" w:rsidRDefault="00BE243B" w:rsidP="00F52DA0">
      <w:pPr>
        <w:tabs>
          <w:tab w:val="left" w:pos="1080"/>
        </w:tabs>
        <w:ind w:firstLine="720"/>
        <w:jc w:val="both"/>
        <w:rPr>
          <w:sz w:val="24"/>
        </w:rPr>
      </w:pPr>
      <w:r>
        <w:rPr>
          <w:sz w:val="24"/>
        </w:rPr>
        <w:t xml:space="preserve">Числов израз на оценката по този </w:t>
      </w:r>
      <w:proofErr w:type="spellStart"/>
      <w:r>
        <w:rPr>
          <w:sz w:val="24"/>
        </w:rPr>
        <w:t>подпоказател</w:t>
      </w:r>
      <w:proofErr w:type="spellEnd"/>
      <w:r>
        <w:rPr>
          <w:sz w:val="24"/>
        </w:rPr>
        <w:t xml:space="preserve"> се изчислява по следната формула:</w:t>
      </w:r>
    </w:p>
    <w:p w:rsidR="00BE243B" w:rsidRDefault="00BE243B" w:rsidP="00F52DA0">
      <w:pPr>
        <w:tabs>
          <w:tab w:val="left" w:pos="1080"/>
        </w:tabs>
        <w:ind w:firstLine="720"/>
        <w:jc w:val="both"/>
        <w:rPr>
          <w:sz w:val="24"/>
        </w:rPr>
      </w:pPr>
    </w:p>
    <w:p w:rsidR="00BE243B" w:rsidRPr="004164D0" w:rsidRDefault="00BE243B" w:rsidP="00F52DA0">
      <w:pPr>
        <w:tabs>
          <w:tab w:val="left" w:pos="1080"/>
        </w:tabs>
        <w:ind w:firstLine="720"/>
        <w:jc w:val="both"/>
        <w:rPr>
          <w:sz w:val="24"/>
          <w:lang w:val="ru-RU"/>
        </w:rPr>
      </w:pPr>
      <w:r>
        <w:rPr>
          <w:b/>
          <w:bCs/>
          <w:sz w:val="24"/>
        </w:rPr>
        <w:t>П</w:t>
      </w:r>
      <w:r>
        <w:rPr>
          <w:b/>
          <w:bCs/>
          <w:sz w:val="24"/>
          <w:vertAlign w:val="subscript"/>
        </w:rPr>
        <w:t>1.2</w:t>
      </w:r>
      <w:r>
        <w:rPr>
          <w:b/>
          <w:bCs/>
          <w:sz w:val="24"/>
        </w:rPr>
        <w:t xml:space="preserve"> = </w:t>
      </w:r>
      <w:proofErr w:type="spellStart"/>
      <w:r>
        <w:rPr>
          <w:b/>
          <w:sz w:val="24"/>
          <w:lang w:val="en-US"/>
        </w:rPr>
        <w:t>Cmin</w:t>
      </w:r>
      <w:proofErr w:type="spellEnd"/>
      <w:r>
        <w:rPr>
          <w:b/>
          <w:sz w:val="24"/>
        </w:rPr>
        <w:t>/</w:t>
      </w:r>
      <w:r>
        <w:rPr>
          <w:b/>
          <w:sz w:val="24"/>
          <w:lang w:val="en-US"/>
        </w:rPr>
        <w:t>Co</w:t>
      </w:r>
      <w:r>
        <w:rPr>
          <w:b/>
          <w:sz w:val="24"/>
        </w:rPr>
        <w:t xml:space="preserve"> Х</w:t>
      </w:r>
      <w:r>
        <w:rPr>
          <w:b/>
          <w:bCs/>
          <w:sz w:val="24"/>
        </w:rPr>
        <w:t xml:space="preserve"> Т</w:t>
      </w:r>
      <w:r>
        <w:rPr>
          <w:b/>
          <w:bCs/>
          <w:sz w:val="24"/>
          <w:vertAlign w:val="subscript"/>
        </w:rPr>
        <w:t>1.2,</w:t>
      </w:r>
      <w:r>
        <w:rPr>
          <w:sz w:val="24"/>
        </w:rPr>
        <w:t xml:space="preserve"> където </w:t>
      </w:r>
    </w:p>
    <w:p w:rsidR="00BE243B" w:rsidRPr="00B26D98" w:rsidRDefault="00BE243B" w:rsidP="00F52DA0">
      <w:pPr>
        <w:tabs>
          <w:tab w:val="left" w:pos="1080"/>
        </w:tabs>
        <w:ind w:firstLine="720"/>
        <w:jc w:val="both"/>
        <w:rPr>
          <w:sz w:val="24"/>
          <w:lang w:val="ru-RU"/>
        </w:rPr>
      </w:pPr>
      <w:proofErr w:type="spellStart"/>
      <w:r>
        <w:rPr>
          <w:sz w:val="24"/>
          <w:lang w:val="en-US"/>
        </w:rPr>
        <w:t>Cmin</w:t>
      </w:r>
      <w:proofErr w:type="spellEnd"/>
      <w:r>
        <w:rPr>
          <w:sz w:val="24"/>
          <w:lang w:val="ru-RU"/>
        </w:rPr>
        <w:t xml:space="preserve"> – </w:t>
      </w:r>
      <w:r>
        <w:rPr>
          <w:sz w:val="24"/>
        </w:rPr>
        <w:t>най-ниската предложена цена за преглед на мъжете в офертите на участниците за съответната обособена позиция;</w:t>
      </w:r>
    </w:p>
    <w:p w:rsidR="00BE243B" w:rsidRDefault="00BE243B" w:rsidP="00F52DA0">
      <w:pPr>
        <w:tabs>
          <w:tab w:val="left" w:pos="1080"/>
        </w:tabs>
        <w:ind w:firstLine="720"/>
        <w:jc w:val="both"/>
        <w:rPr>
          <w:sz w:val="24"/>
        </w:rPr>
      </w:pPr>
      <w:r>
        <w:rPr>
          <w:sz w:val="24"/>
        </w:rPr>
        <w:t>Со – предложена  цена  за преглед на мъжете на оценяваната оферта за съответната  обособена позиция;</w:t>
      </w:r>
    </w:p>
    <w:p w:rsidR="00BE243B" w:rsidRDefault="00BE243B" w:rsidP="00F52DA0">
      <w:pPr>
        <w:tabs>
          <w:tab w:val="left" w:pos="1080"/>
        </w:tabs>
        <w:ind w:firstLine="720"/>
        <w:jc w:val="both"/>
        <w:rPr>
          <w:sz w:val="24"/>
        </w:rPr>
      </w:pPr>
      <w:r>
        <w:rPr>
          <w:b/>
          <w:bCs/>
          <w:sz w:val="24"/>
        </w:rPr>
        <w:t>Т</w:t>
      </w:r>
      <w:r>
        <w:rPr>
          <w:b/>
          <w:bCs/>
          <w:sz w:val="24"/>
          <w:vertAlign w:val="subscript"/>
        </w:rPr>
        <w:t xml:space="preserve">1.2 </w:t>
      </w:r>
      <w:r>
        <w:rPr>
          <w:sz w:val="24"/>
        </w:rPr>
        <w:t xml:space="preserve">= 20 точки – тежест на </w:t>
      </w:r>
      <w:proofErr w:type="spellStart"/>
      <w:r>
        <w:rPr>
          <w:sz w:val="24"/>
        </w:rPr>
        <w:t>подпоказателя</w:t>
      </w:r>
      <w:proofErr w:type="spellEnd"/>
      <w:r>
        <w:rPr>
          <w:sz w:val="24"/>
        </w:rPr>
        <w:t xml:space="preserve">. </w:t>
      </w:r>
    </w:p>
    <w:p w:rsidR="00BE243B" w:rsidRDefault="00BE243B" w:rsidP="00F52DA0">
      <w:pPr>
        <w:tabs>
          <w:tab w:val="left" w:pos="720"/>
        </w:tabs>
        <w:jc w:val="both"/>
        <w:rPr>
          <w:sz w:val="24"/>
        </w:rPr>
      </w:pPr>
    </w:p>
    <w:p w:rsidR="00BE243B" w:rsidRDefault="00BE243B" w:rsidP="00F52DA0">
      <w:pPr>
        <w:tabs>
          <w:tab w:val="left" w:pos="720"/>
        </w:tabs>
        <w:ind w:firstLine="709"/>
        <w:jc w:val="both"/>
        <w:rPr>
          <w:b/>
          <w:sz w:val="24"/>
          <w:szCs w:val="24"/>
        </w:rPr>
      </w:pPr>
      <w:r>
        <w:rPr>
          <w:sz w:val="24"/>
        </w:rPr>
        <w:t>С</w:t>
      </w:r>
      <w:r w:rsidRPr="00D9134C">
        <w:rPr>
          <w:sz w:val="24"/>
        </w:rPr>
        <w:t>борът от точките</w:t>
      </w:r>
      <w:r>
        <w:rPr>
          <w:sz w:val="24"/>
        </w:rPr>
        <w:t xml:space="preserve"> на </w:t>
      </w:r>
      <w:proofErr w:type="spellStart"/>
      <w:r>
        <w:rPr>
          <w:sz w:val="24"/>
        </w:rPr>
        <w:t>подпоказателите</w:t>
      </w:r>
      <w:proofErr w:type="spellEnd"/>
      <w:r w:rsidRPr="00D9134C">
        <w:rPr>
          <w:sz w:val="24"/>
        </w:rPr>
        <w:t xml:space="preserve"> </w:t>
      </w:r>
      <w:r>
        <w:rPr>
          <w:b/>
          <w:bCs/>
          <w:sz w:val="24"/>
        </w:rPr>
        <w:t>П</w:t>
      </w:r>
      <w:r>
        <w:rPr>
          <w:b/>
          <w:bCs/>
          <w:sz w:val="24"/>
          <w:vertAlign w:val="subscript"/>
        </w:rPr>
        <w:t xml:space="preserve">1.1 </w:t>
      </w:r>
      <w:r w:rsidRPr="00431B08">
        <w:rPr>
          <w:b/>
          <w:bCs/>
          <w:color w:val="000000"/>
          <w:spacing w:val="-3"/>
          <w:sz w:val="24"/>
          <w:szCs w:val="24"/>
        </w:rPr>
        <w:t xml:space="preserve">и </w:t>
      </w:r>
      <w:r>
        <w:rPr>
          <w:b/>
          <w:bCs/>
          <w:sz w:val="24"/>
        </w:rPr>
        <w:t>П</w:t>
      </w:r>
      <w:r>
        <w:rPr>
          <w:b/>
          <w:bCs/>
          <w:sz w:val="24"/>
          <w:vertAlign w:val="subscript"/>
        </w:rPr>
        <w:t xml:space="preserve">1.2  </w:t>
      </w:r>
      <w:r w:rsidRPr="00D9134C">
        <w:rPr>
          <w:sz w:val="24"/>
        </w:rPr>
        <w:t xml:space="preserve">дава стойността на </w:t>
      </w:r>
      <w:r w:rsidRPr="00D9134C">
        <w:rPr>
          <w:b/>
          <w:sz w:val="24"/>
        </w:rPr>
        <w:t>П</w:t>
      </w:r>
      <w:r>
        <w:rPr>
          <w:b/>
          <w:bCs/>
          <w:sz w:val="24"/>
          <w:szCs w:val="24"/>
          <w:vertAlign w:val="subscript"/>
        </w:rPr>
        <w:t>1</w:t>
      </w:r>
    </w:p>
    <w:p w:rsidR="00BE243B" w:rsidRPr="00C156C4" w:rsidRDefault="00BE243B" w:rsidP="00F52DA0">
      <w:pPr>
        <w:tabs>
          <w:tab w:val="left" w:pos="720"/>
        </w:tabs>
        <w:ind w:firstLine="709"/>
        <w:jc w:val="both"/>
        <w:rPr>
          <w:bCs/>
          <w:sz w:val="24"/>
        </w:rPr>
      </w:pPr>
      <w:r w:rsidRPr="006A64E2">
        <w:rPr>
          <w:b/>
          <w:bCs/>
          <w:sz w:val="24"/>
          <w:szCs w:val="24"/>
        </w:rPr>
        <w:t>П</w:t>
      </w:r>
      <w:r>
        <w:rPr>
          <w:b/>
          <w:bCs/>
          <w:sz w:val="24"/>
          <w:szCs w:val="24"/>
          <w:vertAlign w:val="subscript"/>
        </w:rPr>
        <w:t xml:space="preserve">1 = </w:t>
      </w:r>
      <w:r w:rsidRPr="006A64E2">
        <w:rPr>
          <w:b/>
          <w:bCs/>
          <w:sz w:val="24"/>
          <w:szCs w:val="24"/>
        </w:rPr>
        <w:t>П</w:t>
      </w:r>
      <w:r>
        <w:rPr>
          <w:b/>
          <w:bCs/>
          <w:sz w:val="24"/>
          <w:szCs w:val="24"/>
          <w:vertAlign w:val="subscript"/>
        </w:rPr>
        <w:t>1.1</w:t>
      </w:r>
      <w:r>
        <w:rPr>
          <w:bCs/>
          <w:sz w:val="24"/>
        </w:rPr>
        <w:t xml:space="preserve"> + </w:t>
      </w:r>
      <w:r w:rsidRPr="006A64E2">
        <w:rPr>
          <w:b/>
          <w:bCs/>
          <w:sz w:val="24"/>
          <w:szCs w:val="24"/>
        </w:rPr>
        <w:t>П</w:t>
      </w:r>
      <w:r>
        <w:rPr>
          <w:b/>
          <w:bCs/>
          <w:sz w:val="24"/>
          <w:szCs w:val="24"/>
          <w:vertAlign w:val="subscript"/>
        </w:rPr>
        <w:t xml:space="preserve">1.2 </w:t>
      </w:r>
    </w:p>
    <w:p w:rsidR="00BE243B" w:rsidRPr="00D170AC" w:rsidRDefault="00BE243B" w:rsidP="00F52DA0">
      <w:pPr>
        <w:shd w:val="clear" w:color="auto" w:fill="FFFFFF"/>
        <w:ind w:firstLine="720"/>
        <w:jc w:val="both"/>
        <w:rPr>
          <w:color w:val="000000"/>
          <w:spacing w:val="-3"/>
          <w:sz w:val="24"/>
          <w:szCs w:val="24"/>
        </w:rPr>
      </w:pPr>
      <w:r w:rsidRPr="006051D0">
        <w:rPr>
          <w:b/>
          <w:color w:val="000000"/>
          <w:spacing w:val="-3"/>
          <w:sz w:val="24"/>
          <w:szCs w:val="24"/>
          <w:u w:val="single"/>
        </w:rPr>
        <w:t>2.</w:t>
      </w:r>
      <w:r>
        <w:rPr>
          <w:b/>
          <w:color w:val="000000"/>
          <w:spacing w:val="-3"/>
          <w:sz w:val="24"/>
          <w:szCs w:val="24"/>
          <w:u w:val="single"/>
        </w:rPr>
        <w:t xml:space="preserve"> Техническо предложение </w:t>
      </w:r>
      <w:r w:rsidRPr="00C57637">
        <w:rPr>
          <w:b/>
          <w:bCs/>
          <w:color w:val="000000"/>
          <w:spacing w:val="-3"/>
          <w:sz w:val="24"/>
          <w:szCs w:val="24"/>
          <w:u w:val="single"/>
        </w:rPr>
        <w:t>–</w:t>
      </w:r>
      <w:r>
        <w:rPr>
          <w:b/>
          <w:bCs/>
          <w:color w:val="000000"/>
          <w:spacing w:val="-3"/>
          <w:sz w:val="24"/>
          <w:szCs w:val="24"/>
          <w:u w:val="single"/>
        </w:rPr>
        <w:t xml:space="preserve"> </w:t>
      </w:r>
      <w:r>
        <w:rPr>
          <w:b/>
          <w:bCs/>
          <w:sz w:val="24"/>
        </w:rPr>
        <w:t>П</w:t>
      </w:r>
      <w:r>
        <w:rPr>
          <w:b/>
          <w:bCs/>
          <w:sz w:val="24"/>
          <w:vertAlign w:val="subscript"/>
        </w:rPr>
        <w:t xml:space="preserve">2  </w:t>
      </w:r>
      <w:r>
        <w:rPr>
          <w:b/>
          <w:color w:val="000000"/>
          <w:spacing w:val="-3"/>
          <w:sz w:val="24"/>
          <w:szCs w:val="24"/>
          <w:u w:val="single"/>
        </w:rPr>
        <w:t>–</w:t>
      </w:r>
      <w:r w:rsidRPr="00837134">
        <w:rPr>
          <w:b/>
          <w:color w:val="000000"/>
          <w:spacing w:val="-3"/>
          <w:sz w:val="24"/>
          <w:szCs w:val="24"/>
          <w:u w:val="single"/>
        </w:rPr>
        <w:t xml:space="preserve"> максимална оценка</w:t>
      </w:r>
      <w:r>
        <w:rPr>
          <w:b/>
          <w:color w:val="000000"/>
          <w:spacing w:val="-3"/>
          <w:sz w:val="24"/>
          <w:szCs w:val="24"/>
          <w:u w:val="single"/>
        </w:rPr>
        <w:t xml:space="preserve"> -</w:t>
      </w:r>
      <w:r w:rsidRPr="00837134">
        <w:rPr>
          <w:b/>
          <w:color w:val="000000"/>
          <w:spacing w:val="-3"/>
          <w:sz w:val="24"/>
          <w:szCs w:val="24"/>
          <w:u w:val="single"/>
        </w:rPr>
        <w:t xml:space="preserve"> </w:t>
      </w:r>
      <w:r>
        <w:rPr>
          <w:b/>
          <w:color w:val="000000"/>
          <w:spacing w:val="-3"/>
          <w:sz w:val="24"/>
          <w:szCs w:val="24"/>
          <w:u w:val="single"/>
          <w:lang w:val="ru-RU"/>
        </w:rPr>
        <w:t>5</w:t>
      </w:r>
      <w:r w:rsidRPr="00837134">
        <w:rPr>
          <w:b/>
          <w:color w:val="000000"/>
          <w:spacing w:val="-3"/>
          <w:sz w:val="24"/>
          <w:szCs w:val="24"/>
          <w:u w:val="single"/>
          <w:lang w:val="ru-RU"/>
        </w:rPr>
        <w:t>0</w:t>
      </w:r>
      <w:r>
        <w:rPr>
          <w:b/>
          <w:color w:val="000000"/>
          <w:spacing w:val="-3"/>
          <w:sz w:val="24"/>
          <w:szCs w:val="24"/>
          <w:u w:val="single"/>
          <w:lang w:val="ru-RU"/>
        </w:rPr>
        <w:t xml:space="preserve"> </w:t>
      </w:r>
      <w:r w:rsidRPr="00837134">
        <w:rPr>
          <w:b/>
          <w:color w:val="000000"/>
          <w:spacing w:val="-3"/>
          <w:sz w:val="24"/>
          <w:szCs w:val="24"/>
          <w:u w:val="single"/>
        </w:rPr>
        <w:t>т</w:t>
      </w:r>
      <w:r w:rsidRPr="00837134">
        <w:rPr>
          <w:b/>
          <w:color w:val="000000"/>
          <w:spacing w:val="-3"/>
          <w:sz w:val="24"/>
          <w:szCs w:val="24"/>
        </w:rPr>
        <w:t>.</w:t>
      </w:r>
    </w:p>
    <w:p w:rsidR="00BE243B" w:rsidRPr="00D31CF4" w:rsidRDefault="00BE243B" w:rsidP="00F52DA0">
      <w:pPr>
        <w:shd w:val="clear" w:color="auto" w:fill="FFFFFF"/>
        <w:ind w:firstLine="720"/>
        <w:jc w:val="both"/>
        <w:rPr>
          <w:spacing w:val="8"/>
          <w:sz w:val="24"/>
          <w:szCs w:val="24"/>
          <w:lang w:val="ru-RU"/>
        </w:rPr>
      </w:pPr>
      <w:r>
        <w:rPr>
          <w:spacing w:val="8"/>
          <w:sz w:val="24"/>
          <w:szCs w:val="24"/>
        </w:rPr>
        <w:t>Комисията присъжда точки по този показател на всеки участник за дадена обособена позиция, както следва:</w:t>
      </w:r>
    </w:p>
    <w:p w:rsidR="00BE243B" w:rsidRDefault="00BE243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8"/>
        <w:gridCol w:w="4640"/>
      </w:tblGrid>
      <w:tr w:rsidR="00BE243B" w:rsidRPr="00846619" w:rsidTr="00F52DA0">
        <w:tc>
          <w:tcPr>
            <w:tcW w:w="4648" w:type="dxa"/>
          </w:tcPr>
          <w:p w:rsidR="00BE243B" w:rsidRPr="00846619" w:rsidRDefault="00BE243B" w:rsidP="0084661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46619">
              <w:rPr>
                <w:b/>
                <w:sz w:val="24"/>
                <w:szCs w:val="24"/>
              </w:rPr>
              <w:t>Подпоказател</w:t>
            </w:r>
            <w:proofErr w:type="spellEnd"/>
          </w:p>
        </w:tc>
        <w:tc>
          <w:tcPr>
            <w:tcW w:w="4640" w:type="dxa"/>
          </w:tcPr>
          <w:p w:rsidR="00BE243B" w:rsidRPr="00846619" w:rsidRDefault="00BE243B" w:rsidP="00846619">
            <w:pPr>
              <w:jc w:val="center"/>
              <w:rPr>
                <w:b/>
                <w:sz w:val="24"/>
                <w:szCs w:val="24"/>
              </w:rPr>
            </w:pPr>
            <w:r w:rsidRPr="00846619">
              <w:rPr>
                <w:b/>
                <w:sz w:val="24"/>
                <w:szCs w:val="24"/>
              </w:rPr>
              <w:t>Относителна тежест</w:t>
            </w:r>
          </w:p>
        </w:tc>
      </w:tr>
      <w:tr w:rsidR="00BE243B" w:rsidRPr="00846619" w:rsidTr="00F52DA0">
        <w:tc>
          <w:tcPr>
            <w:tcW w:w="4648" w:type="dxa"/>
          </w:tcPr>
          <w:p w:rsidR="00BE243B" w:rsidRPr="00846619" w:rsidRDefault="00BE243B" w:rsidP="00846619">
            <w:pPr>
              <w:jc w:val="both"/>
              <w:rPr>
                <w:b/>
                <w:sz w:val="24"/>
                <w:szCs w:val="24"/>
              </w:rPr>
            </w:pPr>
            <w:r w:rsidRPr="00F52DA0">
              <w:rPr>
                <w:b/>
                <w:sz w:val="24"/>
                <w:szCs w:val="24"/>
              </w:rPr>
              <w:t>І.</w:t>
            </w:r>
            <w:r w:rsidRPr="00846619">
              <w:rPr>
                <w:sz w:val="24"/>
                <w:szCs w:val="24"/>
              </w:rPr>
              <w:t xml:space="preserve"> </w:t>
            </w:r>
            <w:r w:rsidRPr="00846619">
              <w:rPr>
                <w:b/>
                <w:sz w:val="24"/>
                <w:szCs w:val="24"/>
              </w:rPr>
              <w:t xml:space="preserve">Ред и организация за провеждане на медицинските прегледи и изследвания: </w:t>
            </w:r>
          </w:p>
          <w:p w:rsidR="00BE243B" w:rsidRPr="00846619" w:rsidRDefault="00BE243B" w:rsidP="008466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40" w:type="dxa"/>
          </w:tcPr>
          <w:p w:rsidR="00BE243B" w:rsidRPr="00F52DA0" w:rsidRDefault="00BE243B" w:rsidP="00F34D2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</w:rPr>
              <w:t>П</w:t>
            </w:r>
            <w:r>
              <w:rPr>
                <w:b/>
                <w:bCs/>
                <w:sz w:val="24"/>
                <w:vertAlign w:val="subscript"/>
              </w:rPr>
              <w:t>2</w:t>
            </w:r>
            <w:r>
              <w:rPr>
                <w:b/>
                <w:bCs/>
                <w:sz w:val="24"/>
                <w:vertAlign w:val="subscript"/>
                <w:lang w:val="en-US"/>
              </w:rPr>
              <w:t xml:space="preserve">.1  </w:t>
            </w:r>
            <w:r>
              <w:rPr>
                <w:b/>
                <w:bCs/>
                <w:sz w:val="24"/>
                <w:lang w:val="en-US"/>
              </w:rPr>
              <w:t xml:space="preserve">- </w:t>
            </w:r>
            <w:r>
              <w:rPr>
                <w:b/>
                <w:sz w:val="24"/>
                <w:szCs w:val="24"/>
              </w:rPr>
              <w:t>м</w:t>
            </w:r>
            <w:r w:rsidR="00801F67">
              <w:rPr>
                <w:b/>
                <w:sz w:val="24"/>
                <w:szCs w:val="24"/>
              </w:rPr>
              <w:t>аксимален брой 3</w:t>
            </w:r>
            <w:r w:rsidR="00C953A1">
              <w:rPr>
                <w:b/>
                <w:sz w:val="24"/>
                <w:szCs w:val="24"/>
                <w:lang w:val="en-US"/>
              </w:rPr>
              <w:t>5</w:t>
            </w:r>
            <w:r w:rsidRPr="00846619">
              <w:rPr>
                <w:b/>
                <w:sz w:val="24"/>
                <w:szCs w:val="24"/>
              </w:rPr>
              <w:t xml:space="preserve"> точки</w:t>
            </w:r>
            <w:r>
              <w:rPr>
                <w:b/>
                <w:bCs/>
                <w:sz w:val="24"/>
              </w:rPr>
              <w:t xml:space="preserve"> </w:t>
            </w:r>
          </w:p>
        </w:tc>
      </w:tr>
      <w:tr w:rsidR="00BE243B" w:rsidRPr="00846619" w:rsidTr="00F52DA0">
        <w:trPr>
          <w:trHeight w:val="1794"/>
        </w:trPr>
        <w:tc>
          <w:tcPr>
            <w:tcW w:w="4648" w:type="dxa"/>
          </w:tcPr>
          <w:p w:rsidR="00BE243B" w:rsidRPr="00846619" w:rsidRDefault="00BE243B" w:rsidP="00846619">
            <w:pPr>
              <w:jc w:val="both"/>
              <w:rPr>
                <w:sz w:val="24"/>
                <w:szCs w:val="24"/>
              </w:rPr>
            </w:pPr>
            <w:r w:rsidRPr="00846619">
              <w:rPr>
                <w:sz w:val="24"/>
                <w:szCs w:val="24"/>
              </w:rPr>
              <w:lastRenderedPageBreak/>
              <w:t>1. Представено е техническо предложение, което съдържа конкретно и пълно описание на всеки един от следните елементи:</w:t>
            </w:r>
          </w:p>
          <w:p w:rsidR="00BE243B" w:rsidRPr="00846619" w:rsidRDefault="00BE243B" w:rsidP="00846619">
            <w:pPr>
              <w:jc w:val="both"/>
              <w:rPr>
                <w:sz w:val="24"/>
                <w:szCs w:val="24"/>
              </w:rPr>
            </w:pPr>
            <w:r w:rsidRPr="00846619">
              <w:rPr>
                <w:sz w:val="24"/>
                <w:szCs w:val="24"/>
              </w:rPr>
              <w:t>- ред за провеждане на медицинските прегледи и изследвания в рамките на предложения от участника срок за изпълнение на обществената поръчка по съответната обособена позиция;</w:t>
            </w:r>
          </w:p>
          <w:p w:rsidR="00BE243B" w:rsidRPr="00846619" w:rsidRDefault="00BE243B" w:rsidP="00846619">
            <w:pPr>
              <w:jc w:val="both"/>
              <w:rPr>
                <w:sz w:val="24"/>
                <w:szCs w:val="24"/>
              </w:rPr>
            </w:pPr>
            <w:r w:rsidRPr="00846619">
              <w:rPr>
                <w:sz w:val="24"/>
                <w:szCs w:val="24"/>
              </w:rPr>
              <w:t>- организация в лечебното заведение при провеждане на медицинските прегледи и изследвания;</w:t>
            </w:r>
          </w:p>
          <w:p w:rsidR="00BE243B" w:rsidRPr="00846619" w:rsidRDefault="00BE243B" w:rsidP="00846619">
            <w:pPr>
              <w:jc w:val="both"/>
              <w:rPr>
                <w:sz w:val="24"/>
                <w:szCs w:val="24"/>
              </w:rPr>
            </w:pPr>
            <w:r w:rsidRPr="00846619">
              <w:rPr>
                <w:sz w:val="24"/>
                <w:szCs w:val="24"/>
              </w:rPr>
              <w:t>- документирането на медицинските прегледи и изследвания.</w:t>
            </w:r>
          </w:p>
        </w:tc>
        <w:tc>
          <w:tcPr>
            <w:tcW w:w="4640" w:type="dxa"/>
          </w:tcPr>
          <w:p w:rsidR="00BE243B" w:rsidRPr="00846619" w:rsidRDefault="003374FA" w:rsidP="008466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953A1">
              <w:rPr>
                <w:sz w:val="24"/>
                <w:szCs w:val="24"/>
                <w:lang w:val="en-US"/>
              </w:rPr>
              <w:t>5</w:t>
            </w:r>
            <w:bookmarkStart w:id="0" w:name="_GoBack"/>
            <w:bookmarkEnd w:id="0"/>
            <w:r w:rsidR="00BE243B" w:rsidRPr="00846619">
              <w:rPr>
                <w:sz w:val="24"/>
                <w:szCs w:val="24"/>
              </w:rPr>
              <w:t xml:space="preserve"> точки</w:t>
            </w:r>
          </w:p>
        </w:tc>
      </w:tr>
      <w:tr w:rsidR="00BE243B" w:rsidRPr="00846619" w:rsidTr="00F52DA0">
        <w:tc>
          <w:tcPr>
            <w:tcW w:w="4648" w:type="dxa"/>
          </w:tcPr>
          <w:p w:rsidR="00BE243B" w:rsidRPr="00846619" w:rsidRDefault="00BE243B" w:rsidP="00846619">
            <w:pPr>
              <w:jc w:val="both"/>
              <w:rPr>
                <w:sz w:val="24"/>
                <w:szCs w:val="24"/>
              </w:rPr>
            </w:pPr>
            <w:r w:rsidRPr="00846619">
              <w:rPr>
                <w:sz w:val="24"/>
                <w:szCs w:val="24"/>
              </w:rPr>
              <w:t>2. Представено е техническо предложение, което съдържа несъществени непълноти/ пропуски в описанието на един или няколко от следните елементи:</w:t>
            </w:r>
          </w:p>
          <w:p w:rsidR="00BE243B" w:rsidRPr="00846619" w:rsidRDefault="00BE243B" w:rsidP="00846619">
            <w:pPr>
              <w:jc w:val="both"/>
              <w:rPr>
                <w:sz w:val="24"/>
                <w:szCs w:val="24"/>
              </w:rPr>
            </w:pPr>
            <w:r w:rsidRPr="00846619">
              <w:rPr>
                <w:sz w:val="24"/>
                <w:szCs w:val="24"/>
              </w:rPr>
              <w:t>- ред за провеждане на медицинските прегледи и изследвания в рамките на предложения от участника срок за изпълнение на обществената поръчка по съответната обособена позиция;</w:t>
            </w:r>
          </w:p>
          <w:p w:rsidR="00BE243B" w:rsidRPr="00846619" w:rsidRDefault="00BE243B" w:rsidP="00846619">
            <w:pPr>
              <w:jc w:val="both"/>
              <w:rPr>
                <w:sz w:val="24"/>
                <w:szCs w:val="24"/>
              </w:rPr>
            </w:pPr>
            <w:r w:rsidRPr="00846619">
              <w:rPr>
                <w:sz w:val="24"/>
                <w:szCs w:val="24"/>
              </w:rPr>
              <w:t>- организация в лечебното заведение при провеждане на медицинските прегледи и изследвания;</w:t>
            </w:r>
          </w:p>
          <w:p w:rsidR="00BE243B" w:rsidRPr="00846619" w:rsidRDefault="00BE243B" w:rsidP="00846619">
            <w:pPr>
              <w:jc w:val="both"/>
              <w:rPr>
                <w:sz w:val="24"/>
                <w:szCs w:val="24"/>
              </w:rPr>
            </w:pPr>
            <w:r w:rsidRPr="00846619">
              <w:rPr>
                <w:sz w:val="24"/>
                <w:szCs w:val="24"/>
              </w:rPr>
              <w:t>- документирането на медицинските прегледи и изследвания.</w:t>
            </w:r>
          </w:p>
        </w:tc>
        <w:tc>
          <w:tcPr>
            <w:tcW w:w="4640" w:type="dxa"/>
          </w:tcPr>
          <w:p w:rsidR="00BE243B" w:rsidRPr="00846619" w:rsidRDefault="003374FA" w:rsidP="008466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6</w:t>
            </w:r>
            <w:r w:rsidR="00BE243B" w:rsidRPr="00846619">
              <w:rPr>
                <w:sz w:val="24"/>
                <w:szCs w:val="24"/>
              </w:rPr>
              <w:t xml:space="preserve"> точки</w:t>
            </w:r>
          </w:p>
        </w:tc>
      </w:tr>
      <w:tr w:rsidR="00BE243B" w:rsidRPr="00846619" w:rsidTr="00F52DA0">
        <w:tc>
          <w:tcPr>
            <w:tcW w:w="4648" w:type="dxa"/>
          </w:tcPr>
          <w:p w:rsidR="00BE243B" w:rsidRPr="00846619" w:rsidRDefault="00BE243B" w:rsidP="00846619">
            <w:pPr>
              <w:jc w:val="both"/>
              <w:rPr>
                <w:sz w:val="24"/>
                <w:szCs w:val="24"/>
              </w:rPr>
            </w:pPr>
            <w:r w:rsidRPr="00846619">
              <w:rPr>
                <w:sz w:val="24"/>
                <w:szCs w:val="24"/>
              </w:rPr>
              <w:t>3. Представено е техническо предложение, в което има съществени пропуски при описанието/няма ясно и конкретно съдържание на един или няколко от следните елементи:</w:t>
            </w:r>
          </w:p>
          <w:p w:rsidR="00BE243B" w:rsidRPr="00846619" w:rsidRDefault="00BE243B" w:rsidP="00846619">
            <w:pPr>
              <w:jc w:val="both"/>
              <w:rPr>
                <w:sz w:val="24"/>
                <w:szCs w:val="24"/>
              </w:rPr>
            </w:pPr>
            <w:r w:rsidRPr="00846619">
              <w:rPr>
                <w:sz w:val="24"/>
                <w:szCs w:val="24"/>
              </w:rPr>
              <w:t>- ред за провеждане на медицинските прегледи и изследвания в рамките на предложения от участника срок за изпълнение на обществената поръчка по съответната обособена позиция;</w:t>
            </w:r>
          </w:p>
          <w:p w:rsidR="00BE243B" w:rsidRPr="00846619" w:rsidRDefault="00BE243B" w:rsidP="00846619">
            <w:pPr>
              <w:jc w:val="both"/>
              <w:rPr>
                <w:sz w:val="24"/>
                <w:szCs w:val="24"/>
              </w:rPr>
            </w:pPr>
            <w:r w:rsidRPr="00846619">
              <w:rPr>
                <w:sz w:val="24"/>
                <w:szCs w:val="24"/>
              </w:rPr>
              <w:t>- организация в лечебното заведение при провеждане на медицинските прегледи и изследвания;</w:t>
            </w:r>
          </w:p>
          <w:p w:rsidR="00BE243B" w:rsidRPr="00846619" w:rsidRDefault="00BE243B" w:rsidP="00846619">
            <w:pPr>
              <w:jc w:val="both"/>
              <w:rPr>
                <w:sz w:val="24"/>
                <w:szCs w:val="24"/>
              </w:rPr>
            </w:pPr>
            <w:r w:rsidRPr="00846619">
              <w:rPr>
                <w:sz w:val="24"/>
                <w:szCs w:val="24"/>
              </w:rPr>
              <w:t>- документирането на медицинските прегледи и изследвания.</w:t>
            </w:r>
          </w:p>
        </w:tc>
        <w:tc>
          <w:tcPr>
            <w:tcW w:w="4640" w:type="dxa"/>
          </w:tcPr>
          <w:p w:rsidR="00BE243B" w:rsidRPr="00846619" w:rsidRDefault="00BE243B" w:rsidP="00846619">
            <w:pPr>
              <w:jc w:val="both"/>
              <w:rPr>
                <w:sz w:val="24"/>
                <w:szCs w:val="24"/>
              </w:rPr>
            </w:pPr>
            <w:r w:rsidRPr="00846619">
              <w:rPr>
                <w:sz w:val="24"/>
                <w:szCs w:val="24"/>
              </w:rPr>
              <w:t>5 точки</w:t>
            </w:r>
          </w:p>
        </w:tc>
      </w:tr>
      <w:tr w:rsidR="00BE243B" w:rsidRPr="00846619" w:rsidTr="00F52DA0">
        <w:tc>
          <w:tcPr>
            <w:tcW w:w="4648" w:type="dxa"/>
          </w:tcPr>
          <w:p w:rsidR="00BE243B" w:rsidRPr="00846619" w:rsidRDefault="00BE243B" w:rsidP="00846619">
            <w:pPr>
              <w:jc w:val="both"/>
              <w:rPr>
                <w:sz w:val="24"/>
                <w:szCs w:val="24"/>
              </w:rPr>
            </w:pPr>
            <w:r w:rsidRPr="00F52DA0">
              <w:rPr>
                <w:b/>
                <w:sz w:val="24"/>
                <w:szCs w:val="24"/>
              </w:rPr>
              <w:t>ІІ.</w:t>
            </w:r>
            <w:r w:rsidRPr="00846619">
              <w:rPr>
                <w:sz w:val="24"/>
                <w:szCs w:val="24"/>
              </w:rPr>
              <w:t xml:space="preserve"> </w:t>
            </w:r>
            <w:r w:rsidRPr="00846619">
              <w:rPr>
                <w:b/>
                <w:sz w:val="24"/>
                <w:szCs w:val="24"/>
              </w:rPr>
              <w:t>Начини на координация и обмен на информация</w:t>
            </w:r>
          </w:p>
        </w:tc>
        <w:tc>
          <w:tcPr>
            <w:tcW w:w="4640" w:type="dxa"/>
          </w:tcPr>
          <w:p w:rsidR="00BE243B" w:rsidRPr="00F52DA0" w:rsidRDefault="00BE243B" w:rsidP="00F34D2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</w:rPr>
              <w:t>П</w:t>
            </w:r>
            <w:r>
              <w:rPr>
                <w:b/>
                <w:bCs/>
                <w:sz w:val="24"/>
                <w:vertAlign w:val="subscript"/>
              </w:rPr>
              <w:t>2</w:t>
            </w:r>
            <w:r>
              <w:rPr>
                <w:b/>
                <w:bCs/>
                <w:sz w:val="24"/>
                <w:vertAlign w:val="subscript"/>
                <w:lang w:val="en-US"/>
              </w:rPr>
              <w:t>.2</w:t>
            </w:r>
            <w:r>
              <w:rPr>
                <w:b/>
                <w:bCs/>
                <w:sz w:val="24"/>
                <w:vertAlign w:val="subscript"/>
              </w:rPr>
              <w:t xml:space="preserve"> - </w:t>
            </w:r>
            <w:r>
              <w:rPr>
                <w:b/>
                <w:sz w:val="24"/>
                <w:szCs w:val="24"/>
              </w:rPr>
              <w:t>м</w:t>
            </w:r>
            <w:r w:rsidRPr="00846619">
              <w:rPr>
                <w:b/>
                <w:sz w:val="24"/>
                <w:szCs w:val="24"/>
              </w:rPr>
              <w:t>аксимален брой 10 точки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BE243B" w:rsidRPr="00846619" w:rsidTr="00F52DA0">
        <w:tc>
          <w:tcPr>
            <w:tcW w:w="4648" w:type="dxa"/>
          </w:tcPr>
          <w:p w:rsidR="00BE243B" w:rsidRPr="00846619" w:rsidRDefault="00BE243B" w:rsidP="00F66FB0">
            <w:pPr>
              <w:jc w:val="both"/>
              <w:rPr>
                <w:sz w:val="24"/>
                <w:szCs w:val="24"/>
              </w:rPr>
            </w:pPr>
            <w:r w:rsidRPr="00846619">
              <w:rPr>
                <w:sz w:val="24"/>
                <w:szCs w:val="24"/>
              </w:rPr>
              <w:t>1. Посочени са два</w:t>
            </w:r>
            <w:r w:rsidRPr="00D31C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846619">
              <w:rPr>
                <w:sz w:val="24"/>
                <w:szCs w:val="24"/>
              </w:rPr>
              <w:t xml:space="preserve"> повече начина за координация между възложителя и</w:t>
            </w:r>
            <w:r w:rsidRPr="00846619">
              <w:rPr>
                <w:sz w:val="24"/>
                <w:szCs w:val="24"/>
                <w:lang w:val="ru-RU"/>
              </w:rPr>
              <w:t xml:space="preserve"> </w:t>
            </w:r>
            <w:r w:rsidRPr="00846619">
              <w:rPr>
                <w:sz w:val="24"/>
                <w:szCs w:val="24"/>
              </w:rPr>
              <w:t>изпълнителя, както и ред за обмяна на информация между възложителя и изпълнителя на обществената поръчка</w:t>
            </w:r>
            <w:r w:rsidRPr="00D31CF4">
              <w:rPr>
                <w:sz w:val="24"/>
                <w:szCs w:val="24"/>
                <w:lang w:val="ru-RU"/>
              </w:rPr>
              <w:t>.</w:t>
            </w:r>
            <w:r w:rsidRPr="008466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40" w:type="dxa"/>
          </w:tcPr>
          <w:p w:rsidR="00BE243B" w:rsidRPr="00846619" w:rsidRDefault="00BE243B" w:rsidP="00846619">
            <w:pPr>
              <w:jc w:val="both"/>
              <w:rPr>
                <w:sz w:val="24"/>
                <w:szCs w:val="24"/>
              </w:rPr>
            </w:pPr>
            <w:r w:rsidRPr="00846619">
              <w:rPr>
                <w:sz w:val="24"/>
                <w:szCs w:val="24"/>
              </w:rPr>
              <w:t>10 точки</w:t>
            </w:r>
          </w:p>
        </w:tc>
      </w:tr>
      <w:tr w:rsidR="00BE243B" w:rsidRPr="00846619" w:rsidTr="00F52DA0">
        <w:tc>
          <w:tcPr>
            <w:tcW w:w="4648" w:type="dxa"/>
          </w:tcPr>
          <w:p w:rsidR="00BE243B" w:rsidRPr="00846619" w:rsidRDefault="00BE243B" w:rsidP="00F66FB0">
            <w:pPr>
              <w:jc w:val="both"/>
              <w:rPr>
                <w:sz w:val="24"/>
                <w:szCs w:val="24"/>
                <w:lang w:val="ru-RU"/>
              </w:rPr>
            </w:pPr>
            <w:r w:rsidRPr="00846619">
              <w:rPr>
                <w:sz w:val="24"/>
                <w:szCs w:val="24"/>
                <w:lang w:val="ru-RU"/>
              </w:rPr>
              <w:lastRenderedPageBreak/>
              <w:t xml:space="preserve">2. </w:t>
            </w:r>
            <w:proofErr w:type="spellStart"/>
            <w:r w:rsidRPr="00846619">
              <w:rPr>
                <w:sz w:val="24"/>
                <w:szCs w:val="24"/>
                <w:lang w:val="ru-RU"/>
              </w:rPr>
              <w:t>Посочен</w:t>
            </w:r>
            <w:proofErr w:type="spellEnd"/>
            <w:r w:rsidRPr="00846619">
              <w:rPr>
                <w:sz w:val="24"/>
                <w:szCs w:val="24"/>
                <w:lang w:val="ru-RU"/>
              </w:rPr>
              <w:t xml:space="preserve"> е един начин за координация между </w:t>
            </w:r>
            <w:proofErr w:type="spellStart"/>
            <w:r w:rsidRPr="00846619">
              <w:rPr>
                <w:sz w:val="24"/>
                <w:szCs w:val="24"/>
                <w:lang w:val="ru-RU"/>
              </w:rPr>
              <w:t>възложителя</w:t>
            </w:r>
            <w:proofErr w:type="spellEnd"/>
            <w:r w:rsidRPr="00846619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846619">
              <w:rPr>
                <w:sz w:val="24"/>
                <w:szCs w:val="24"/>
                <w:lang w:val="ru-RU"/>
              </w:rPr>
              <w:t>изпълнителя</w:t>
            </w:r>
            <w:proofErr w:type="spellEnd"/>
            <w:r w:rsidRPr="00846619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46619">
              <w:rPr>
                <w:sz w:val="24"/>
                <w:szCs w:val="24"/>
                <w:lang w:val="ru-RU"/>
              </w:rPr>
              <w:t>както</w:t>
            </w:r>
            <w:proofErr w:type="spellEnd"/>
            <w:r w:rsidRPr="00846619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proofErr w:type="gramStart"/>
            <w:r w:rsidRPr="00846619">
              <w:rPr>
                <w:sz w:val="24"/>
                <w:szCs w:val="24"/>
                <w:lang w:val="ru-RU"/>
              </w:rPr>
              <w:t>ред</w:t>
            </w:r>
            <w:proofErr w:type="spellEnd"/>
            <w:proofErr w:type="gramEnd"/>
            <w:r w:rsidRPr="00846619">
              <w:rPr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846619">
              <w:rPr>
                <w:sz w:val="24"/>
                <w:szCs w:val="24"/>
                <w:lang w:val="ru-RU"/>
              </w:rPr>
              <w:t>обмяна</w:t>
            </w:r>
            <w:proofErr w:type="spellEnd"/>
            <w:r w:rsidRPr="00846619">
              <w:rPr>
                <w:sz w:val="24"/>
                <w:szCs w:val="24"/>
                <w:lang w:val="ru-RU"/>
              </w:rPr>
              <w:t xml:space="preserve"> на информация между </w:t>
            </w:r>
            <w:proofErr w:type="spellStart"/>
            <w:r w:rsidRPr="00846619">
              <w:rPr>
                <w:sz w:val="24"/>
                <w:szCs w:val="24"/>
                <w:lang w:val="ru-RU"/>
              </w:rPr>
              <w:t>възложителя</w:t>
            </w:r>
            <w:proofErr w:type="spellEnd"/>
            <w:r w:rsidRPr="00846619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846619">
              <w:rPr>
                <w:sz w:val="24"/>
                <w:szCs w:val="24"/>
                <w:lang w:val="ru-RU"/>
              </w:rPr>
              <w:t>изпълнителя</w:t>
            </w:r>
            <w:proofErr w:type="spellEnd"/>
            <w:r w:rsidRPr="00846619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846619">
              <w:rPr>
                <w:sz w:val="24"/>
                <w:szCs w:val="24"/>
                <w:lang w:val="ru-RU"/>
              </w:rPr>
              <w:t>обществената</w:t>
            </w:r>
            <w:proofErr w:type="spellEnd"/>
            <w:r w:rsidRPr="008466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46619">
              <w:rPr>
                <w:sz w:val="24"/>
                <w:szCs w:val="24"/>
                <w:lang w:val="ru-RU"/>
              </w:rPr>
              <w:t>поръчка</w:t>
            </w:r>
            <w:proofErr w:type="spellEnd"/>
            <w:r w:rsidRPr="00D31CF4">
              <w:rPr>
                <w:sz w:val="24"/>
                <w:szCs w:val="24"/>
                <w:lang w:val="ru-RU"/>
              </w:rPr>
              <w:t>.</w:t>
            </w:r>
            <w:r w:rsidRPr="0084661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640" w:type="dxa"/>
          </w:tcPr>
          <w:p w:rsidR="00BE243B" w:rsidRPr="00846619" w:rsidRDefault="00BE243B" w:rsidP="00846619">
            <w:pPr>
              <w:jc w:val="both"/>
              <w:rPr>
                <w:sz w:val="24"/>
                <w:szCs w:val="24"/>
              </w:rPr>
            </w:pPr>
            <w:r w:rsidRPr="00846619">
              <w:rPr>
                <w:sz w:val="24"/>
                <w:szCs w:val="24"/>
              </w:rPr>
              <w:t>5 точки</w:t>
            </w:r>
          </w:p>
        </w:tc>
      </w:tr>
    </w:tbl>
    <w:p w:rsidR="00BE243B" w:rsidRDefault="00BE243B"/>
    <w:p w:rsidR="00BE243B" w:rsidRDefault="00BE243B"/>
    <w:p w:rsidR="00BE243B" w:rsidRPr="00D31CF4" w:rsidRDefault="00BE243B" w:rsidP="00846619">
      <w:pPr>
        <w:shd w:val="clear" w:color="auto" w:fill="FFFFFF"/>
        <w:tabs>
          <w:tab w:val="left" w:pos="709"/>
        </w:tabs>
        <w:ind w:firstLine="720"/>
        <w:jc w:val="both"/>
        <w:rPr>
          <w:color w:val="000000"/>
          <w:spacing w:val="-3"/>
          <w:sz w:val="24"/>
          <w:szCs w:val="24"/>
          <w:lang w:val="ru-RU"/>
        </w:rPr>
      </w:pPr>
      <w:r w:rsidRPr="00846619">
        <w:rPr>
          <w:b/>
          <w:sz w:val="24"/>
          <w:szCs w:val="24"/>
        </w:rPr>
        <w:t>ІІІ.</w:t>
      </w:r>
      <w:r w:rsidRPr="00D31CF4">
        <w:rPr>
          <w:b/>
          <w:sz w:val="24"/>
          <w:szCs w:val="24"/>
          <w:lang w:val="ru-RU"/>
        </w:rPr>
        <w:t xml:space="preserve"> </w:t>
      </w:r>
      <w:r w:rsidRPr="00846619">
        <w:rPr>
          <w:b/>
          <w:sz w:val="24"/>
          <w:szCs w:val="24"/>
        </w:rPr>
        <w:t>Допълнителни медицински услуги/допълнителни предложения за улеснение на организацията при провеждането на медицински прегледи и изследвания, предмет на обществената поръчка</w:t>
      </w:r>
      <w:r w:rsidRPr="00D31CF4">
        <w:rPr>
          <w:b/>
          <w:sz w:val="24"/>
          <w:szCs w:val="24"/>
          <w:lang w:val="ru-RU"/>
        </w:rPr>
        <w:t xml:space="preserve"> - </w:t>
      </w:r>
      <w:r>
        <w:rPr>
          <w:b/>
          <w:sz w:val="24"/>
          <w:szCs w:val="24"/>
        </w:rPr>
        <w:t>м</w:t>
      </w:r>
      <w:r w:rsidR="00801F67">
        <w:rPr>
          <w:b/>
          <w:sz w:val="24"/>
          <w:szCs w:val="24"/>
        </w:rPr>
        <w:t xml:space="preserve">аксимален брой </w:t>
      </w:r>
      <w:r w:rsidR="00801F67">
        <w:rPr>
          <w:b/>
          <w:sz w:val="24"/>
          <w:szCs w:val="24"/>
          <w:lang w:val="en-US"/>
        </w:rPr>
        <w:t>5</w:t>
      </w:r>
      <w:r w:rsidRPr="00846619">
        <w:rPr>
          <w:b/>
          <w:sz w:val="24"/>
          <w:szCs w:val="24"/>
        </w:rPr>
        <w:t xml:space="preserve"> точки</w:t>
      </w:r>
      <w:r>
        <w:rPr>
          <w:b/>
          <w:sz w:val="24"/>
          <w:szCs w:val="24"/>
        </w:rPr>
        <w:t xml:space="preserve"> -</w:t>
      </w:r>
      <w:r>
        <w:rPr>
          <w:b/>
          <w:bCs/>
          <w:sz w:val="24"/>
        </w:rPr>
        <w:t xml:space="preserve"> П</w:t>
      </w:r>
      <w:r>
        <w:rPr>
          <w:b/>
          <w:bCs/>
          <w:sz w:val="24"/>
          <w:vertAlign w:val="subscript"/>
        </w:rPr>
        <w:t>2</w:t>
      </w:r>
      <w:r w:rsidRPr="00D31CF4">
        <w:rPr>
          <w:b/>
          <w:bCs/>
          <w:sz w:val="24"/>
          <w:vertAlign w:val="subscript"/>
          <w:lang w:val="ru-RU"/>
        </w:rPr>
        <w:t>.3</w:t>
      </w:r>
    </w:p>
    <w:p w:rsidR="00BE243B" w:rsidRDefault="00BE243B" w:rsidP="00846619">
      <w:pPr>
        <w:shd w:val="clear" w:color="auto" w:fill="FFFFFF"/>
        <w:tabs>
          <w:tab w:val="left" w:pos="709"/>
        </w:tabs>
        <w:ind w:firstLine="720"/>
        <w:jc w:val="both"/>
        <w:rPr>
          <w:sz w:val="24"/>
        </w:rPr>
      </w:pPr>
    </w:p>
    <w:p w:rsidR="00BE243B" w:rsidRDefault="00BE243B" w:rsidP="00846619">
      <w:pPr>
        <w:shd w:val="clear" w:color="auto" w:fill="FFFFFF"/>
        <w:tabs>
          <w:tab w:val="left" w:pos="709"/>
        </w:tabs>
        <w:ind w:firstLine="720"/>
        <w:jc w:val="both"/>
        <w:rPr>
          <w:sz w:val="24"/>
        </w:rPr>
      </w:pPr>
      <w:r>
        <w:rPr>
          <w:sz w:val="24"/>
        </w:rPr>
        <w:t xml:space="preserve">Числов израз на оценката по този </w:t>
      </w:r>
      <w:proofErr w:type="spellStart"/>
      <w:r>
        <w:rPr>
          <w:sz w:val="24"/>
        </w:rPr>
        <w:t>подпоказател</w:t>
      </w:r>
      <w:proofErr w:type="spellEnd"/>
      <w:r>
        <w:rPr>
          <w:sz w:val="24"/>
        </w:rPr>
        <w:t xml:space="preserve"> се изчислява по следната формула: </w:t>
      </w:r>
    </w:p>
    <w:p w:rsidR="00BE243B" w:rsidRPr="00D31CF4" w:rsidRDefault="00BE243B" w:rsidP="00846619">
      <w:pPr>
        <w:shd w:val="clear" w:color="auto" w:fill="FFFFFF"/>
        <w:tabs>
          <w:tab w:val="left" w:pos="709"/>
        </w:tabs>
        <w:ind w:firstLine="720"/>
        <w:jc w:val="both"/>
        <w:rPr>
          <w:color w:val="000000"/>
          <w:spacing w:val="-3"/>
          <w:sz w:val="24"/>
          <w:szCs w:val="24"/>
          <w:lang w:val="ru-RU"/>
        </w:rPr>
      </w:pPr>
    </w:p>
    <w:p w:rsidR="00BE243B" w:rsidRPr="004164D0" w:rsidRDefault="00BE243B" w:rsidP="00FE2F15">
      <w:pPr>
        <w:tabs>
          <w:tab w:val="left" w:pos="1080"/>
        </w:tabs>
        <w:ind w:firstLine="720"/>
        <w:jc w:val="both"/>
        <w:rPr>
          <w:sz w:val="24"/>
          <w:lang w:val="ru-RU"/>
        </w:rPr>
      </w:pPr>
      <w:r>
        <w:rPr>
          <w:b/>
          <w:bCs/>
          <w:sz w:val="24"/>
        </w:rPr>
        <w:t>П</w:t>
      </w:r>
      <w:r>
        <w:rPr>
          <w:b/>
          <w:bCs/>
          <w:sz w:val="24"/>
          <w:vertAlign w:val="subscript"/>
        </w:rPr>
        <w:t>2.</w:t>
      </w:r>
      <w:r w:rsidRPr="00D31CF4">
        <w:rPr>
          <w:b/>
          <w:bCs/>
          <w:sz w:val="24"/>
          <w:vertAlign w:val="subscript"/>
          <w:lang w:val="ru-RU"/>
        </w:rPr>
        <w:t>3</w:t>
      </w:r>
      <w:r>
        <w:rPr>
          <w:b/>
          <w:bCs/>
          <w:sz w:val="24"/>
        </w:rPr>
        <w:t xml:space="preserve"> = </w:t>
      </w:r>
      <w:r>
        <w:rPr>
          <w:b/>
          <w:sz w:val="24"/>
          <w:lang w:val="en-US"/>
        </w:rPr>
        <w:t>Co</w:t>
      </w:r>
      <w:r>
        <w:rPr>
          <w:b/>
          <w:sz w:val="24"/>
        </w:rPr>
        <w:t>/</w:t>
      </w:r>
      <w:r w:rsidRPr="00D31CF4">
        <w:rPr>
          <w:b/>
          <w:sz w:val="24"/>
          <w:lang w:val="ru-RU"/>
        </w:rPr>
        <w:t xml:space="preserve"> </w:t>
      </w:r>
      <w:proofErr w:type="spellStart"/>
      <w:r>
        <w:rPr>
          <w:b/>
          <w:sz w:val="24"/>
          <w:lang w:val="en-US"/>
        </w:rPr>
        <w:t>Cmax</w:t>
      </w:r>
      <w:proofErr w:type="spellEnd"/>
      <w:r>
        <w:rPr>
          <w:b/>
          <w:sz w:val="24"/>
        </w:rPr>
        <w:t xml:space="preserve"> Х</w:t>
      </w:r>
      <w:r>
        <w:rPr>
          <w:b/>
          <w:bCs/>
          <w:sz w:val="24"/>
        </w:rPr>
        <w:t xml:space="preserve"> Т</w:t>
      </w:r>
      <w:r>
        <w:rPr>
          <w:b/>
          <w:bCs/>
          <w:sz w:val="24"/>
          <w:vertAlign w:val="subscript"/>
        </w:rPr>
        <w:t>2,</w:t>
      </w:r>
      <w:r>
        <w:rPr>
          <w:sz w:val="24"/>
        </w:rPr>
        <w:t xml:space="preserve"> където </w:t>
      </w:r>
    </w:p>
    <w:p w:rsidR="00BE243B" w:rsidRDefault="00BE243B" w:rsidP="00FE2F15">
      <w:pPr>
        <w:tabs>
          <w:tab w:val="left" w:pos="1080"/>
        </w:tabs>
        <w:ind w:firstLine="720"/>
        <w:jc w:val="both"/>
        <w:rPr>
          <w:sz w:val="24"/>
        </w:rPr>
      </w:pPr>
      <w:r>
        <w:rPr>
          <w:sz w:val="24"/>
        </w:rPr>
        <w:t xml:space="preserve">Со – предложени допълнителни медицински </w:t>
      </w:r>
      <w:r w:rsidRPr="00F52DA0">
        <w:rPr>
          <w:sz w:val="24"/>
          <w:szCs w:val="24"/>
        </w:rPr>
        <w:t>услуги/допълнителни предложения за улеснение на организацията при провеждането на медицински прегледи и изследвания, предмет на обществената поръчка</w:t>
      </w:r>
      <w:r>
        <w:rPr>
          <w:sz w:val="24"/>
        </w:rPr>
        <w:t xml:space="preserve"> на оценяваната оферта за съответната  обособена позиция;</w:t>
      </w:r>
    </w:p>
    <w:p w:rsidR="00BE243B" w:rsidRPr="00B26D98" w:rsidRDefault="00BE243B" w:rsidP="00FE2F15">
      <w:pPr>
        <w:tabs>
          <w:tab w:val="left" w:pos="1080"/>
        </w:tabs>
        <w:ind w:firstLine="720"/>
        <w:jc w:val="both"/>
        <w:rPr>
          <w:sz w:val="24"/>
          <w:lang w:val="ru-RU"/>
        </w:rPr>
      </w:pPr>
      <w:proofErr w:type="spellStart"/>
      <w:r>
        <w:rPr>
          <w:sz w:val="24"/>
          <w:lang w:val="en-US"/>
        </w:rPr>
        <w:t>Cmax</w:t>
      </w:r>
      <w:proofErr w:type="spellEnd"/>
      <w:r>
        <w:rPr>
          <w:sz w:val="24"/>
          <w:lang w:val="ru-RU"/>
        </w:rPr>
        <w:t xml:space="preserve"> – </w:t>
      </w:r>
      <w:proofErr w:type="spellStart"/>
      <w:r>
        <w:rPr>
          <w:sz w:val="24"/>
          <w:lang w:val="ru-RU"/>
        </w:rPr>
        <w:t>най</w:t>
      </w:r>
      <w:proofErr w:type="spellEnd"/>
      <w:r>
        <w:rPr>
          <w:sz w:val="24"/>
          <w:lang w:val="ru-RU"/>
        </w:rPr>
        <w:t>–</w:t>
      </w:r>
      <w:proofErr w:type="spellStart"/>
      <w:r>
        <w:rPr>
          <w:sz w:val="24"/>
          <w:lang w:val="ru-RU"/>
        </w:rPr>
        <w:t>голям</w:t>
      </w:r>
      <w:proofErr w:type="spellEnd"/>
      <w:r>
        <w:rPr>
          <w:sz w:val="24"/>
          <w:lang w:val="ru-RU"/>
        </w:rPr>
        <w:t xml:space="preserve"> </w:t>
      </w:r>
      <w:proofErr w:type="spellStart"/>
      <w:r>
        <w:rPr>
          <w:sz w:val="24"/>
          <w:lang w:val="ru-RU"/>
        </w:rPr>
        <w:t>брой</w:t>
      </w:r>
      <w:proofErr w:type="spellEnd"/>
      <w:r>
        <w:rPr>
          <w:sz w:val="24"/>
          <w:lang w:val="ru-RU"/>
        </w:rPr>
        <w:t xml:space="preserve"> </w:t>
      </w:r>
      <w:r>
        <w:rPr>
          <w:sz w:val="24"/>
        </w:rPr>
        <w:t xml:space="preserve">предложени допълнителни медицински </w:t>
      </w:r>
      <w:r w:rsidRPr="004521FB">
        <w:rPr>
          <w:sz w:val="24"/>
          <w:szCs w:val="24"/>
        </w:rPr>
        <w:t>услуги/допълнителни предложения за улеснение на организацията при провеждането на медицински прегледи и изследвания, предмет на обществената поръчка</w:t>
      </w:r>
      <w:r>
        <w:rPr>
          <w:sz w:val="24"/>
        </w:rPr>
        <w:t xml:space="preserve"> в офертите на участниците за съответната обособена позиция;</w:t>
      </w:r>
    </w:p>
    <w:p w:rsidR="00BE243B" w:rsidRDefault="00BE243B" w:rsidP="00FE2F15">
      <w:pPr>
        <w:tabs>
          <w:tab w:val="left" w:pos="1080"/>
        </w:tabs>
        <w:ind w:firstLine="720"/>
        <w:jc w:val="both"/>
        <w:rPr>
          <w:sz w:val="24"/>
        </w:rPr>
      </w:pPr>
      <w:r>
        <w:rPr>
          <w:b/>
          <w:bCs/>
          <w:sz w:val="24"/>
        </w:rPr>
        <w:t>Т</w:t>
      </w:r>
      <w:r>
        <w:rPr>
          <w:b/>
          <w:bCs/>
          <w:sz w:val="24"/>
          <w:vertAlign w:val="subscript"/>
        </w:rPr>
        <w:t xml:space="preserve">2 </w:t>
      </w:r>
      <w:r w:rsidR="003374FA">
        <w:rPr>
          <w:sz w:val="24"/>
        </w:rPr>
        <w:t xml:space="preserve">= </w:t>
      </w:r>
      <w:r w:rsidR="003374FA">
        <w:rPr>
          <w:sz w:val="24"/>
          <w:lang w:val="en-US"/>
        </w:rPr>
        <w:t>5</w:t>
      </w:r>
      <w:r>
        <w:rPr>
          <w:sz w:val="24"/>
        </w:rPr>
        <w:t xml:space="preserve"> точки – тежест на </w:t>
      </w:r>
      <w:proofErr w:type="spellStart"/>
      <w:r>
        <w:rPr>
          <w:sz w:val="24"/>
        </w:rPr>
        <w:t>подпоказателя</w:t>
      </w:r>
      <w:proofErr w:type="spellEnd"/>
      <w:r>
        <w:rPr>
          <w:sz w:val="24"/>
        </w:rPr>
        <w:t xml:space="preserve">. </w:t>
      </w:r>
    </w:p>
    <w:p w:rsidR="00BE243B" w:rsidRPr="00D31CF4" w:rsidRDefault="00BE243B" w:rsidP="00846619">
      <w:pPr>
        <w:shd w:val="clear" w:color="auto" w:fill="FFFFFF"/>
        <w:tabs>
          <w:tab w:val="left" w:pos="709"/>
        </w:tabs>
        <w:ind w:firstLine="720"/>
        <w:jc w:val="both"/>
        <w:rPr>
          <w:color w:val="000000"/>
          <w:spacing w:val="-3"/>
          <w:sz w:val="24"/>
          <w:szCs w:val="24"/>
          <w:lang w:val="ru-RU"/>
        </w:rPr>
      </w:pPr>
    </w:p>
    <w:p w:rsidR="00BE243B" w:rsidRDefault="00BE243B" w:rsidP="00EA28EF">
      <w:pPr>
        <w:shd w:val="clear" w:color="auto" w:fill="FFFFFF"/>
        <w:ind w:firstLine="720"/>
        <w:jc w:val="both"/>
        <w:rPr>
          <w:b/>
          <w:bCs/>
          <w:sz w:val="24"/>
          <w:vertAlign w:val="subscript"/>
        </w:rPr>
      </w:pPr>
      <w:r>
        <w:rPr>
          <w:sz w:val="24"/>
        </w:rPr>
        <w:t>С</w:t>
      </w:r>
      <w:r w:rsidRPr="00D9134C">
        <w:rPr>
          <w:sz w:val="24"/>
        </w:rPr>
        <w:t>борът от точките</w:t>
      </w:r>
      <w:r>
        <w:rPr>
          <w:sz w:val="24"/>
        </w:rPr>
        <w:t xml:space="preserve"> на </w:t>
      </w:r>
      <w:proofErr w:type="spellStart"/>
      <w:r>
        <w:rPr>
          <w:sz w:val="24"/>
        </w:rPr>
        <w:t>подпоказателите</w:t>
      </w:r>
      <w:proofErr w:type="spellEnd"/>
      <w:r>
        <w:rPr>
          <w:sz w:val="24"/>
        </w:rPr>
        <w:t xml:space="preserve">: </w:t>
      </w:r>
      <w:r>
        <w:rPr>
          <w:b/>
          <w:bCs/>
          <w:sz w:val="24"/>
        </w:rPr>
        <w:t>П</w:t>
      </w:r>
      <w:r>
        <w:rPr>
          <w:b/>
          <w:bCs/>
          <w:sz w:val="24"/>
          <w:vertAlign w:val="subscript"/>
        </w:rPr>
        <w:t>2</w:t>
      </w:r>
      <w:r w:rsidRPr="00D31CF4">
        <w:rPr>
          <w:b/>
          <w:bCs/>
          <w:sz w:val="24"/>
          <w:vertAlign w:val="subscript"/>
          <w:lang w:val="ru-RU"/>
        </w:rPr>
        <w:t>.1</w:t>
      </w:r>
      <w:r>
        <w:rPr>
          <w:b/>
          <w:bCs/>
          <w:sz w:val="24"/>
          <w:vertAlign w:val="subscript"/>
        </w:rPr>
        <w:t>,</w:t>
      </w:r>
      <w:r w:rsidRPr="00D31CF4">
        <w:rPr>
          <w:spacing w:val="8"/>
          <w:sz w:val="24"/>
          <w:szCs w:val="24"/>
          <w:lang w:val="ru-RU"/>
        </w:rPr>
        <w:t xml:space="preserve"> </w:t>
      </w:r>
      <w:r>
        <w:rPr>
          <w:b/>
          <w:bCs/>
          <w:sz w:val="24"/>
        </w:rPr>
        <w:t>П</w:t>
      </w:r>
      <w:r>
        <w:rPr>
          <w:b/>
          <w:bCs/>
          <w:sz w:val="24"/>
          <w:vertAlign w:val="subscript"/>
        </w:rPr>
        <w:t>2</w:t>
      </w:r>
      <w:r w:rsidRPr="00D31CF4">
        <w:rPr>
          <w:b/>
          <w:bCs/>
          <w:sz w:val="24"/>
          <w:vertAlign w:val="subscript"/>
          <w:lang w:val="ru-RU"/>
        </w:rPr>
        <w:t xml:space="preserve">.2 </w:t>
      </w:r>
      <w:r>
        <w:rPr>
          <w:spacing w:val="8"/>
          <w:sz w:val="24"/>
          <w:szCs w:val="24"/>
        </w:rPr>
        <w:t>и</w:t>
      </w:r>
      <w:r w:rsidRPr="00D31CF4">
        <w:rPr>
          <w:spacing w:val="8"/>
          <w:sz w:val="24"/>
          <w:szCs w:val="24"/>
          <w:lang w:val="ru-RU"/>
        </w:rPr>
        <w:t xml:space="preserve"> </w:t>
      </w:r>
      <w:r>
        <w:rPr>
          <w:b/>
          <w:bCs/>
          <w:sz w:val="24"/>
        </w:rPr>
        <w:t>П</w:t>
      </w:r>
      <w:r>
        <w:rPr>
          <w:b/>
          <w:bCs/>
          <w:sz w:val="24"/>
          <w:vertAlign w:val="subscript"/>
        </w:rPr>
        <w:t>2</w:t>
      </w:r>
      <w:r w:rsidRPr="00D31CF4">
        <w:rPr>
          <w:b/>
          <w:bCs/>
          <w:sz w:val="24"/>
          <w:vertAlign w:val="subscript"/>
          <w:lang w:val="ru-RU"/>
        </w:rPr>
        <w:t>.3</w:t>
      </w:r>
      <w:r>
        <w:rPr>
          <w:b/>
          <w:bCs/>
          <w:sz w:val="24"/>
          <w:vertAlign w:val="subscript"/>
        </w:rPr>
        <w:t xml:space="preserve"> </w:t>
      </w:r>
      <w:r w:rsidRPr="00D9134C">
        <w:rPr>
          <w:sz w:val="24"/>
        </w:rPr>
        <w:t>дава стойността на</w:t>
      </w:r>
      <w:r>
        <w:rPr>
          <w:sz w:val="24"/>
        </w:rPr>
        <w:t xml:space="preserve"> </w:t>
      </w:r>
      <w:r>
        <w:rPr>
          <w:b/>
          <w:bCs/>
          <w:sz w:val="24"/>
        </w:rPr>
        <w:t>П</w:t>
      </w:r>
      <w:r>
        <w:rPr>
          <w:b/>
          <w:bCs/>
          <w:sz w:val="24"/>
          <w:vertAlign w:val="subscript"/>
        </w:rPr>
        <w:t xml:space="preserve">2. </w:t>
      </w:r>
    </w:p>
    <w:p w:rsidR="00BE243B" w:rsidRPr="00F52DA0" w:rsidRDefault="00BE243B" w:rsidP="00F52DA0">
      <w:pPr>
        <w:shd w:val="clear" w:color="auto" w:fill="FFFFFF"/>
        <w:ind w:firstLine="720"/>
        <w:jc w:val="both"/>
        <w:rPr>
          <w:spacing w:val="8"/>
          <w:sz w:val="24"/>
          <w:szCs w:val="24"/>
        </w:rPr>
      </w:pPr>
      <w:r>
        <w:rPr>
          <w:b/>
          <w:bCs/>
          <w:sz w:val="24"/>
        </w:rPr>
        <w:t>П</w:t>
      </w:r>
      <w:r>
        <w:rPr>
          <w:b/>
          <w:bCs/>
          <w:sz w:val="24"/>
          <w:vertAlign w:val="subscript"/>
        </w:rPr>
        <w:t>2</w:t>
      </w:r>
      <w:r w:rsidRPr="00D31CF4">
        <w:rPr>
          <w:b/>
          <w:bCs/>
          <w:sz w:val="24"/>
          <w:vertAlign w:val="subscript"/>
          <w:lang w:val="ru-RU"/>
        </w:rPr>
        <w:t xml:space="preserve"> </w:t>
      </w:r>
      <w:r w:rsidRPr="00D31CF4">
        <w:rPr>
          <w:spacing w:val="8"/>
          <w:sz w:val="24"/>
          <w:szCs w:val="24"/>
          <w:lang w:val="ru-RU"/>
        </w:rPr>
        <w:t xml:space="preserve">= </w:t>
      </w:r>
      <w:r>
        <w:rPr>
          <w:b/>
          <w:bCs/>
          <w:sz w:val="24"/>
        </w:rPr>
        <w:t>П</w:t>
      </w:r>
      <w:r>
        <w:rPr>
          <w:b/>
          <w:bCs/>
          <w:sz w:val="24"/>
          <w:vertAlign w:val="subscript"/>
        </w:rPr>
        <w:t>2</w:t>
      </w:r>
      <w:r w:rsidRPr="00D31CF4">
        <w:rPr>
          <w:b/>
          <w:bCs/>
          <w:sz w:val="24"/>
          <w:vertAlign w:val="subscript"/>
          <w:lang w:val="ru-RU"/>
        </w:rPr>
        <w:t xml:space="preserve">.1  </w:t>
      </w:r>
      <w:r w:rsidRPr="00D31CF4">
        <w:rPr>
          <w:spacing w:val="8"/>
          <w:sz w:val="24"/>
          <w:szCs w:val="24"/>
          <w:lang w:val="ru-RU"/>
        </w:rPr>
        <w:t xml:space="preserve">+ </w:t>
      </w:r>
      <w:r>
        <w:rPr>
          <w:b/>
          <w:bCs/>
          <w:sz w:val="24"/>
        </w:rPr>
        <w:t>П</w:t>
      </w:r>
      <w:r>
        <w:rPr>
          <w:b/>
          <w:bCs/>
          <w:sz w:val="24"/>
          <w:vertAlign w:val="subscript"/>
        </w:rPr>
        <w:t>2</w:t>
      </w:r>
      <w:r w:rsidRPr="00D31CF4">
        <w:rPr>
          <w:b/>
          <w:bCs/>
          <w:sz w:val="24"/>
          <w:vertAlign w:val="subscript"/>
          <w:lang w:val="ru-RU"/>
        </w:rPr>
        <w:t xml:space="preserve">.2 </w:t>
      </w:r>
      <w:r w:rsidRPr="00D31CF4">
        <w:rPr>
          <w:spacing w:val="8"/>
          <w:sz w:val="24"/>
          <w:szCs w:val="24"/>
          <w:lang w:val="ru-RU"/>
        </w:rPr>
        <w:t xml:space="preserve">+ </w:t>
      </w:r>
      <w:r>
        <w:rPr>
          <w:b/>
          <w:bCs/>
          <w:sz w:val="24"/>
        </w:rPr>
        <w:t>П</w:t>
      </w:r>
      <w:r>
        <w:rPr>
          <w:b/>
          <w:bCs/>
          <w:sz w:val="24"/>
          <w:vertAlign w:val="subscript"/>
        </w:rPr>
        <w:t>2</w:t>
      </w:r>
      <w:r w:rsidRPr="00D31CF4">
        <w:rPr>
          <w:b/>
          <w:bCs/>
          <w:sz w:val="24"/>
          <w:vertAlign w:val="subscript"/>
          <w:lang w:val="ru-RU"/>
        </w:rPr>
        <w:t>.3</w:t>
      </w:r>
    </w:p>
    <w:p w:rsidR="00BE243B" w:rsidRPr="00D31CF4" w:rsidRDefault="00BE243B" w:rsidP="00846619">
      <w:pPr>
        <w:shd w:val="clear" w:color="auto" w:fill="FFFFFF"/>
        <w:tabs>
          <w:tab w:val="left" w:pos="709"/>
        </w:tabs>
        <w:ind w:firstLine="720"/>
        <w:jc w:val="both"/>
        <w:rPr>
          <w:color w:val="000000"/>
          <w:spacing w:val="-3"/>
          <w:sz w:val="24"/>
          <w:szCs w:val="24"/>
          <w:lang w:val="ru-RU"/>
        </w:rPr>
      </w:pPr>
    </w:p>
    <w:p w:rsidR="00BE243B" w:rsidRDefault="00BE243B" w:rsidP="00846619">
      <w:pPr>
        <w:shd w:val="clear" w:color="auto" w:fill="FFFFFF"/>
        <w:tabs>
          <w:tab w:val="left" w:pos="709"/>
        </w:tabs>
        <w:ind w:firstLine="720"/>
        <w:jc w:val="both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За всяка обособена позиция се извършва класиране на офертите по комплексната оценка.              </w:t>
      </w:r>
      <w:r>
        <w:rPr>
          <w:color w:val="000000"/>
          <w:spacing w:val="-3"/>
          <w:sz w:val="24"/>
          <w:szCs w:val="24"/>
        </w:rPr>
        <w:tab/>
      </w:r>
    </w:p>
    <w:p w:rsidR="00BE243B" w:rsidRPr="00D170AC" w:rsidRDefault="00BE243B" w:rsidP="00846619">
      <w:pPr>
        <w:shd w:val="clear" w:color="auto" w:fill="FFFFFF"/>
        <w:tabs>
          <w:tab w:val="left" w:pos="709"/>
        </w:tabs>
        <w:ind w:firstLine="720"/>
        <w:jc w:val="both"/>
        <w:rPr>
          <w:color w:val="000000"/>
          <w:spacing w:val="2"/>
          <w:sz w:val="24"/>
          <w:lang w:val="ru-RU"/>
        </w:rPr>
      </w:pPr>
      <w:r>
        <w:rPr>
          <w:color w:val="000000"/>
          <w:spacing w:val="3"/>
          <w:sz w:val="24"/>
          <w:szCs w:val="24"/>
        </w:rPr>
        <w:t xml:space="preserve">Комплексната оценка на офертата за дадена обособена позиция се получава като сбор от оценките на двата показателя – </w:t>
      </w:r>
      <w:r w:rsidRPr="00411660">
        <w:rPr>
          <w:b/>
          <w:color w:val="000000"/>
          <w:spacing w:val="3"/>
          <w:sz w:val="24"/>
          <w:szCs w:val="24"/>
        </w:rPr>
        <w:t>Цена на  пакет медицински прегледи и изследвания за един работещ – П</w:t>
      </w:r>
      <w:r w:rsidRPr="00411660">
        <w:rPr>
          <w:b/>
          <w:color w:val="000000"/>
          <w:spacing w:val="3"/>
          <w:sz w:val="24"/>
          <w:szCs w:val="24"/>
          <w:vertAlign w:val="subscript"/>
        </w:rPr>
        <w:t>1</w:t>
      </w:r>
      <w:r w:rsidRPr="00411660">
        <w:rPr>
          <w:b/>
          <w:color w:val="000000"/>
          <w:spacing w:val="3"/>
          <w:sz w:val="24"/>
          <w:szCs w:val="24"/>
        </w:rPr>
        <w:t xml:space="preserve"> и Техническо предложение - </w:t>
      </w:r>
      <w:r w:rsidRPr="00411660">
        <w:rPr>
          <w:b/>
          <w:spacing w:val="-12"/>
          <w:sz w:val="24"/>
          <w:szCs w:val="24"/>
        </w:rPr>
        <w:t>П</w:t>
      </w:r>
      <w:r w:rsidRPr="00411660">
        <w:rPr>
          <w:b/>
          <w:spacing w:val="-12"/>
          <w:sz w:val="24"/>
          <w:szCs w:val="24"/>
          <w:vertAlign w:val="subscript"/>
        </w:rPr>
        <w:t>2</w:t>
      </w:r>
      <w:r w:rsidRPr="00411660">
        <w:rPr>
          <w:b/>
          <w:color w:val="000000"/>
          <w:spacing w:val="3"/>
          <w:sz w:val="24"/>
          <w:szCs w:val="24"/>
          <w:vertAlign w:val="subscript"/>
        </w:rPr>
        <w:t xml:space="preserve"> </w:t>
      </w:r>
      <w:r w:rsidRPr="00411660">
        <w:rPr>
          <w:color w:val="000000"/>
          <w:spacing w:val="3"/>
          <w:sz w:val="24"/>
          <w:szCs w:val="24"/>
        </w:rPr>
        <w:t xml:space="preserve"> </w:t>
      </w:r>
      <w:r w:rsidRPr="00837134">
        <w:rPr>
          <w:color w:val="000000"/>
          <w:spacing w:val="3"/>
          <w:sz w:val="24"/>
          <w:szCs w:val="24"/>
        </w:rPr>
        <w:t>по формулата</w:t>
      </w:r>
      <w:r>
        <w:rPr>
          <w:color w:val="000000"/>
          <w:spacing w:val="3"/>
          <w:sz w:val="24"/>
          <w:szCs w:val="24"/>
        </w:rPr>
        <w:t>:</w:t>
      </w:r>
    </w:p>
    <w:p w:rsidR="00BE243B" w:rsidRDefault="00BE243B" w:rsidP="00846619">
      <w:pPr>
        <w:shd w:val="clear" w:color="auto" w:fill="FFFFFF"/>
        <w:ind w:firstLine="720"/>
        <w:jc w:val="both"/>
        <w:rPr>
          <w:b/>
          <w:spacing w:val="-12"/>
          <w:sz w:val="24"/>
          <w:szCs w:val="24"/>
        </w:rPr>
      </w:pPr>
      <w:r>
        <w:rPr>
          <w:b/>
          <w:bCs/>
          <w:color w:val="000000"/>
          <w:spacing w:val="-3"/>
          <w:sz w:val="24"/>
          <w:szCs w:val="24"/>
        </w:rPr>
        <w:t xml:space="preserve">К </w:t>
      </w:r>
      <w:proofErr w:type="spellStart"/>
      <w:r>
        <w:rPr>
          <w:b/>
          <w:bCs/>
          <w:color w:val="000000"/>
          <w:spacing w:val="-3"/>
          <w:sz w:val="24"/>
          <w:szCs w:val="24"/>
        </w:rPr>
        <w:t>компл</w:t>
      </w:r>
      <w:proofErr w:type="spellEnd"/>
      <w:r>
        <w:rPr>
          <w:b/>
          <w:bCs/>
          <w:color w:val="000000"/>
          <w:spacing w:val="-3"/>
          <w:sz w:val="24"/>
          <w:szCs w:val="24"/>
        </w:rPr>
        <w:t xml:space="preserve">. </w:t>
      </w:r>
      <w:r>
        <w:rPr>
          <w:color w:val="000000"/>
          <w:spacing w:val="-3"/>
          <w:sz w:val="24"/>
          <w:szCs w:val="24"/>
        </w:rPr>
        <w:t xml:space="preserve">= </w:t>
      </w:r>
      <w:r w:rsidRPr="00411660">
        <w:rPr>
          <w:b/>
          <w:color w:val="000000"/>
          <w:spacing w:val="3"/>
          <w:sz w:val="24"/>
          <w:szCs w:val="24"/>
        </w:rPr>
        <w:t>П</w:t>
      </w:r>
      <w:r w:rsidRPr="00411660">
        <w:rPr>
          <w:b/>
          <w:color w:val="000000"/>
          <w:spacing w:val="3"/>
          <w:sz w:val="24"/>
          <w:szCs w:val="24"/>
          <w:vertAlign w:val="subscript"/>
        </w:rPr>
        <w:t>1</w:t>
      </w:r>
      <w:r>
        <w:rPr>
          <w:b/>
          <w:color w:val="000000"/>
          <w:spacing w:val="3"/>
          <w:sz w:val="24"/>
          <w:szCs w:val="24"/>
        </w:rPr>
        <w:t>+</w:t>
      </w:r>
      <w:r w:rsidRPr="00411660">
        <w:rPr>
          <w:b/>
          <w:spacing w:val="-12"/>
          <w:sz w:val="24"/>
          <w:szCs w:val="24"/>
        </w:rPr>
        <w:t xml:space="preserve"> П</w:t>
      </w:r>
      <w:r w:rsidRPr="00411660">
        <w:rPr>
          <w:b/>
          <w:spacing w:val="-12"/>
          <w:sz w:val="24"/>
          <w:szCs w:val="24"/>
          <w:vertAlign w:val="subscript"/>
        </w:rPr>
        <w:t>2</w:t>
      </w:r>
    </w:p>
    <w:p w:rsidR="00BE243B" w:rsidRPr="00411660" w:rsidRDefault="00BE243B" w:rsidP="00846619">
      <w:pPr>
        <w:shd w:val="clear" w:color="auto" w:fill="FFFFFF"/>
        <w:ind w:firstLine="720"/>
        <w:jc w:val="both"/>
        <w:rPr>
          <w:b/>
          <w:bCs/>
          <w:color w:val="000000"/>
          <w:spacing w:val="-3"/>
          <w:sz w:val="24"/>
          <w:szCs w:val="24"/>
        </w:rPr>
      </w:pPr>
      <w:r>
        <w:rPr>
          <w:b/>
          <w:bCs/>
          <w:color w:val="000000"/>
          <w:spacing w:val="-3"/>
          <w:sz w:val="24"/>
          <w:szCs w:val="24"/>
        </w:rPr>
        <w:t xml:space="preserve">К </w:t>
      </w:r>
      <w:proofErr w:type="spellStart"/>
      <w:r>
        <w:rPr>
          <w:b/>
          <w:bCs/>
          <w:color w:val="000000"/>
          <w:spacing w:val="-3"/>
          <w:sz w:val="24"/>
          <w:szCs w:val="24"/>
        </w:rPr>
        <w:t>компл</w:t>
      </w:r>
      <w:proofErr w:type="spellEnd"/>
      <w:r>
        <w:rPr>
          <w:b/>
          <w:bCs/>
          <w:color w:val="000000"/>
          <w:spacing w:val="-3"/>
          <w:sz w:val="24"/>
          <w:szCs w:val="24"/>
        </w:rPr>
        <w:t>.</w:t>
      </w:r>
      <w:r w:rsidRPr="00411660">
        <w:rPr>
          <w:szCs w:val="24"/>
          <w:lang w:val="ru-RU"/>
        </w:rPr>
        <w:t xml:space="preserve"> </w:t>
      </w:r>
      <w:r w:rsidRPr="00411660">
        <w:rPr>
          <w:sz w:val="24"/>
          <w:szCs w:val="24"/>
          <w:lang w:val="ru-RU"/>
        </w:rPr>
        <w:t xml:space="preserve">се </w:t>
      </w:r>
      <w:proofErr w:type="spellStart"/>
      <w:r w:rsidRPr="00411660">
        <w:rPr>
          <w:sz w:val="24"/>
          <w:szCs w:val="24"/>
          <w:lang w:val="ru-RU"/>
        </w:rPr>
        <w:t>закръглява</w:t>
      </w:r>
      <w:proofErr w:type="spellEnd"/>
      <w:r w:rsidRPr="00411660">
        <w:rPr>
          <w:sz w:val="24"/>
          <w:szCs w:val="24"/>
          <w:lang w:val="ru-RU"/>
        </w:rPr>
        <w:t xml:space="preserve"> до </w:t>
      </w:r>
      <w:proofErr w:type="spellStart"/>
      <w:r w:rsidRPr="00411660">
        <w:rPr>
          <w:sz w:val="24"/>
          <w:szCs w:val="24"/>
          <w:lang w:val="ru-RU"/>
        </w:rPr>
        <w:t>втория</w:t>
      </w:r>
      <w:proofErr w:type="spellEnd"/>
      <w:r w:rsidRPr="00411660">
        <w:rPr>
          <w:sz w:val="24"/>
          <w:szCs w:val="24"/>
          <w:lang w:val="ru-RU"/>
        </w:rPr>
        <w:t xml:space="preserve"> знак след </w:t>
      </w:r>
      <w:proofErr w:type="spellStart"/>
      <w:r w:rsidRPr="00411660">
        <w:rPr>
          <w:sz w:val="24"/>
          <w:szCs w:val="24"/>
          <w:lang w:val="ru-RU"/>
        </w:rPr>
        <w:t>десетичната</w:t>
      </w:r>
      <w:proofErr w:type="spellEnd"/>
      <w:r w:rsidRPr="00411660">
        <w:rPr>
          <w:sz w:val="24"/>
          <w:szCs w:val="24"/>
          <w:lang w:val="ru-RU"/>
        </w:rPr>
        <w:t xml:space="preserve"> </w:t>
      </w:r>
      <w:proofErr w:type="gramStart"/>
      <w:r w:rsidRPr="00411660">
        <w:rPr>
          <w:sz w:val="24"/>
          <w:szCs w:val="24"/>
          <w:lang w:val="ru-RU"/>
        </w:rPr>
        <w:t>запетая</w:t>
      </w:r>
      <w:proofErr w:type="gramEnd"/>
      <w:r w:rsidRPr="00411660">
        <w:rPr>
          <w:sz w:val="24"/>
          <w:szCs w:val="24"/>
          <w:lang w:val="ru-RU"/>
        </w:rPr>
        <w:t>.</w:t>
      </w:r>
    </w:p>
    <w:p w:rsidR="00BE243B" w:rsidRDefault="00BE243B" w:rsidP="00846619">
      <w:pPr>
        <w:ind w:firstLine="720"/>
        <w:jc w:val="both"/>
        <w:rPr>
          <w:color w:val="000000"/>
          <w:spacing w:val="2"/>
          <w:sz w:val="24"/>
          <w:lang w:val="en-US"/>
        </w:rPr>
      </w:pPr>
      <w:r>
        <w:rPr>
          <w:color w:val="000000"/>
          <w:spacing w:val="2"/>
          <w:sz w:val="24"/>
        </w:rPr>
        <w:t xml:space="preserve">На първо място се </w:t>
      </w:r>
      <w:r>
        <w:rPr>
          <w:color w:val="000000"/>
          <w:spacing w:val="-2"/>
          <w:sz w:val="24"/>
          <w:szCs w:val="24"/>
        </w:rPr>
        <w:t xml:space="preserve">класира участникът с най-висока </w:t>
      </w:r>
      <w:r>
        <w:rPr>
          <w:color w:val="000000"/>
          <w:spacing w:val="2"/>
          <w:sz w:val="24"/>
        </w:rPr>
        <w:t>комплексна</w:t>
      </w:r>
      <w:r>
        <w:rPr>
          <w:color w:val="000000"/>
          <w:spacing w:val="-2"/>
          <w:sz w:val="24"/>
          <w:szCs w:val="24"/>
        </w:rPr>
        <w:t xml:space="preserve"> оценка</w:t>
      </w:r>
      <w:r>
        <w:rPr>
          <w:color w:val="000000"/>
          <w:spacing w:val="2"/>
          <w:sz w:val="24"/>
        </w:rPr>
        <w:t xml:space="preserve"> (максимално възможната</w:t>
      </w:r>
      <w:r>
        <w:rPr>
          <w:b/>
          <w:color w:val="000000"/>
          <w:spacing w:val="2"/>
          <w:sz w:val="24"/>
        </w:rPr>
        <w:t xml:space="preserve">  </w:t>
      </w:r>
      <w:r>
        <w:rPr>
          <w:b/>
          <w:bCs/>
          <w:color w:val="000000"/>
          <w:spacing w:val="-3"/>
          <w:sz w:val="24"/>
          <w:szCs w:val="24"/>
        </w:rPr>
        <w:t xml:space="preserve">К </w:t>
      </w:r>
      <w:proofErr w:type="spellStart"/>
      <w:r>
        <w:rPr>
          <w:b/>
          <w:bCs/>
          <w:color w:val="000000"/>
          <w:spacing w:val="-3"/>
          <w:sz w:val="24"/>
          <w:szCs w:val="24"/>
        </w:rPr>
        <w:t>компл</w:t>
      </w:r>
      <w:proofErr w:type="spellEnd"/>
      <w:r>
        <w:rPr>
          <w:b/>
          <w:bCs/>
          <w:color w:val="000000"/>
          <w:spacing w:val="-3"/>
          <w:sz w:val="24"/>
          <w:szCs w:val="24"/>
        </w:rPr>
        <w:t xml:space="preserve">. </w:t>
      </w:r>
      <w:r>
        <w:rPr>
          <w:color w:val="000000"/>
          <w:spacing w:val="2"/>
          <w:sz w:val="24"/>
        </w:rPr>
        <w:t>е</w:t>
      </w:r>
      <w:r>
        <w:rPr>
          <w:b/>
          <w:color w:val="000000"/>
          <w:spacing w:val="2"/>
          <w:sz w:val="24"/>
        </w:rPr>
        <w:t xml:space="preserve"> </w:t>
      </w:r>
      <w:r>
        <w:rPr>
          <w:color w:val="000000"/>
          <w:spacing w:val="2"/>
          <w:sz w:val="24"/>
        </w:rPr>
        <w:t>100 т.).</w:t>
      </w:r>
      <w:r w:rsidRPr="00D31CF4">
        <w:rPr>
          <w:color w:val="000000"/>
          <w:spacing w:val="2"/>
          <w:sz w:val="24"/>
          <w:lang w:val="ru-RU"/>
        </w:rPr>
        <w:t xml:space="preserve"> </w:t>
      </w:r>
      <w:r>
        <w:rPr>
          <w:color w:val="000000"/>
          <w:spacing w:val="2"/>
          <w:sz w:val="24"/>
        </w:rPr>
        <w:t>Останалите оферти заемат места в класирането по низходящ ред на комплексните си оценки.</w:t>
      </w:r>
    </w:p>
    <w:p w:rsidR="007A4DD1" w:rsidRDefault="007A4DD1" w:rsidP="007A4DD1">
      <w:pPr>
        <w:jc w:val="both"/>
        <w:rPr>
          <w:color w:val="000000"/>
          <w:spacing w:val="2"/>
          <w:sz w:val="24"/>
          <w:lang w:val="en-US"/>
        </w:rPr>
      </w:pPr>
    </w:p>
    <w:p w:rsidR="007A4DD1" w:rsidRPr="009C5BE0" w:rsidRDefault="007A4DD1" w:rsidP="007A4DD1">
      <w:pPr>
        <w:jc w:val="both"/>
        <w:rPr>
          <w:b/>
          <w:color w:val="000000"/>
          <w:spacing w:val="2"/>
          <w:sz w:val="24"/>
          <w:szCs w:val="24"/>
          <w:u w:val="single"/>
        </w:rPr>
      </w:pPr>
      <w:r w:rsidRPr="009C5BE0">
        <w:rPr>
          <w:b/>
          <w:i/>
          <w:iCs/>
          <w:sz w:val="24"/>
          <w:szCs w:val="24"/>
        </w:rPr>
        <w:t>Забележка:</w:t>
      </w:r>
      <w:r>
        <w:rPr>
          <w:i/>
          <w:iCs/>
          <w:sz w:val="24"/>
          <w:szCs w:val="24"/>
          <w:lang w:val="en-US"/>
        </w:rPr>
        <w:t xml:space="preserve"> </w:t>
      </w:r>
      <w:r w:rsidRPr="009C5BE0">
        <w:rPr>
          <w:i/>
          <w:iCs/>
          <w:sz w:val="24"/>
          <w:szCs w:val="24"/>
          <w:u w:val="single"/>
        </w:rPr>
        <w:t xml:space="preserve">Участник, който не представи „Техническо предложение“ </w:t>
      </w:r>
      <w:r w:rsidR="003965F3" w:rsidRPr="009C5BE0">
        <w:rPr>
          <w:i/>
          <w:iCs/>
          <w:sz w:val="24"/>
          <w:szCs w:val="24"/>
          <w:u w:val="single"/>
        </w:rPr>
        <w:t xml:space="preserve">в офертата си, няма да бъде допуснат до класиране и </w:t>
      </w:r>
      <w:r w:rsidRPr="009C5BE0">
        <w:rPr>
          <w:i/>
          <w:iCs/>
          <w:sz w:val="24"/>
          <w:szCs w:val="24"/>
          <w:u w:val="single"/>
        </w:rPr>
        <w:t>ще бъде</w:t>
      </w:r>
      <w:r w:rsidR="003965F3" w:rsidRPr="009C5BE0">
        <w:rPr>
          <w:i/>
          <w:iCs/>
          <w:sz w:val="24"/>
          <w:szCs w:val="24"/>
          <w:u w:val="single"/>
        </w:rPr>
        <w:t xml:space="preserve"> отстранен.</w:t>
      </w:r>
    </w:p>
    <w:p w:rsidR="00BE243B" w:rsidRDefault="00BE243B"/>
    <w:sectPr w:rsidR="00BE243B" w:rsidSect="003C1A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5660D"/>
    <w:multiLevelType w:val="hybridMultilevel"/>
    <w:tmpl w:val="D44AC114"/>
    <w:lvl w:ilvl="0" w:tplc="E830FEB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87C010E"/>
    <w:multiLevelType w:val="hybridMultilevel"/>
    <w:tmpl w:val="8FA88928"/>
    <w:lvl w:ilvl="0" w:tplc="0ED695C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665C"/>
    <w:rsid w:val="00020BAC"/>
    <w:rsid w:val="00114180"/>
    <w:rsid w:val="0017723E"/>
    <w:rsid w:val="001978CB"/>
    <w:rsid w:val="001F4310"/>
    <w:rsid w:val="00246AD1"/>
    <w:rsid w:val="00254581"/>
    <w:rsid w:val="002B1B6F"/>
    <w:rsid w:val="003374FA"/>
    <w:rsid w:val="003965F3"/>
    <w:rsid w:val="003C1A92"/>
    <w:rsid w:val="003E5AED"/>
    <w:rsid w:val="00411660"/>
    <w:rsid w:val="004164D0"/>
    <w:rsid w:val="00430D67"/>
    <w:rsid w:val="00431B08"/>
    <w:rsid w:val="0043293D"/>
    <w:rsid w:val="004521FB"/>
    <w:rsid w:val="004B2897"/>
    <w:rsid w:val="00551ACB"/>
    <w:rsid w:val="005E491F"/>
    <w:rsid w:val="006051D0"/>
    <w:rsid w:val="00665121"/>
    <w:rsid w:val="0067402C"/>
    <w:rsid w:val="006A64E2"/>
    <w:rsid w:val="006C48FE"/>
    <w:rsid w:val="007A4DD1"/>
    <w:rsid w:val="007A665C"/>
    <w:rsid w:val="00801F67"/>
    <w:rsid w:val="00837134"/>
    <w:rsid w:val="00846619"/>
    <w:rsid w:val="00847BFE"/>
    <w:rsid w:val="009422B2"/>
    <w:rsid w:val="00976585"/>
    <w:rsid w:val="009A3AFB"/>
    <w:rsid w:val="009A5DAB"/>
    <w:rsid w:val="009C5BE0"/>
    <w:rsid w:val="00AF61F6"/>
    <w:rsid w:val="00B26D98"/>
    <w:rsid w:val="00B668C2"/>
    <w:rsid w:val="00BE243B"/>
    <w:rsid w:val="00C156C4"/>
    <w:rsid w:val="00C57637"/>
    <w:rsid w:val="00C72389"/>
    <w:rsid w:val="00C953A1"/>
    <w:rsid w:val="00D170AC"/>
    <w:rsid w:val="00D31CF4"/>
    <w:rsid w:val="00D9134C"/>
    <w:rsid w:val="00DA4A41"/>
    <w:rsid w:val="00DE066B"/>
    <w:rsid w:val="00DF4717"/>
    <w:rsid w:val="00EA28EF"/>
    <w:rsid w:val="00EA4DE8"/>
    <w:rsid w:val="00F34D2F"/>
    <w:rsid w:val="00F40A5A"/>
    <w:rsid w:val="00F52DA0"/>
    <w:rsid w:val="00F66FB0"/>
    <w:rsid w:val="00FB6772"/>
    <w:rsid w:val="00FE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71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765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76585"/>
    <w:rPr>
      <w:rFonts w:ascii="Tahoma" w:hAnsi="Tahoma" w:cs="Tahoma"/>
      <w:sz w:val="16"/>
      <w:szCs w:val="16"/>
      <w:lang w:eastAsia="bg-BG"/>
    </w:rPr>
  </w:style>
  <w:style w:type="character" w:styleId="CommentReference">
    <w:name w:val="annotation reference"/>
    <w:uiPriority w:val="99"/>
    <w:semiHidden/>
    <w:rsid w:val="0097658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76585"/>
  </w:style>
  <w:style w:type="character" w:customStyle="1" w:styleId="CommentTextChar">
    <w:name w:val="Comment Text Char"/>
    <w:link w:val="CommentText"/>
    <w:uiPriority w:val="99"/>
    <w:semiHidden/>
    <w:locked/>
    <w:rsid w:val="00976585"/>
    <w:rPr>
      <w:rFonts w:ascii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7658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976585"/>
    <w:rPr>
      <w:rFonts w:ascii="Times New Roman" w:hAnsi="Times New Roman" w:cs="Times New Roman"/>
      <w:b/>
      <w:bCs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Гешева</dc:creator>
  <cp:keywords/>
  <dc:description/>
  <cp:lastModifiedBy>Мария Гешева</cp:lastModifiedBy>
  <cp:revision>69</cp:revision>
  <dcterms:created xsi:type="dcterms:W3CDTF">2014-08-11T13:28:00Z</dcterms:created>
  <dcterms:modified xsi:type="dcterms:W3CDTF">2014-08-26T12:17:00Z</dcterms:modified>
</cp:coreProperties>
</file>