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BA6" w:rsidRPr="0032425F" w:rsidRDefault="00590CBA" w:rsidP="00164919">
      <w:pPr>
        <w:pStyle w:val="Title"/>
        <w:jc w:val="left"/>
        <w:outlineLvl w:val="0"/>
        <w:rPr>
          <w:i/>
          <w:sz w:val="24"/>
          <w:szCs w:val="24"/>
          <w:lang w:val="ru-RU"/>
        </w:rPr>
      </w:pPr>
      <w:r w:rsidRPr="00DD4EFE">
        <w:rPr>
          <w:i/>
          <w:sz w:val="24"/>
          <w:szCs w:val="24"/>
        </w:rPr>
        <w:t>о</w:t>
      </w:r>
      <w:r w:rsidR="00293D94" w:rsidRPr="00DD4EFE">
        <w:rPr>
          <w:i/>
          <w:sz w:val="24"/>
          <w:szCs w:val="24"/>
        </w:rPr>
        <w:t xml:space="preserve"> </w:t>
      </w:r>
      <w:r w:rsidRPr="00DD4EFE">
        <w:rPr>
          <w:i/>
          <w:sz w:val="24"/>
          <w:szCs w:val="24"/>
        </w:rPr>
        <w:t>б</w:t>
      </w:r>
      <w:r w:rsidR="00293D94" w:rsidRPr="00DD4EFE">
        <w:rPr>
          <w:i/>
          <w:sz w:val="24"/>
          <w:szCs w:val="24"/>
        </w:rPr>
        <w:t xml:space="preserve"> </w:t>
      </w:r>
      <w:r w:rsidRPr="00DD4EFE">
        <w:rPr>
          <w:i/>
          <w:sz w:val="24"/>
          <w:szCs w:val="24"/>
        </w:rPr>
        <w:t>р</w:t>
      </w:r>
      <w:r w:rsidR="00293D94" w:rsidRPr="00DD4EFE">
        <w:rPr>
          <w:i/>
          <w:sz w:val="24"/>
          <w:szCs w:val="24"/>
        </w:rPr>
        <w:t xml:space="preserve"> </w:t>
      </w:r>
      <w:r w:rsidRPr="00DD4EFE">
        <w:rPr>
          <w:i/>
          <w:sz w:val="24"/>
          <w:szCs w:val="24"/>
        </w:rPr>
        <w:t>а</w:t>
      </w:r>
      <w:r w:rsidR="00293D94" w:rsidRPr="00DD4EFE">
        <w:rPr>
          <w:i/>
          <w:sz w:val="24"/>
          <w:szCs w:val="24"/>
        </w:rPr>
        <w:t xml:space="preserve"> </w:t>
      </w:r>
      <w:r w:rsidRPr="00DD4EFE">
        <w:rPr>
          <w:i/>
          <w:sz w:val="24"/>
          <w:szCs w:val="24"/>
        </w:rPr>
        <w:t>з</w:t>
      </w:r>
      <w:r w:rsidR="00293D94" w:rsidRPr="00DD4EFE">
        <w:rPr>
          <w:i/>
          <w:sz w:val="24"/>
          <w:szCs w:val="24"/>
        </w:rPr>
        <w:t xml:space="preserve"> </w:t>
      </w:r>
      <w:r w:rsidRPr="00DD4EFE">
        <w:rPr>
          <w:i/>
          <w:sz w:val="24"/>
          <w:szCs w:val="24"/>
        </w:rPr>
        <w:t>е</w:t>
      </w:r>
      <w:r w:rsidR="00293D94" w:rsidRPr="00DD4EFE">
        <w:rPr>
          <w:i/>
          <w:sz w:val="24"/>
          <w:szCs w:val="24"/>
        </w:rPr>
        <w:t xml:space="preserve"> </w:t>
      </w:r>
      <w:r w:rsidRPr="00DD4EFE">
        <w:rPr>
          <w:i/>
          <w:sz w:val="24"/>
          <w:szCs w:val="24"/>
        </w:rPr>
        <w:t>ц</w:t>
      </w:r>
      <w:r w:rsidR="00164919" w:rsidRPr="0032425F">
        <w:rPr>
          <w:i/>
          <w:sz w:val="24"/>
          <w:szCs w:val="24"/>
          <w:lang w:val="ru-RU"/>
        </w:rPr>
        <w:t xml:space="preserve">                                                                                                                                                         </w:t>
      </w:r>
      <w:r w:rsidR="00164919">
        <w:rPr>
          <w:i/>
          <w:sz w:val="24"/>
          <w:szCs w:val="24"/>
          <w:lang w:val="en-US"/>
        </w:rPr>
        <w:t>MODEL</w:t>
      </w:r>
    </w:p>
    <w:tbl>
      <w:tblP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70"/>
        <w:gridCol w:w="4982"/>
      </w:tblGrid>
      <w:tr w:rsidR="00164919" w:rsidRPr="001B1B31" w:rsidTr="001B1B31">
        <w:tc>
          <w:tcPr>
            <w:tcW w:w="5070" w:type="dxa"/>
            <w:shd w:val="clear" w:color="auto" w:fill="auto"/>
          </w:tcPr>
          <w:p w:rsidR="00164919" w:rsidRPr="001B1B31" w:rsidRDefault="00164919" w:rsidP="00164919">
            <w:pPr>
              <w:rPr>
                <w:sz w:val="24"/>
                <w:szCs w:val="24"/>
                <w:lang w:val="ru-RU"/>
              </w:rPr>
            </w:pPr>
          </w:p>
          <w:p w:rsidR="00391EE7" w:rsidRPr="001B1B31" w:rsidRDefault="00391EE7" w:rsidP="001B1B31">
            <w:pPr>
              <w:pStyle w:val="BodyText2"/>
              <w:ind w:firstLine="709"/>
              <w:jc w:val="center"/>
              <w:outlineLvl w:val="0"/>
              <w:rPr>
                <w:szCs w:val="24"/>
              </w:rPr>
            </w:pPr>
            <w:r w:rsidRPr="001B1B31">
              <w:rPr>
                <w:szCs w:val="24"/>
              </w:rPr>
              <w:t>Д Е К Л А Р А Ц И Я</w:t>
            </w:r>
          </w:p>
          <w:p w:rsidR="00391EE7" w:rsidRPr="001B1B31" w:rsidRDefault="00391EE7" w:rsidP="001B1B31">
            <w:pPr>
              <w:pStyle w:val="BodyText2"/>
              <w:ind w:firstLine="709"/>
              <w:jc w:val="center"/>
              <w:outlineLvl w:val="0"/>
              <w:rPr>
                <w:szCs w:val="24"/>
              </w:rPr>
            </w:pPr>
            <w:r w:rsidRPr="001B1B31">
              <w:rPr>
                <w:szCs w:val="24"/>
              </w:rPr>
              <w:t>по чл. 47, ал. 5, т. 1 и т. 2 от Закона за обществените поръчки</w:t>
            </w:r>
          </w:p>
          <w:p w:rsidR="00391EE7" w:rsidRPr="001B1B31" w:rsidRDefault="00391EE7" w:rsidP="001B1B31">
            <w:pPr>
              <w:pStyle w:val="BodyText2"/>
              <w:ind w:firstLine="709"/>
              <w:jc w:val="center"/>
              <w:rPr>
                <w:szCs w:val="24"/>
              </w:rPr>
            </w:pPr>
          </w:p>
          <w:p w:rsidR="00391EE7" w:rsidRPr="001B1B31" w:rsidRDefault="00391EE7" w:rsidP="001B1B31">
            <w:pPr>
              <w:pStyle w:val="BodyText2"/>
              <w:ind w:firstLine="709"/>
              <w:jc w:val="center"/>
              <w:rPr>
                <w:szCs w:val="24"/>
              </w:rPr>
            </w:pPr>
            <w:r w:rsidRPr="001B1B31">
              <w:rPr>
                <w:szCs w:val="24"/>
              </w:rPr>
              <w:t>от</w:t>
            </w:r>
          </w:p>
          <w:p w:rsidR="00391EE7" w:rsidRPr="001B1B31" w:rsidRDefault="00391EE7" w:rsidP="001B1B31">
            <w:pPr>
              <w:pStyle w:val="BodyText2"/>
              <w:ind w:firstLine="709"/>
              <w:rPr>
                <w:b w:val="0"/>
                <w:szCs w:val="24"/>
              </w:rPr>
            </w:pPr>
            <w:r w:rsidRPr="001B1B31">
              <w:rPr>
                <w:b w:val="0"/>
                <w:szCs w:val="24"/>
              </w:rPr>
              <w:t>Долуподписаният (-</w:t>
            </w:r>
            <w:proofErr w:type="spellStart"/>
            <w:r w:rsidRPr="001B1B31">
              <w:rPr>
                <w:b w:val="0"/>
                <w:szCs w:val="24"/>
              </w:rPr>
              <w:t>ната</w:t>
            </w:r>
            <w:proofErr w:type="spellEnd"/>
            <w:r w:rsidRPr="001B1B31">
              <w:rPr>
                <w:b w:val="0"/>
                <w:szCs w:val="24"/>
              </w:rPr>
              <w:t>) ................................................................</w:t>
            </w:r>
            <w:r w:rsidRPr="001B1B31">
              <w:rPr>
                <w:b w:val="0"/>
                <w:szCs w:val="24"/>
                <w:lang w:val="ru-RU"/>
              </w:rPr>
              <w:t>.......................................</w:t>
            </w:r>
            <w:r w:rsidRPr="001B1B31">
              <w:rPr>
                <w:b w:val="0"/>
                <w:szCs w:val="24"/>
              </w:rPr>
              <w:t xml:space="preserve">, </w:t>
            </w:r>
          </w:p>
          <w:p w:rsidR="00391EE7" w:rsidRPr="001B1B31" w:rsidRDefault="00391EE7" w:rsidP="001B1B31">
            <w:pPr>
              <w:pStyle w:val="BodyText"/>
              <w:ind w:firstLine="709"/>
              <w:rPr>
                <w:i/>
                <w:snapToGrid/>
                <w:szCs w:val="24"/>
              </w:rPr>
            </w:pPr>
            <w:r w:rsidRPr="001B1B31">
              <w:rPr>
                <w:i/>
                <w:snapToGrid/>
                <w:szCs w:val="24"/>
              </w:rPr>
              <w:t>( трите имена )</w:t>
            </w:r>
          </w:p>
          <w:p w:rsidR="00391EE7" w:rsidRPr="001B1B31" w:rsidRDefault="00391EE7" w:rsidP="001B1B31">
            <w:pPr>
              <w:pStyle w:val="BodyText"/>
              <w:tabs>
                <w:tab w:val="left" w:pos="709"/>
              </w:tabs>
              <w:jc w:val="both"/>
              <w:rPr>
                <w:snapToGrid/>
                <w:szCs w:val="24"/>
              </w:rPr>
            </w:pPr>
            <w:r w:rsidRPr="001B1B31">
              <w:rPr>
                <w:snapToGrid/>
                <w:szCs w:val="24"/>
              </w:rPr>
              <w:t>в качеството на ЕТ/управител/изпълнителен директор/съдружник/</w:t>
            </w:r>
            <w:proofErr w:type="spellStart"/>
            <w:r w:rsidRPr="001B1B31">
              <w:rPr>
                <w:snapToGrid/>
                <w:szCs w:val="24"/>
              </w:rPr>
              <w:t>прокурист</w:t>
            </w:r>
            <w:proofErr w:type="spellEnd"/>
            <w:r w:rsidRPr="001B1B31">
              <w:rPr>
                <w:snapToGrid/>
                <w:szCs w:val="24"/>
              </w:rPr>
              <w:t>,</w:t>
            </w:r>
          </w:p>
          <w:p w:rsidR="00391EE7" w:rsidRPr="001B1B31" w:rsidRDefault="00391EE7" w:rsidP="001B1B31">
            <w:pPr>
              <w:pStyle w:val="BodyText"/>
              <w:jc w:val="both"/>
              <w:rPr>
                <w:snapToGrid/>
                <w:szCs w:val="24"/>
              </w:rPr>
            </w:pPr>
            <w:r w:rsidRPr="001B1B31">
              <w:rPr>
                <w:snapToGrid/>
                <w:szCs w:val="24"/>
              </w:rPr>
              <w:t xml:space="preserve">на </w:t>
            </w:r>
            <w:r w:rsidRPr="001B1B31">
              <w:rPr>
                <w:szCs w:val="24"/>
              </w:rPr>
              <w:t>…………………………………………………………………………………………..................,</w:t>
            </w:r>
          </w:p>
          <w:p w:rsidR="00391EE7" w:rsidRPr="001B1B31" w:rsidRDefault="00391EE7" w:rsidP="001B1B31">
            <w:pPr>
              <w:pStyle w:val="BodyText"/>
              <w:ind w:firstLine="709"/>
              <w:rPr>
                <w:i/>
                <w:snapToGrid/>
                <w:szCs w:val="24"/>
              </w:rPr>
            </w:pPr>
            <w:r w:rsidRPr="001B1B31">
              <w:rPr>
                <w:i/>
                <w:snapToGrid/>
                <w:szCs w:val="24"/>
              </w:rPr>
              <w:t>( наименование на участника, подизпълнителя )</w:t>
            </w:r>
          </w:p>
          <w:p w:rsidR="00391EE7" w:rsidRPr="001B1B31" w:rsidRDefault="00391EE7" w:rsidP="001B1B31">
            <w:pPr>
              <w:jc w:val="both"/>
              <w:rPr>
                <w:sz w:val="24"/>
                <w:szCs w:val="24"/>
                <w:lang w:val="ru-RU"/>
              </w:rPr>
            </w:pPr>
            <w:r w:rsidRPr="001B1B31">
              <w:rPr>
                <w:sz w:val="24"/>
                <w:szCs w:val="24"/>
                <w:lang w:val="ru-RU"/>
              </w:rPr>
              <w:t xml:space="preserve">участник/подизпълнител в процедура за възлагане на обществена поръчка с </w:t>
            </w:r>
            <w:r w:rsidRPr="001B1B31">
              <w:rPr>
                <w:sz w:val="24"/>
                <w:szCs w:val="24"/>
              </w:rPr>
              <w:t>предмет</w:t>
            </w:r>
            <w:r w:rsidRPr="001B1B31">
              <w:rPr>
                <w:sz w:val="24"/>
                <w:szCs w:val="24"/>
                <w:lang w:val="ru-RU"/>
              </w:rPr>
              <w:t>: ................................................................................................................................................................</w:t>
            </w:r>
          </w:p>
          <w:p w:rsidR="00391EE7" w:rsidRPr="001B1B31" w:rsidRDefault="00391EE7" w:rsidP="001B1B31">
            <w:pPr>
              <w:pStyle w:val="BodyText"/>
              <w:ind w:firstLine="709"/>
              <w:rPr>
                <w:snapToGrid/>
                <w:szCs w:val="24"/>
              </w:rPr>
            </w:pPr>
            <w:r w:rsidRPr="001B1B31" w:rsidDel="00385A6D">
              <w:rPr>
                <w:szCs w:val="24"/>
                <w:lang w:val="ru-RU"/>
              </w:rPr>
              <w:t xml:space="preserve"> </w:t>
            </w:r>
            <w:r w:rsidRPr="001B1B31">
              <w:rPr>
                <w:i/>
                <w:iCs/>
                <w:szCs w:val="24"/>
                <w:lang w:val="ru-RU"/>
              </w:rPr>
              <w:t>( посочете наименованието на поръчката )</w:t>
            </w:r>
          </w:p>
          <w:p w:rsidR="00391EE7" w:rsidRPr="001B1B31" w:rsidRDefault="00391EE7" w:rsidP="001B1B31">
            <w:pPr>
              <w:pStyle w:val="BodyText"/>
              <w:ind w:firstLine="720"/>
              <w:jc w:val="both"/>
              <w:outlineLvl w:val="0"/>
              <w:rPr>
                <w:b/>
                <w:snapToGrid/>
                <w:szCs w:val="24"/>
              </w:rPr>
            </w:pPr>
          </w:p>
          <w:p w:rsidR="00391EE7" w:rsidRPr="001B1B31" w:rsidRDefault="00391EE7" w:rsidP="001B1B31">
            <w:pPr>
              <w:pStyle w:val="BodyText"/>
              <w:ind w:firstLine="720"/>
              <w:jc w:val="both"/>
              <w:outlineLvl w:val="0"/>
              <w:rPr>
                <w:b/>
                <w:snapToGrid/>
                <w:szCs w:val="24"/>
                <w:lang w:val="ru-RU"/>
              </w:rPr>
            </w:pPr>
            <w:r w:rsidRPr="001B1B31">
              <w:rPr>
                <w:b/>
                <w:snapToGrid/>
                <w:szCs w:val="24"/>
              </w:rPr>
              <w:t>ДЕКЛАРИРАМ ЧЕ :</w:t>
            </w:r>
          </w:p>
          <w:p w:rsidR="00391EE7" w:rsidRPr="00DD4EFE" w:rsidRDefault="00391EE7" w:rsidP="001B1B31">
            <w:pPr>
              <w:pStyle w:val="Style"/>
              <w:ind w:left="0" w:firstLine="709"/>
            </w:pPr>
            <w:r w:rsidRPr="00DD4EFE">
              <w:t>1. Не съм свързано лице</w:t>
            </w:r>
            <w:r>
              <w:t xml:space="preserve"> по смисъла на § 1, т. 23а от Допълнителните разпоредби на Закона за обществените поръчки</w:t>
            </w:r>
            <w:r w:rsidRPr="00DD4EFE">
              <w:t xml:space="preserve"> с </w:t>
            </w:r>
            <w:r w:rsidRPr="001B1B31">
              <w:rPr>
                <w:lang w:val="ru-RU"/>
              </w:rPr>
              <w:t xml:space="preserve">Българската народна банка </w:t>
            </w:r>
            <w:r w:rsidRPr="00DD4EFE">
              <w:t>или със служители на ръководна длъжност в не</w:t>
            </w:r>
            <w:r>
              <w:t>йната</w:t>
            </w:r>
            <w:r w:rsidRPr="00DD4EFE">
              <w:t xml:space="preserve"> организация;</w:t>
            </w:r>
          </w:p>
          <w:p w:rsidR="00391EE7" w:rsidRDefault="00391EE7" w:rsidP="001B1B31">
            <w:pPr>
              <w:pStyle w:val="Style"/>
              <w:ind w:firstLine="580"/>
              <w:rPr>
                <w:lang w:val="en-US"/>
              </w:rPr>
            </w:pPr>
            <w:r w:rsidRPr="00DD4EFE">
              <w:t>2. Представляваното от мен дружество/ЕТ не е сключило договор с лице по чл. 21</w:t>
            </w:r>
            <w:r w:rsidRPr="001B1B31">
              <w:rPr>
                <w:lang w:val="ru-RU"/>
              </w:rPr>
              <w:t>*</w:t>
            </w:r>
            <w:r w:rsidRPr="00DD4EFE">
              <w:t xml:space="preserve"> или 22</w:t>
            </w:r>
            <w:r w:rsidRPr="001B1B31">
              <w:rPr>
                <w:lang w:val="ru-RU"/>
              </w:rPr>
              <w:t>**</w:t>
            </w:r>
            <w:r w:rsidRPr="00DD4EFE">
              <w:t xml:space="preserve"> от Закона за предотвратяване и установяване на конфликт на интереси.</w:t>
            </w:r>
          </w:p>
          <w:p w:rsidR="00B7281B" w:rsidRDefault="00B7281B" w:rsidP="001B1B31">
            <w:pPr>
              <w:pStyle w:val="Style"/>
              <w:ind w:firstLine="580"/>
              <w:rPr>
                <w:lang w:val="en-US"/>
              </w:rPr>
            </w:pPr>
          </w:p>
          <w:p w:rsidR="00391EE7" w:rsidRPr="001B1B31" w:rsidRDefault="00391EE7" w:rsidP="001B1B31">
            <w:pPr>
              <w:pStyle w:val="BodyText"/>
              <w:tabs>
                <w:tab w:val="left" w:pos="709"/>
              </w:tabs>
              <w:ind w:firstLine="709"/>
              <w:jc w:val="both"/>
              <w:rPr>
                <w:snapToGrid/>
                <w:szCs w:val="24"/>
              </w:rPr>
            </w:pPr>
            <w:r w:rsidRPr="001B1B31">
              <w:rPr>
                <w:snapToGrid/>
                <w:szCs w:val="24"/>
              </w:rPr>
              <w:t>Задължавам се да уведомя Възложителя за всички настъпили промени в декларираните по-горе обстоятелства в 7-дневен срок от настъпването им.</w:t>
            </w:r>
          </w:p>
          <w:p w:rsidR="00391EE7" w:rsidRDefault="00391EE7" w:rsidP="001B1B31">
            <w:pPr>
              <w:pStyle w:val="BodyText"/>
              <w:ind w:firstLine="709"/>
              <w:jc w:val="both"/>
              <w:rPr>
                <w:snapToGrid/>
                <w:szCs w:val="24"/>
                <w:lang w:val="en-US"/>
              </w:rPr>
            </w:pPr>
            <w:r w:rsidRPr="001B1B31">
              <w:rPr>
                <w:snapToGrid/>
                <w:szCs w:val="24"/>
              </w:rPr>
              <w:t>Известно ми е, че за деклариране на неверни данни нося наказателна отговорност по чл. 313 от Наказателния кодекс на Република България.</w:t>
            </w:r>
          </w:p>
          <w:p w:rsidR="00B7281B" w:rsidRPr="00B7281B" w:rsidRDefault="00B7281B" w:rsidP="001B1B31">
            <w:pPr>
              <w:pStyle w:val="BodyText"/>
              <w:ind w:firstLine="709"/>
              <w:jc w:val="both"/>
              <w:rPr>
                <w:snapToGrid/>
                <w:szCs w:val="24"/>
                <w:lang w:val="en-US"/>
              </w:rPr>
            </w:pPr>
          </w:p>
          <w:p w:rsidR="00391EE7" w:rsidRPr="001B1B31" w:rsidRDefault="00391EE7" w:rsidP="001B1B31">
            <w:pPr>
              <w:ind w:firstLine="850"/>
              <w:jc w:val="both"/>
              <w:rPr>
                <w:i/>
                <w:highlight w:val="yellow"/>
                <w:lang w:eastAsia="bg-BG"/>
              </w:rPr>
            </w:pPr>
          </w:p>
          <w:p w:rsidR="00391EE7" w:rsidRPr="001B1B31" w:rsidRDefault="00391EE7" w:rsidP="001B1B31">
            <w:pPr>
              <w:ind w:firstLine="850"/>
              <w:jc w:val="both"/>
              <w:rPr>
                <w:i/>
                <w:lang w:eastAsia="bg-BG"/>
              </w:rPr>
            </w:pPr>
            <w:r w:rsidRPr="00DD4EFE">
              <w:t>"Свързани лица" са:  роднини по права линия без ограничение; роднини по съребрена линия до четвърта степен включително; роднини по сватовство - до втора степен включително; съпрузи или лица, които се намират във фактическо съжителство; съдружници; лицата, едното от които участва в управлението на дружеството на другото;</w:t>
            </w:r>
            <w:r w:rsidR="003B3B93">
              <w:rPr>
                <w:lang w:val="en-US"/>
              </w:rPr>
              <w:t xml:space="preserve"> </w:t>
            </w:r>
            <w:r w:rsidRPr="00DD4EFE">
              <w:t xml:space="preserve">дружество и лице, което притежава повече от 5 на сто от дяловете или акциите, </w:t>
            </w:r>
            <w:r w:rsidRPr="00DD4EFE">
              <w:lastRenderedPageBreak/>
              <w:t>издадени с право на глас в дружеството. Не са свързани лица дружество, чийто капитал е 100 на сто държавна или общинска собственост, и лице, което упражнява правата на държавата, съответно на общината в това дружество.</w:t>
            </w:r>
          </w:p>
          <w:p w:rsidR="00391EE7" w:rsidRPr="001B1B31" w:rsidRDefault="00391EE7" w:rsidP="001B1B31">
            <w:pPr>
              <w:ind w:firstLine="709"/>
              <w:jc w:val="both"/>
              <w:rPr>
                <w:i/>
                <w:lang w:eastAsia="bg-BG"/>
              </w:rPr>
            </w:pPr>
            <w:r w:rsidRPr="001B1B31">
              <w:rPr>
                <w:i/>
                <w:lang w:val="ru-RU" w:eastAsia="bg-BG"/>
              </w:rPr>
              <w:t xml:space="preserve">* </w:t>
            </w:r>
            <w:r w:rsidRPr="001B1B31">
              <w:rPr>
                <w:i/>
                <w:lang w:eastAsia="bg-BG"/>
              </w:rPr>
              <w:t xml:space="preserve">Чл. 21. (1) </w:t>
            </w:r>
            <w:r w:rsidRPr="001B1B31">
              <w:rPr>
                <w:i/>
              </w:rPr>
              <w:t>от Закона за предотвратяване и установяване на конфликт на интереси</w:t>
            </w:r>
            <w:r w:rsidRPr="001B1B31">
              <w:rPr>
                <w:i/>
                <w:lang w:eastAsia="bg-BG"/>
              </w:rPr>
              <w:t xml:space="preserve"> „Лице, заемащо публична длъжност, с изключение на лице по </w:t>
            </w:r>
            <w:hyperlink r:id="rId7" w:anchor="IT_CHLEN_3_0#IT_CHLEN_3_0" w:history="1">
              <w:r w:rsidRPr="001B1B31">
                <w:rPr>
                  <w:i/>
                  <w:color w:val="0000FF"/>
                  <w:u w:val="single"/>
                  <w:lang w:eastAsia="bg-BG"/>
                </w:rPr>
                <w:t>чл. 3, т. 1, 2, 3, 6, 11, 12 и 20</w:t>
              </w:r>
            </w:hyperlink>
            <w:r w:rsidRPr="001B1B31">
              <w:rPr>
                <w:i/>
                <w:lang w:eastAsia="bg-BG"/>
              </w:rPr>
              <w:t xml:space="preserve"> от Закона за предотвратяване и установяване на конфликт на интерес,  няма право в продължение на една година от освобождаването му от длъжност да сключва трудови или други договори за изпълнение на ръководни или контролни функции с търговските дружества или кооперации, по отношение на които в последната година от изпълнението на правомощията или задълженията си по служба е осъществявало действия по разпореждане, регулиране или контрол или е сключвало договори с тях, както и да е съдружник, да притежава дялове или акции, да е управител или член на орган на управление или контрол на такива търговски дружества или кооперации.</w:t>
            </w:r>
            <w:r w:rsidRPr="001B1B31">
              <w:rPr>
                <w:i/>
                <w:lang w:val="ru-RU" w:eastAsia="bg-BG"/>
              </w:rPr>
              <w:t>”</w:t>
            </w:r>
            <w:r w:rsidRPr="001B1B31">
              <w:rPr>
                <w:i/>
                <w:lang w:eastAsia="bg-BG"/>
              </w:rPr>
              <w:t xml:space="preserve"> </w:t>
            </w:r>
          </w:p>
          <w:p w:rsidR="00391EE7" w:rsidRPr="00BD3EEE" w:rsidRDefault="00391EE7" w:rsidP="001B1B31">
            <w:pPr>
              <w:ind w:firstLine="709"/>
              <w:jc w:val="both"/>
              <w:rPr>
                <w:i/>
                <w:lang w:val="en-US" w:eastAsia="bg-BG"/>
              </w:rPr>
            </w:pPr>
            <w:r w:rsidRPr="001B1B31">
              <w:rPr>
                <w:i/>
                <w:lang w:eastAsia="bg-BG"/>
              </w:rPr>
              <w:t>(2) Ограниченията се прилагат и за търговските дружества, с</w:t>
            </w:r>
            <w:r w:rsidR="00BD3EEE">
              <w:rPr>
                <w:i/>
                <w:lang w:eastAsia="bg-BG"/>
              </w:rPr>
              <w:t>вързани с дружествата по ал. 1.</w:t>
            </w:r>
          </w:p>
          <w:p w:rsidR="00391EE7" w:rsidRPr="001B1B31" w:rsidRDefault="00391EE7" w:rsidP="001B1B31">
            <w:pPr>
              <w:ind w:firstLine="709"/>
              <w:jc w:val="both"/>
              <w:rPr>
                <w:i/>
                <w:lang w:eastAsia="bg-BG"/>
              </w:rPr>
            </w:pPr>
            <w:r w:rsidRPr="001B1B31">
              <w:rPr>
                <w:i/>
                <w:lang w:val="ru-RU" w:eastAsia="bg-BG"/>
              </w:rPr>
              <w:t xml:space="preserve">** </w:t>
            </w:r>
            <w:r w:rsidRPr="001B1B31">
              <w:rPr>
                <w:i/>
                <w:lang w:eastAsia="bg-BG"/>
              </w:rPr>
              <w:t xml:space="preserve">Чл. 22. (1) </w:t>
            </w:r>
            <w:r w:rsidRPr="001B1B31">
              <w:rPr>
                <w:i/>
              </w:rPr>
              <w:t>от Закона за предотвратяване и установяване на конфликт на интереси</w:t>
            </w:r>
            <w:r w:rsidRPr="001B1B31">
              <w:rPr>
                <w:i/>
                <w:lang w:eastAsia="bg-BG"/>
              </w:rPr>
              <w:t xml:space="preserve"> „Лице, заемащо публична длъжност, което в последната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му от длъжност да участва или да представлява физическо или юридическо лице в такива процедури пред институцията, в която е заемало длъжността.</w:t>
            </w:r>
            <w:r w:rsidRPr="001B1B31">
              <w:rPr>
                <w:i/>
                <w:lang w:val="ru-RU" w:eastAsia="bg-BG"/>
              </w:rPr>
              <w:t>”</w:t>
            </w:r>
            <w:r w:rsidRPr="001B1B31">
              <w:rPr>
                <w:i/>
                <w:lang w:eastAsia="bg-BG"/>
              </w:rPr>
              <w:t xml:space="preserve"> </w:t>
            </w:r>
          </w:p>
          <w:p w:rsidR="00391EE7" w:rsidRPr="001B1B31" w:rsidRDefault="00391EE7" w:rsidP="001B1B31">
            <w:pPr>
              <w:ind w:firstLine="709"/>
              <w:jc w:val="both"/>
              <w:rPr>
                <w:i/>
                <w:lang w:val="ru-RU" w:eastAsia="bg-BG"/>
              </w:rPr>
            </w:pPr>
            <w:r w:rsidRPr="001B1B31">
              <w:rPr>
                <w:i/>
                <w:lang w:eastAsia="bg-BG"/>
              </w:rPr>
              <w:t>(2)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rsidR="00391EE7" w:rsidRPr="001B1B31" w:rsidRDefault="00391EE7" w:rsidP="001B1B31">
            <w:pPr>
              <w:pStyle w:val="BodyText"/>
              <w:ind w:firstLine="709"/>
              <w:jc w:val="both"/>
              <w:rPr>
                <w:i/>
                <w:snapToGrid/>
                <w:sz w:val="20"/>
                <w:u w:val="single"/>
              </w:rPr>
            </w:pPr>
          </w:p>
          <w:p w:rsidR="00391EE7" w:rsidRPr="001B1B31" w:rsidRDefault="00391EE7" w:rsidP="001B1B31">
            <w:pPr>
              <w:pStyle w:val="BodyText"/>
              <w:ind w:firstLine="709"/>
              <w:jc w:val="both"/>
              <w:outlineLvl w:val="0"/>
              <w:rPr>
                <w:i/>
                <w:snapToGrid/>
                <w:sz w:val="20"/>
                <w:u w:val="single"/>
              </w:rPr>
            </w:pPr>
          </w:p>
          <w:p w:rsidR="00470D93" w:rsidRDefault="00391EE7" w:rsidP="00470D93">
            <w:pPr>
              <w:spacing w:line="360" w:lineRule="auto"/>
              <w:jc w:val="both"/>
              <w:rPr>
                <w:sz w:val="24"/>
                <w:szCs w:val="24"/>
                <w:lang w:val="en-US"/>
              </w:rPr>
            </w:pPr>
            <w:r w:rsidRPr="001B1B31">
              <w:rPr>
                <w:b/>
                <w:sz w:val="24"/>
                <w:szCs w:val="24"/>
              </w:rPr>
              <w:t>ДАТА: ..........</w:t>
            </w:r>
            <w:r w:rsidRPr="001B1B31">
              <w:rPr>
                <w:sz w:val="24"/>
                <w:szCs w:val="24"/>
              </w:rPr>
              <w:t xml:space="preserve"> 2014 г.</w:t>
            </w:r>
            <w:r w:rsidRPr="001B1B31">
              <w:rPr>
                <w:sz w:val="24"/>
                <w:szCs w:val="24"/>
              </w:rPr>
              <w:tab/>
            </w:r>
            <w:r w:rsidRPr="001B1B31">
              <w:rPr>
                <w:sz w:val="24"/>
                <w:szCs w:val="24"/>
              </w:rPr>
              <w:tab/>
            </w:r>
            <w:r w:rsidRPr="001B1B31">
              <w:rPr>
                <w:sz w:val="24"/>
                <w:szCs w:val="24"/>
              </w:rPr>
              <w:tab/>
            </w:r>
          </w:p>
          <w:p w:rsidR="00470D93" w:rsidRDefault="00470D93" w:rsidP="00470D93">
            <w:pPr>
              <w:spacing w:line="360" w:lineRule="auto"/>
              <w:jc w:val="both"/>
              <w:rPr>
                <w:sz w:val="24"/>
                <w:szCs w:val="24"/>
                <w:lang w:val="en-US"/>
              </w:rPr>
            </w:pPr>
            <w:r w:rsidRPr="001B1B31">
              <w:rPr>
                <w:sz w:val="24"/>
                <w:szCs w:val="24"/>
              </w:rPr>
              <w:t>гр. ......................................</w:t>
            </w:r>
            <w:r w:rsidR="00391EE7" w:rsidRPr="001B1B31">
              <w:rPr>
                <w:sz w:val="24"/>
                <w:szCs w:val="24"/>
              </w:rPr>
              <w:tab/>
              <w:t xml:space="preserve">                        </w:t>
            </w:r>
            <w:r w:rsidR="00391EE7" w:rsidRPr="001B1B31">
              <w:rPr>
                <w:b/>
                <w:sz w:val="24"/>
                <w:szCs w:val="24"/>
              </w:rPr>
              <w:t>ДЕКЛАРАТОР:</w:t>
            </w:r>
            <w:r>
              <w:rPr>
                <w:sz w:val="24"/>
                <w:szCs w:val="24"/>
              </w:rPr>
              <w:t xml:space="preserve"> .................</w:t>
            </w:r>
            <w:r>
              <w:rPr>
                <w:sz w:val="24"/>
                <w:szCs w:val="24"/>
                <w:lang w:val="en-US"/>
              </w:rPr>
              <w:t>.......</w:t>
            </w:r>
          </w:p>
          <w:p w:rsidR="00391EE7" w:rsidRPr="001B1B31" w:rsidRDefault="00470D93" w:rsidP="00470D93">
            <w:pPr>
              <w:spacing w:line="360" w:lineRule="auto"/>
              <w:jc w:val="both"/>
              <w:rPr>
                <w:sz w:val="24"/>
                <w:szCs w:val="24"/>
              </w:rPr>
            </w:pPr>
            <w:r>
              <w:rPr>
                <w:sz w:val="24"/>
                <w:szCs w:val="24"/>
              </w:rPr>
              <w:t>(подпис и печат</w:t>
            </w:r>
            <w:r w:rsidR="00391EE7" w:rsidRPr="001B1B31">
              <w:rPr>
                <w:sz w:val="24"/>
                <w:szCs w:val="24"/>
              </w:rPr>
              <w:t>)</w:t>
            </w:r>
          </w:p>
          <w:p w:rsidR="00391EE7" w:rsidRPr="001B1B31" w:rsidRDefault="00391EE7" w:rsidP="001B1B31">
            <w:pPr>
              <w:pStyle w:val="BodyText"/>
              <w:ind w:firstLine="709"/>
              <w:jc w:val="both"/>
              <w:outlineLvl w:val="0"/>
              <w:rPr>
                <w:i/>
                <w:snapToGrid/>
                <w:sz w:val="20"/>
                <w:u w:val="single"/>
              </w:rPr>
            </w:pPr>
          </w:p>
          <w:p w:rsidR="00391EE7" w:rsidRPr="001B1B31" w:rsidRDefault="00391EE7" w:rsidP="001B1B31">
            <w:pPr>
              <w:pStyle w:val="BodyText"/>
              <w:ind w:firstLine="709"/>
              <w:jc w:val="both"/>
              <w:outlineLvl w:val="0"/>
              <w:rPr>
                <w:i/>
                <w:snapToGrid/>
                <w:sz w:val="20"/>
              </w:rPr>
            </w:pPr>
            <w:r w:rsidRPr="001B1B31">
              <w:rPr>
                <w:i/>
                <w:snapToGrid/>
                <w:sz w:val="20"/>
                <w:u w:val="single"/>
              </w:rPr>
              <w:t>Забележка:</w:t>
            </w:r>
            <w:r w:rsidRPr="001B1B31">
              <w:rPr>
                <w:i/>
                <w:snapToGrid/>
                <w:sz w:val="20"/>
              </w:rPr>
              <w:tab/>
            </w:r>
          </w:p>
          <w:p w:rsidR="00391EE7" w:rsidRPr="001B1B31" w:rsidRDefault="00391EE7" w:rsidP="001B1B31">
            <w:pPr>
              <w:pStyle w:val="BodyText"/>
              <w:ind w:firstLine="709"/>
              <w:jc w:val="both"/>
              <w:rPr>
                <w:snapToGrid/>
                <w:sz w:val="20"/>
              </w:rPr>
            </w:pPr>
            <w:r w:rsidRPr="001B1B31">
              <w:rPr>
                <w:b/>
                <w:snapToGrid/>
                <w:sz w:val="20"/>
                <w:u w:val="single"/>
              </w:rPr>
              <w:t>І.</w:t>
            </w:r>
            <w:r w:rsidRPr="001B1B31">
              <w:rPr>
                <w:snapToGrid/>
                <w:sz w:val="20"/>
                <w:u w:val="single"/>
              </w:rPr>
              <w:t xml:space="preserve"> Декларацията се подписва и подпечатва на всяка страница.</w:t>
            </w:r>
          </w:p>
          <w:p w:rsidR="00391EE7" w:rsidRPr="001B1B31" w:rsidRDefault="00391EE7" w:rsidP="001B1B31">
            <w:pPr>
              <w:pStyle w:val="BodyText"/>
              <w:ind w:firstLine="720"/>
              <w:jc w:val="both"/>
              <w:rPr>
                <w:snapToGrid/>
                <w:sz w:val="20"/>
              </w:rPr>
            </w:pPr>
            <w:r w:rsidRPr="001B1B31">
              <w:rPr>
                <w:b/>
                <w:snapToGrid/>
                <w:sz w:val="20"/>
              </w:rPr>
              <w:t>ІІ.</w:t>
            </w:r>
            <w:r w:rsidRPr="001B1B31">
              <w:rPr>
                <w:snapToGrid/>
                <w:sz w:val="20"/>
              </w:rPr>
              <w:t xml:space="preserve"> Обстоятелствата по т. 1 </w:t>
            </w:r>
            <w:r w:rsidRPr="001B1B31">
              <w:rPr>
                <w:sz w:val="20"/>
              </w:rPr>
              <w:t>се декларират и от следните лица:</w:t>
            </w:r>
          </w:p>
          <w:p w:rsidR="00391EE7" w:rsidRPr="001B1B31" w:rsidRDefault="00391EE7" w:rsidP="001B1B31">
            <w:pPr>
              <w:pStyle w:val="Style"/>
              <w:ind w:left="0" w:right="0" w:firstLine="709"/>
              <w:rPr>
                <w:sz w:val="20"/>
                <w:szCs w:val="20"/>
              </w:rPr>
            </w:pPr>
            <w:r w:rsidRPr="001B1B31">
              <w:rPr>
                <w:sz w:val="20"/>
                <w:szCs w:val="20"/>
              </w:rPr>
              <w:t xml:space="preserve">1. при </w:t>
            </w:r>
            <w:r w:rsidRPr="001B1B31">
              <w:rPr>
                <w:b/>
                <w:sz w:val="20"/>
                <w:szCs w:val="20"/>
              </w:rPr>
              <w:t>събирателно дружество</w:t>
            </w:r>
            <w:r w:rsidRPr="001B1B31">
              <w:rPr>
                <w:sz w:val="20"/>
                <w:szCs w:val="20"/>
              </w:rPr>
              <w:t xml:space="preserve"> - за лицата по чл. 84, ал. 1 и чл. 89, ал. 1 от Търговския закон (ТЗ); </w:t>
            </w:r>
          </w:p>
          <w:p w:rsidR="00391EE7" w:rsidRPr="001B1B31" w:rsidRDefault="00391EE7" w:rsidP="001B1B31">
            <w:pPr>
              <w:pStyle w:val="Style"/>
              <w:ind w:left="0" w:right="0" w:firstLine="709"/>
              <w:rPr>
                <w:sz w:val="20"/>
                <w:szCs w:val="20"/>
              </w:rPr>
            </w:pPr>
            <w:r w:rsidRPr="001B1B31">
              <w:rPr>
                <w:i/>
                <w:sz w:val="20"/>
                <w:szCs w:val="20"/>
              </w:rPr>
              <w:t xml:space="preserve">Чл. 84, ал. 1 от ТЗ - Всеки съдружник има </w:t>
            </w:r>
            <w:r w:rsidRPr="001B1B31">
              <w:rPr>
                <w:i/>
                <w:sz w:val="20"/>
                <w:szCs w:val="20"/>
              </w:rPr>
              <w:lastRenderedPageBreak/>
              <w:t>право да управлява дружествените работи освен ако с дружествения договор е възложено управлението на един или няколко съдружници или на друго лице;</w:t>
            </w:r>
          </w:p>
          <w:p w:rsidR="00391EE7" w:rsidRPr="001B1B31" w:rsidRDefault="00391EE7" w:rsidP="001B1B31">
            <w:pPr>
              <w:pStyle w:val="Style"/>
              <w:ind w:left="0" w:right="0" w:firstLine="709"/>
              <w:rPr>
                <w:i/>
                <w:sz w:val="20"/>
                <w:szCs w:val="20"/>
              </w:rPr>
            </w:pPr>
            <w:r w:rsidRPr="001B1B31">
              <w:rPr>
                <w:bCs/>
                <w:i/>
                <w:sz w:val="20"/>
                <w:szCs w:val="20"/>
              </w:rPr>
              <w:t>Чл. 89</w:t>
            </w:r>
            <w:r w:rsidRPr="001B1B31">
              <w:rPr>
                <w:b/>
                <w:bCs/>
                <w:i/>
                <w:sz w:val="20"/>
                <w:szCs w:val="20"/>
              </w:rPr>
              <w:t xml:space="preserve">, </w:t>
            </w:r>
            <w:r w:rsidRPr="001B1B31">
              <w:rPr>
                <w:bCs/>
                <w:i/>
                <w:sz w:val="20"/>
                <w:szCs w:val="20"/>
              </w:rPr>
              <w:t>ал.</w:t>
            </w:r>
            <w:r w:rsidRPr="001B1B31">
              <w:rPr>
                <w:b/>
                <w:bCs/>
                <w:i/>
                <w:sz w:val="20"/>
                <w:szCs w:val="20"/>
              </w:rPr>
              <w:t xml:space="preserve"> </w:t>
            </w:r>
            <w:r w:rsidRPr="001B1B31">
              <w:rPr>
                <w:i/>
                <w:sz w:val="20"/>
                <w:szCs w:val="20"/>
              </w:rPr>
              <w:t>1 от ТЗ - Всеки съдружник представлява дружеството, ако с дружествения договор не е предвидено друго.</w:t>
            </w:r>
          </w:p>
          <w:p w:rsidR="00391EE7" w:rsidRPr="00DD4EFE" w:rsidRDefault="00391EE7" w:rsidP="001B1B31">
            <w:pPr>
              <w:ind w:firstLine="709"/>
              <w:jc w:val="both"/>
            </w:pPr>
            <w:r w:rsidRPr="00DD4EFE">
              <w:t xml:space="preserve">2. при </w:t>
            </w:r>
            <w:r w:rsidRPr="001B1B31">
              <w:rPr>
                <w:b/>
              </w:rPr>
              <w:t>командитно дружество</w:t>
            </w:r>
            <w:r w:rsidRPr="00DD4EFE">
              <w:t xml:space="preserve"> - за лицата по чл. 105 от ТЗ, без ограничено отговорните съдружници; </w:t>
            </w:r>
          </w:p>
          <w:p w:rsidR="00391EE7" w:rsidRPr="001B1B31" w:rsidRDefault="00391EE7" w:rsidP="001B1B31">
            <w:pPr>
              <w:ind w:firstLine="709"/>
              <w:jc w:val="both"/>
              <w:rPr>
                <w:i/>
                <w:lang w:eastAsia="bg-BG"/>
              </w:rPr>
            </w:pPr>
            <w:r w:rsidRPr="001B1B31">
              <w:rPr>
                <w:bCs/>
                <w:i/>
                <w:lang w:eastAsia="bg-BG"/>
              </w:rPr>
              <w:t>Чл. 105 от ТЗ</w:t>
            </w:r>
            <w:r w:rsidRPr="001B1B31">
              <w:rPr>
                <w:i/>
                <w:lang w:eastAsia="bg-BG"/>
              </w:rPr>
              <w:t xml:space="preserve"> - Управлението и представителството на дружеството се извършват от неограничено отговорните съдружници. Ограничено отговорният съдружник няма право на управление и не може да спира решенията на неограничено отговорните съдружници. </w:t>
            </w:r>
          </w:p>
          <w:p w:rsidR="00391EE7" w:rsidRPr="001B1B31" w:rsidRDefault="00391EE7" w:rsidP="001B1B31">
            <w:pPr>
              <w:pStyle w:val="NormalWeb"/>
              <w:ind w:firstLine="709"/>
              <w:jc w:val="both"/>
              <w:rPr>
                <w:sz w:val="20"/>
                <w:szCs w:val="20"/>
              </w:rPr>
            </w:pPr>
            <w:r w:rsidRPr="001B1B31">
              <w:rPr>
                <w:sz w:val="20"/>
                <w:szCs w:val="20"/>
              </w:rPr>
              <w:t xml:space="preserve">3. при </w:t>
            </w:r>
            <w:r w:rsidRPr="001B1B31">
              <w:rPr>
                <w:b/>
                <w:sz w:val="20"/>
                <w:szCs w:val="20"/>
              </w:rPr>
              <w:t>дружество с ограничена отговорност</w:t>
            </w:r>
            <w:r w:rsidRPr="001B1B31">
              <w:rPr>
                <w:sz w:val="20"/>
                <w:szCs w:val="20"/>
              </w:rPr>
              <w:t xml:space="preserve"> - за лицата по чл. 141, ал. 2 от ТЗ, а при </w:t>
            </w:r>
            <w:r w:rsidRPr="001B1B31">
              <w:rPr>
                <w:b/>
                <w:sz w:val="20"/>
                <w:szCs w:val="20"/>
              </w:rPr>
              <w:t>еднолично дружество с ограничена отговорност</w:t>
            </w:r>
            <w:r w:rsidRPr="001B1B31">
              <w:rPr>
                <w:sz w:val="20"/>
                <w:szCs w:val="20"/>
              </w:rPr>
              <w:t xml:space="preserve"> - за лицата по чл. 147, ал. 1 от ТЗ; </w:t>
            </w:r>
          </w:p>
          <w:p w:rsidR="00391EE7" w:rsidRPr="001B1B31" w:rsidRDefault="00391EE7" w:rsidP="001B1B31">
            <w:pPr>
              <w:pStyle w:val="NormalWeb"/>
              <w:tabs>
                <w:tab w:val="left" w:pos="993"/>
              </w:tabs>
              <w:ind w:firstLine="709"/>
              <w:jc w:val="both"/>
              <w:rPr>
                <w:b/>
                <w:bCs/>
                <w:i/>
                <w:sz w:val="20"/>
                <w:szCs w:val="20"/>
              </w:rPr>
            </w:pPr>
            <w:r w:rsidRPr="001B1B31">
              <w:rPr>
                <w:i/>
                <w:sz w:val="20"/>
                <w:szCs w:val="20"/>
              </w:rPr>
              <w:t>Чл. 141, ал. 2 от ТЗ - Дружеството се представлява от управителя. При няколко управители всеки един от тях може да действува самостоятелно освен ако дружественият договор предвижда друго. Други ограничения на представителната власт на управителя нямат действие по отношение на трети лица.</w:t>
            </w:r>
          </w:p>
          <w:p w:rsidR="00391EE7" w:rsidRPr="001B1B31" w:rsidRDefault="00391EE7" w:rsidP="001B1B31">
            <w:pPr>
              <w:pStyle w:val="NormalWeb"/>
              <w:ind w:firstLine="709"/>
              <w:jc w:val="both"/>
              <w:rPr>
                <w:i/>
                <w:sz w:val="20"/>
                <w:szCs w:val="20"/>
              </w:rPr>
            </w:pPr>
            <w:r w:rsidRPr="001B1B31">
              <w:rPr>
                <w:bCs/>
                <w:i/>
                <w:sz w:val="20"/>
                <w:szCs w:val="20"/>
              </w:rPr>
              <w:t>Чл. 147.</w:t>
            </w:r>
            <w:r w:rsidRPr="001B1B31">
              <w:rPr>
                <w:i/>
                <w:sz w:val="20"/>
                <w:szCs w:val="20"/>
              </w:rPr>
              <w:t>, ал. 1 от ТЗ - Едноличният собственик на капитала управлява и представлява дружеството лично или чрез определен от него управител. Ако собственикът е юридическо лице, неговият ръководител или определено от него лице управлява дружеството.</w:t>
            </w:r>
          </w:p>
          <w:p w:rsidR="00391EE7" w:rsidRPr="001B1B31" w:rsidRDefault="00391EE7" w:rsidP="001B1B31">
            <w:pPr>
              <w:pStyle w:val="NormalWeb"/>
              <w:ind w:firstLine="709"/>
              <w:jc w:val="both"/>
              <w:rPr>
                <w:sz w:val="20"/>
                <w:szCs w:val="20"/>
              </w:rPr>
            </w:pPr>
            <w:r w:rsidRPr="001B1B31">
              <w:rPr>
                <w:sz w:val="20"/>
                <w:szCs w:val="20"/>
              </w:rPr>
              <w:t xml:space="preserve">4. при </w:t>
            </w:r>
            <w:r w:rsidRPr="001B1B31">
              <w:rPr>
                <w:b/>
                <w:sz w:val="20"/>
                <w:szCs w:val="20"/>
              </w:rPr>
              <w:t>акционерно дружество</w:t>
            </w:r>
            <w:r w:rsidRPr="001B1B31">
              <w:rPr>
                <w:sz w:val="20"/>
                <w:szCs w:val="20"/>
              </w:rPr>
              <w:t xml:space="preserve"> - за овластените лица по чл. 235, ал. 2 от ТЗ, а при липса на овластяване - за лицата по чл. 235, ал. 1 от ТЗ; </w:t>
            </w:r>
          </w:p>
          <w:p w:rsidR="00391EE7" w:rsidRPr="001B1B31" w:rsidRDefault="00391EE7" w:rsidP="001B1B31">
            <w:pPr>
              <w:pStyle w:val="NormalWeb"/>
              <w:ind w:firstLine="709"/>
              <w:jc w:val="both"/>
              <w:rPr>
                <w:b/>
                <w:bCs/>
                <w:i/>
                <w:sz w:val="20"/>
                <w:szCs w:val="20"/>
              </w:rPr>
            </w:pPr>
            <w:r w:rsidRPr="001B1B31">
              <w:rPr>
                <w:i/>
                <w:sz w:val="20"/>
                <w:szCs w:val="20"/>
              </w:rPr>
              <w:t xml:space="preserve">Чл. 235, ал. 2 от ТЗ - Съветът на директорите, съответно управителният съвет с одобрение на надзорния съвет, може да </w:t>
            </w:r>
            <w:proofErr w:type="spellStart"/>
            <w:r w:rsidRPr="001B1B31">
              <w:rPr>
                <w:i/>
                <w:sz w:val="20"/>
                <w:szCs w:val="20"/>
              </w:rPr>
              <w:t>овласти</w:t>
            </w:r>
            <w:proofErr w:type="spellEnd"/>
            <w:r w:rsidRPr="001B1B31">
              <w:rPr>
                <w:i/>
                <w:sz w:val="20"/>
                <w:szCs w:val="20"/>
              </w:rPr>
              <w:t xml:space="preserve"> едно или няколко лица от съставите им да представляват дружеството. Овластяването може да бъде оттеглено по всяко време.</w:t>
            </w:r>
            <w:r w:rsidRPr="001B1B31">
              <w:rPr>
                <w:b/>
                <w:bCs/>
                <w:i/>
                <w:sz w:val="20"/>
                <w:szCs w:val="20"/>
              </w:rPr>
              <w:t xml:space="preserve"> </w:t>
            </w:r>
          </w:p>
          <w:p w:rsidR="00391EE7" w:rsidRPr="001B1B31" w:rsidRDefault="00391EE7" w:rsidP="001B1B31">
            <w:pPr>
              <w:pStyle w:val="NormalWeb"/>
              <w:ind w:firstLine="709"/>
              <w:jc w:val="both"/>
              <w:rPr>
                <w:i/>
                <w:sz w:val="20"/>
                <w:szCs w:val="20"/>
              </w:rPr>
            </w:pPr>
            <w:r w:rsidRPr="001B1B31">
              <w:rPr>
                <w:bCs/>
                <w:i/>
                <w:sz w:val="20"/>
                <w:szCs w:val="20"/>
              </w:rPr>
              <w:t xml:space="preserve">Чл. 235, ал. </w:t>
            </w:r>
            <w:r w:rsidRPr="001B1B31">
              <w:rPr>
                <w:i/>
                <w:sz w:val="20"/>
                <w:szCs w:val="20"/>
              </w:rPr>
              <w:t>1 от ТЗ -Членовете на съвета на директорите, съответно на управителния съвет, представляват дружеството колективно освен ако уставът предвижда друго.</w:t>
            </w:r>
          </w:p>
          <w:p w:rsidR="00391EE7" w:rsidRPr="001B1B31" w:rsidRDefault="00391EE7" w:rsidP="001B1B31">
            <w:pPr>
              <w:pStyle w:val="Style"/>
              <w:ind w:left="0" w:right="0" w:firstLine="709"/>
              <w:rPr>
                <w:sz w:val="20"/>
                <w:szCs w:val="20"/>
              </w:rPr>
            </w:pPr>
            <w:r w:rsidRPr="001B1B31">
              <w:rPr>
                <w:sz w:val="20"/>
                <w:szCs w:val="20"/>
              </w:rPr>
              <w:t xml:space="preserve">5. при </w:t>
            </w:r>
            <w:r w:rsidRPr="001B1B31">
              <w:rPr>
                <w:b/>
                <w:sz w:val="20"/>
                <w:szCs w:val="20"/>
              </w:rPr>
              <w:t>командитно дружество с акции</w:t>
            </w:r>
            <w:r w:rsidRPr="001B1B31">
              <w:rPr>
                <w:sz w:val="20"/>
                <w:szCs w:val="20"/>
              </w:rPr>
              <w:t xml:space="preserve"> - за лицата по чл. 244, ал. 4 от Търговския закон; </w:t>
            </w:r>
          </w:p>
          <w:p w:rsidR="00391EE7" w:rsidRPr="001B1B31" w:rsidRDefault="00391EE7" w:rsidP="001B1B31">
            <w:pPr>
              <w:pStyle w:val="Style"/>
              <w:ind w:left="0" w:right="0" w:firstLine="709"/>
              <w:rPr>
                <w:sz w:val="20"/>
                <w:szCs w:val="20"/>
              </w:rPr>
            </w:pPr>
            <w:r w:rsidRPr="001B1B31">
              <w:rPr>
                <w:sz w:val="20"/>
                <w:szCs w:val="20"/>
              </w:rPr>
              <w:t>Чл. 244, ал. 4 от ТЗ - Съветът на директорите възлага управлението на дружеството на един или няколко изпълнителни членове, избрани измежду неговите членове и определя възнаграждението им. Изпълнителните членове са по-малко от останалите членове на съвета.</w:t>
            </w:r>
          </w:p>
          <w:p w:rsidR="00391EE7" w:rsidRPr="001B1B31" w:rsidRDefault="00391EE7" w:rsidP="001B1B31">
            <w:pPr>
              <w:pStyle w:val="Style"/>
              <w:ind w:left="0" w:right="0" w:firstLine="709"/>
              <w:rPr>
                <w:i/>
                <w:sz w:val="20"/>
                <w:szCs w:val="20"/>
              </w:rPr>
            </w:pPr>
            <w:r w:rsidRPr="001B1B31">
              <w:rPr>
                <w:sz w:val="20"/>
                <w:szCs w:val="20"/>
              </w:rPr>
              <w:t>6. при едноличен търговец - за физическото лице - търговец;</w:t>
            </w:r>
          </w:p>
          <w:p w:rsidR="00391EE7" w:rsidRPr="001B1B31" w:rsidRDefault="00391EE7" w:rsidP="001B1B31">
            <w:pPr>
              <w:pStyle w:val="Style"/>
              <w:ind w:left="0" w:right="0" w:firstLine="709"/>
              <w:rPr>
                <w:sz w:val="20"/>
                <w:szCs w:val="20"/>
              </w:rPr>
            </w:pPr>
            <w:r w:rsidRPr="001B1B31">
              <w:rPr>
                <w:sz w:val="20"/>
                <w:szCs w:val="20"/>
              </w:rPr>
              <w:t xml:space="preserve">7. във всички останали случаи, включително за чуждестранните лица - за лицата, които представляват кандидата или участника; </w:t>
            </w:r>
          </w:p>
          <w:p w:rsidR="00391EE7" w:rsidRPr="001B1B31" w:rsidRDefault="00391EE7" w:rsidP="001B1B31">
            <w:pPr>
              <w:pStyle w:val="Style"/>
              <w:ind w:left="0" w:right="0" w:firstLine="709"/>
              <w:rPr>
                <w:sz w:val="20"/>
                <w:szCs w:val="20"/>
              </w:rPr>
            </w:pPr>
            <w:r w:rsidRPr="001B1B31">
              <w:rPr>
                <w:sz w:val="20"/>
                <w:szCs w:val="20"/>
              </w:rPr>
              <w:t xml:space="preserve">8. в случаите по т. 1 - 7 - и за </w:t>
            </w:r>
            <w:proofErr w:type="spellStart"/>
            <w:r w:rsidRPr="001B1B31">
              <w:rPr>
                <w:sz w:val="20"/>
                <w:szCs w:val="20"/>
              </w:rPr>
              <w:t>прокуристите</w:t>
            </w:r>
            <w:proofErr w:type="spellEnd"/>
            <w:r w:rsidRPr="001B1B31">
              <w:rPr>
                <w:sz w:val="20"/>
                <w:szCs w:val="20"/>
              </w:rPr>
              <w:t xml:space="preserve">, когато има такива; когато чуждестранно лице има повече от един </w:t>
            </w:r>
            <w:proofErr w:type="spellStart"/>
            <w:r w:rsidRPr="001B1B31">
              <w:rPr>
                <w:sz w:val="20"/>
                <w:szCs w:val="20"/>
              </w:rPr>
              <w:t>прокурист</w:t>
            </w:r>
            <w:proofErr w:type="spellEnd"/>
            <w:r w:rsidRPr="001B1B31">
              <w:rPr>
                <w:sz w:val="20"/>
                <w:szCs w:val="20"/>
              </w:rPr>
              <w:t xml:space="preserve">, декларацията се подава само от </w:t>
            </w:r>
            <w:proofErr w:type="spellStart"/>
            <w:r w:rsidRPr="001B1B31">
              <w:rPr>
                <w:sz w:val="20"/>
                <w:szCs w:val="20"/>
              </w:rPr>
              <w:t>прокуриста</w:t>
            </w:r>
            <w:proofErr w:type="spellEnd"/>
            <w:r w:rsidRPr="001B1B31">
              <w:rPr>
                <w:sz w:val="20"/>
                <w:szCs w:val="20"/>
              </w:rPr>
              <w:t>, в чиято представителна власт е включена територията на Република България.</w:t>
            </w:r>
          </w:p>
          <w:p w:rsidR="00391EE7" w:rsidRDefault="00391EE7" w:rsidP="00470D93">
            <w:pPr>
              <w:pStyle w:val="BodyText"/>
              <w:ind w:firstLine="709"/>
              <w:jc w:val="both"/>
              <w:rPr>
                <w:sz w:val="20"/>
                <w:lang w:val="en-US"/>
              </w:rPr>
            </w:pPr>
            <w:r w:rsidRPr="001B1B31">
              <w:rPr>
                <w:b/>
                <w:sz w:val="20"/>
              </w:rPr>
              <w:t>ІІІ.</w:t>
            </w:r>
            <w:r w:rsidRPr="001B1B31">
              <w:rPr>
                <w:sz w:val="20"/>
              </w:rPr>
              <w:t xml:space="preserve"> За обстоятелствата по </w:t>
            </w:r>
            <w:r w:rsidRPr="001B1B31">
              <w:rPr>
                <w:b/>
                <w:sz w:val="20"/>
              </w:rPr>
              <w:t>т. 2,</w:t>
            </w:r>
            <w:r w:rsidRPr="001B1B31">
              <w:rPr>
                <w:sz w:val="20"/>
              </w:rPr>
              <w:t xml:space="preserve"> когато кандидатът или участникът е юридическо лице, е достатъчно декларирането им от едно от лицата, които могат самостоятелно да го представляват.</w:t>
            </w:r>
          </w:p>
          <w:p w:rsidR="00470D93" w:rsidRPr="00470D93" w:rsidRDefault="00470D93" w:rsidP="00470D93">
            <w:pPr>
              <w:pStyle w:val="BodyText"/>
              <w:ind w:firstLine="709"/>
              <w:jc w:val="both"/>
              <w:rPr>
                <w:sz w:val="20"/>
                <w:lang w:val="en-US"/>
              </w:rPr>
            </w:pPr>
          </w:p>
          <w:p w:rsidR="00391EE7" w:rsidRPr="001B1B31" w:rsidRDefault="00391EE7" w:rsidP="001B1B31">
            <w:pPr>
              <w:ind w:firstLine="709"/>
              <w:jc w:val="both"/>
              <w:outlineLvl w:val="0"/>
              <w:rPr>
                <w:sz w:val="24"/>
                <w:szCs w:val="24"/>
              </w:rPr>
            </w:pPr>
            <w:r w:rsidRPr="001B1B31">
              <w:rPr>
                <w:sz w:val="24"/>
                <w:szCs w:val="24"/>
              </w:rPr>
              <w:t>Поставя се в плик № 1.</w:t>
            </w:r>
          </w:p>
          <w:p w:rsidR="00164919" w:rsidRPr="001B1B31" w:rsidRDefault="00164919" w:rsidP="001B1B31">
            <w:pPr>
              <w:ind w:firstLine="567"/>
              <w:jc w:val="both"/>
              <w:rPr>
                <w:sz w:val="24"/>
                <w:szCs w:val="24"/>
                <w:lang w:val="ru-RU"/>
              </w:rPr>
            </w:pPr>
          </w:p>
        </w:tc>
        <w:tc>
          <w:tcPr>
            <w:tcW w:w="4982" w:type="dxa"/>
            <w:shd w:val="clear" w:color="auto" w:fill="auto"/>
          </w:tcPr>
          <w:p w:rsidR="00715634" w:rsidRPr="001B1B31" w:rsidRDefault="00715634" w:rsidP="001B1B31">
            <w:pPr>
              <w:pStyle w:val="BodyText2"/>
              <w:tabs>
                <w:tab w:val="left" w:pos="709"/>
              </w:tabs>
              <w:jc w:val="center"/>
              <w:rPr>
                <w:szCs w:val="24"/>
                <w:lang w:val="en-GB"/>
              </w:rPr>
            </w:pPr>
          </w:p>
          <w:p w:rsidR="001E6AED" w:rsidRPr="0022636E" w:rsidRDefault="001E6AED" w:rsidP="001E6AED">
            <w:pPr>
              <w:pStyle w:val="BodyText2"/>
              <w:tabs>
                <w:tab w:val="left" w:pos="709"/>
              </w:tabs>
              <w:jc w:val="center"/>
              <w:rPr>
                <w:szCs w:val="24"/>
                <w:lang w:val="en-GB"/>
              </w:rPr>
            </w:pPr>
            <w:r w:rsidRPr="0022636E">
              <w:rPr>
                <w:szCs w:val="24"/>
                <w:lang w:val="en-GB"/>
              </w:rPr>
              <w:t>DECLARATION</w:t>
            </w:r>
          </w:p>
          <w:p w:rsidR="001E6AED" w:rsidRPr="0022636E" w:rsidRDefault="001E6AED" w:rsidP="001E6AED">
            <w:pPr>
              <w:pStyle w:val="BodyText2"/>
              <w:jc w:val="center"/>
              <w:rPr>
                <w:szCs w:val="24"/>
                <w:lang w:val="en-GB"/>
              </w:rPr>
            </w:pPr>
            <w:proofErr w:type="gramStart"/>
            <w:r w:rsidRPr="0022636E">
              <w:rPr>
                <w:szCs w:val="24"/>
                <w:lang w:val="en-GB"/>
              </w:rPr>
              <w:t>under</w:t>
            </w:r>
            <w:proofErr w:type="gramEnd"/>
            <w:r w:rsidRPr="0022636E">
              <w:rPr>
                <w:szCs w:val="24"/>
                <w:lang w:val="en-GB"/>
              </w:rPr>
              <w:t xml:space="preserve"> art. 47, par. </w:t>
            </w:r>
            <w:r w:rsidRPr="001B1B31">
              <w:rPr>
                <w:szCs w:val="24"/>
              </w:rPr>
              <w:t xml:space="preserve">5, </w:t>
            </w:r>
            <w:r>
              <w:rPr>
                <w:szCs w:val="24"/>
                <w:lang w:val="en-GB"/>
              </w:rPr>
              <w:t>items</w:t>
            </w:r>
            <w:r w:rsidRPr="005E765E">
              <w:rPr>
                <w:szCs w:val="24"/>
              </w:rPr>
              <w:t xml:space="preserve"> 1</w:t>
            </w:r>
            <w:r>
              <w:rPr>
                <w:szCs w:val="24"/>
                <w:lang w:val="en-US"/>
              </w:rPr>
              <w:t xml:space="preserve"> and </w:t>
            </w:r>
            <w:r w:rsidRPr="005E765E">
              <w:rPr>
                <w:szCs w:val="24"/>
              </w:rPr>
              <w:t xml:space="preserve">2 </w:t>
            </w:r>
            <w:r w:rsidRPr="0022636E">
              <w:rPr>
                <w:szCs w:val="24"/>
                <w:lang w:val="en-GB"/>
              </w:rPr>
              <w:t>of the Public Procurement Law</w:t>
            </w:r>
          </w:p>
          <w:p w:rsidR="001E6AED" w:rsidRPr="0022636E" w:rsidRDefault="001E6AED" w:rsidP="001E6AED">
            <w:pPr>
              <w:pStyle w:val="BodyText2"/>
              <w:tabs>
                <w:tab w:val="left" w:pos="709"/>
              </w:tabs>
              <w:jc w:val="center"/>
              <w:rPr>
                <w:szCs w:val="24"/>
                <w:lang w:val="en-GB"/>
              </w:rPr>
            </w:pPr>
          </w:p>
          <w:p w:rsidR="001E6AED" w:rsidRPr="0022636E" w:rsidRDefault="001E6AED" w:rsidP="001E6AED">
            <w:pPr>
              <w:pStyle w:val="BodyText2"/>
              <w:tabs>
                <w:tab w:val="left" w:pos="709"/>
              </w:tabs>
              <w:jc w:val="center"/>
              <w:rPr>
                <w:szCs w:val="24"/>
                <w:lang w:val="en-GB"/>
              </w:rPr>
            </w:pPr>
            <w:r w:rsidRPr="0022636E">
              <w:rPr>
                <w:szCs w:val="24"/>
                <w:lang w:val="en-GB"/>
              </w:rPr>
              <w:t>from</w:t>
            </w:r>
          </w:p>
          <w:p w:rsidR="001E6AED" w:rsidRPr="0022636E" w:rsidRDefault="001E6AED" w:rsidP="001E6AED">
            <w:pPr>
              <w:pStyle w:val="BodyText2"/>
              <w:ind w:left="34"/>
              <w:jc w:val="left"/>
              <w:rPr>
                <w:b w:val="0"/>
                <w:szCs w:val="24"/>
                <w:lang w:val="en-GB"/>
              </w:rPr>
            </w:pPr>
            <w:r w:rsidRPr="0022636E">
              <w:rPr>
                <w:b w:val="0"/>
                <w:szCs w:val="24"/>
                <w:lang w:val="en-GB"/>
              </w:rPr>
              <w:t xml:space="preserve">I, the </w:t>
            </w:r>
            <w:proofErr w:type="gramStart"/>
            <w:r w:rsidRPr="0022636E">
              <w:rPr>
                <w:b w:val="0"/>
                <w:szCs w:val="24"/>
                <w:lang w:val="en-GB"/>
              </w:rPr>
              <w:t>undersigned, …………………………………………………………….……………………………………..</w:t>
            </w:r>
            <w:proofErr w:type="gramEnd"/>
            <w:r w:rsidRPr="0022636E">
              <w:rPr>
                <w:b w:val="0"/>
                <w:szCs w:val="24"/>
                <w:lang w:val="en-GB"/>
              </w:rPr>
              <w:t xml:space="preserve"> </w:t>
            </w:r>
          </w:p>
          <w:p w:rsidR="001E6AED" w:rsidRPr="0022636E" w:rsidRDefault="001E6AED" w:rsidP="001E6AED">
            <w:pPr>
              <w:pStyle w:val="BodyText2"/>
              <w:ind w:left="34"/>
              <w:jc w:val="center"/>
              <w:rPr>
                <w:b w:val="0"/>
                <w:szCs w:val="24"/>
                <w:lang w:val="en-GB"/>
              </w:rPr>
            </w:pPr>
            <w:r>
              <w:rPr>
                <w:b w:val="0"/>
                <w:i/>
                <w:szCs w:val="24"/>
                <w:lang w:val="en-GB"/>
              </w:rPr>
              <w:t>(</w:t>
            </w:r>
            <w:r w:rsidRPr="0022636E">
              <w:rPr>
                <w:b w:val="0"/>
                <w:i/>
                <w:szCs w:val="24"/>
                <w:lang w:val="en-GB"/>
              </w:rPr>
              <w:t>full</w:t>
            </w:r>
            <w:r w:rsidRPr="0022636E">
              <w:rPr>
                <w:b w:val="0"/>
                <w:szCs w:val="24"/>
                <w:lang w:val="en-GB"/>
              </w:rPr>
              <w:t xml:space="preserve"> </w:t>
            </w:r>
            <w:r w:rsidRPr="0022636E">
              <w:rPr>
                <w:b w:val="0"/>
                <w:i/>
                <w:szCs w:val="24"/>
                <w:lang w:val="en-GB"/>
              </w:rPr>
              <w:t>name</w:t>
            </w:r>
            <w:r>
              <w:rPr>
                <w:b w:val="0"/>
                <w:i/>
                <w:szCs w:val="24"/>
                <w:lang w:val="en-GB"/>
              </w:rPr>
              <w:t>)</w:t>
            </w:r>
          </w:p>
          <w:p w:rsidR="003862C0" w:rsidRPr="0022636E" w:rsidRDefault="003862C0" w:rsidP="003862C0">
            <w:pPr>
              <w:pStyle w:val="BodyText"/>
              <w:jc w:val="both"/>
              <w:rPr>
                <w:snapToGrid/>
                <w:szCs w:val="24"/>
                <w:lang w:val="en-GB"/>
              </w:rPr>
            </w:pPr>
            <w:r w:rsidRPr="0022636E">
              <w:rPr>
                <w:snapToGrid/>
                <w:szCs w:val="24"/>
                <w:lang w:val="en-GB"/>
              </w:rPr>
              <w:t xml:space="preserve">in my capacity as </w:t>
            </w:r>
            <w:r>
              <w:rPr>
                <w:snapToGrid/>
                <w:szCs w:val="24"/>
                <w:lang w:val="en-GB"/>
              </w:rPr>
              <w:t>S</w:t>
            </w:r>
            <w:r w:rsidRPr="0022636E">
              <w:rPr>
                <w:snapToGrid/>
                <w:szCs w:val="24"/>
                <w:lang w:val="en-GB"/>
              </w:rPr>
              <w:t xml:space="preserve">ole </w:t>
            </w:r>
            <w:r>
              <w:rPr>
                <w:snapToGrid/>
                <w:szCs w:val="24"/>
                <w:lang w:val="en-GB"/>
              </w:rPr>
              <w:t>P</w:t>
            </w:r>
            <w:r w:rsidRPr="0022636E">
              <w:rPr>
                <w:snapToGrid/>
                <w:szCs w:val="24"/>
                <w:lang w:val="en-GB"/>
              </w:rPr>
              <w:t xml:space="preserve">roprietor / </w:t>
            </w:r>
            <w:r>
              <w:rPr>
                <w:snapToGrid/>
                <w:szCs w:val="24"/>
                <w:lang w:val="en-GB"/>
              </w:rPr>
              <w:t>M</w:t>
            </w:r>
            <w:r w:rsidRPr="0022636E">
              <w:rPr>
                <w:snapToGrid/>
                <w:szCs w:val="24"/>
                <w:lang w:val="en-GB"/>
              </w:rPr>
              <w:t xml:space="preserve">anager / </w:t>
            </w:r>
            <w:r>
              <w:rPr>
                <w:snapToGrid/>
                <w:szCs w:val="24"/>
                <w:lang w:val="en-GB"/>
              </w:rPr>
              <w:t>M</w:t>
            </w:r>
            <w:r w:rsidRPr="0022636E">
              <w:rPr>
                <w:snapToGrid/>
                <w:szCs w:val="24"/>
                <w:lang w:val="en-GB"/>
              </w:rPr>
              <w:t xml:space="preserve">anaging </w:t>
            </w:r>
            <w:r>
              <w:rPr>
                <w:snapToGrid/>
                <w:szCs w:val="24"/>
                <w:lang w:val="en-GB"/>
              </w:rPr>
              <w:t>D</w:t>
            </w:r>
            <w:r w:rsidRPr="0022636E">
              <w:rPr>
                <w:snapToGrid/>
                <w:szCs w:val="24"/>
                <w:lang w:val="en-GB"/>
              </w:rPr>
              <w:t xml:space="preserve">irector / </w:t>
            </w:r>
            <w:r>
              <w:rPr>
                <w:snapToGrid/>
                <w:szCs w:val="24"/>
                <w:lang w:val="en-GB"/>
              </w:rPr>
              <w:t>P</w:t>
            </w:r>
            <w:r w:rsidRPr="0022636E">
              <w:rPr>
                <w:snapToGrid/>
                <w:szCs w:val="24"/>
                <w:lang w:val="en-GB"/>
              </w:rPr>
              <w:t xml:space="preserve">artner / </w:t>
            </w:r>
            <w:r>
              <w:rPr>
                <w:snapToGrid/>
                <w:szCs w:val="24"/>
                <w:lang w:val="en-GB"/>
              </w:rPr>
              <w:t>P</w:t>
            </w:r>
            <w:r w:rsidRPr="0022636E">
              <w:rPr>
                <w:snapToGrid/>
                <w:szCs w:val="24"/>
                <w:lang w:val="en-GB"/>
              </w:rPr>
              <w:t>rocurator,</w:t>
            </w:r>
          </w:p>
          <w:p w:rsidR="001E6AED" w:rsidRPr="0022636E" w:rsidRDefault="003862C0" w:rsidP="003862C0">
            <w:pPr>
              <w:pStyle w:val="BodyText"/>
              <w:jc w:val="both"/>
              <w:rPr>
                <w:snapToGrid/>
                <w:szCs w:val="24"/>
                <w:lang w:val="en-GB"/>
              </w:rPr>
            </w:pPr>
            <w:proofErr w:type="gramStart"/>
            <w:r w:rsidRPr="0022636E">
              <w:rPr>
                <w:snapToGrid/>
                <w:szCs w:val="24"/>
                <w:lang w:val="en-GB"/>
              </w:rPr>
              <w:t>of</w:t>
            </w:r>
            <w:proofErr w:type="gramEnd"/>
            <w:r w:rsidRPr="0022636E">
              <w:rPr>
                <w:snapToGrid/>
                <w:szCs w:val="24"/>
                <w:lang w:val="en-GB"/>
              </w:rPr>
              <w:t xml:space="preserve"> </w:t>
            </w:r>
            <w:r w:rsidR="001E6AED" w:rsidRPr="0022636E">
              <w:rPr>
                <w:snapToGrid/>
                <w:szCs w:val="24"/>
                <w:lang w:val="en-GB"/>
              </w:rPr>
              <w:t>………………………………………………………………………………………………… ,</w:t>
            </w:r>
          </w:p>
          <w:p w:rsidR="001E6AED" w:rsidRPr="0022636E" w:rsidRDefault="001E6AED" w:rsidP="001E6AED">
            <w:pPr>
              <w:pStyle w:val="BodyText"/>
              <w:ind w:firstLine="709"/>
              <w:rPr>
                <w:i/>
                <w:snapToGrid/>
                <w:szCs w:val="24"/>
                <w:lang w:val="en-GB"/>
              </w:rPr>
            </w:pPr>
            <w:r w:rsidRPr="0022636E">
              <w:rPr>
                <w:i/>
                <w:snapToGrid/>
                <w:szCs w:val="24"/>
                <w:lang w:val="en-GB"/>
              </w:rPr>
              <w:t>(</w:t>
            </w:r>
            <w:r>
              <w:rPr>
                <w:i/>
                <w:snapToGrid/>
                <w:szCs w:val="24"/>
                <w:lang w:val="en-GB"/>
              </w:rPr>
              <w:t xml:space="preserve">the </w:t>
            </w:r>
            <w:r w:rsidR="00DD19C3">
              <w:rPr>
                <w:i/>
                <w:snapToGrid/>
                <w:szCs w:val="24"/>
                <w:lang w:val="en-GB"/>
              </w:rPr>
              <w:t>tenderer</w:t>
            </w:r>
            <w:r w:rsidRPr="0022636E">
              <w:rPr>
                <w:i/>
                <w:snapToGrid/>
                <w:szCs w:val="24"/>
                <w:lang w:val="en-GB"/>
              </w:rPr>
              <w:t>’s / subcontractor’s name)</w:t>
            </w:r>
          </w:p>
          <w:p w:rsidR="001E6AED" w:rsidRPr="0022636E" w:rsidRDefault="001E6AED" w:rsidP="001E6AED">
            <w:pPr>
              <w:pStyle w:val="BodyText"/>
              <w:tabs>
                <w:tab w:val="left" w:pos="709"/>
              </w:tabs>
              <w:jc w:val="left"/>
              <w:rPr>
                <w:snapToGrid/>
                <w:szCs w:val="24"/>
                <w:lang w:val="en-GB"/>
              </w:rPr>
            </w:pPr>
            <w:r w:rsidRPr="0022636E">
              <w:rPr>
                <w:snapToGrid/>
                <w:szCs w:val="24"/>
                <w:lang w:val="en-GB"/>
              </w:rPr>
              <w:t xml:space="preserve"> </w:t>
            </w:r>
            <w:proofErr w:type="gramStart"/>
            <w:r w:rsidRPr="0022636E">
              <w:rPr>
                <w:snapToGrid/>
                <w:szCs w:val="24"/>
                <w:lang w:val="en-GB"/>
              </w:rPr>
              <w:t>a</w:t>
            </w:r>
            <w:proofErr w:type="gramEnd"/>
            <w:r w:rsidRPr="0022636E">
              <w:rPr>
                <w:snapToGrid/>
                <w:szCs w:val="24"/>
                <w:lang w:val="en-GB"/>
              </w:rPr>
              <w:t xml:space="preserve"> </w:t>
            </w:r>
            <w:r w:rsidR="00DD19C3">
              <w:rPr>
                <w:snapToGrid/>
                <w:szCs w:val="24"/>
                <w:lang w:val="en-GB"/>
              </w:rPr>
              <w:t>tenderer</w:t>
            </w:r>
            <w:r w:rsidRPr="0022636E">
              <w:rPr>
                <w:snapToGrid/>
                <w:szCs w:val="24"/>
                <w:lang w:val="en-GB"/>
              </w:rPr>
              <w:t xml:space="preserve"> / subcontractor in the public procurement procedure with the object: ……………………………………………………………………………………………………</w:t>
            </w:r>
          </w:p>
          <w:p w:rsidR="001E6AED" w:rsidRPr="0022636E" w:rsidRDefault="001E6AED" w:rsidP="001E6AED">
            <w:pPr>
              <w:pStyle w:val="BodyText"/>
              <w:tabs>
                <w:tab w:val="left" w:pos="709"/>
              </w:tabs>
              <w:ind w:firstLine="709"/>
              <w:rPr>
                <w:snapToGrid/>
                <w:szCs w:val="24"/>
                <w:lang w:val="en-GB"/>
              </w:rPr>
            </w:pPr>
            <w:r w:rsidRPr="0022636E">
              <w:rPr>
                <w:snapToGrid/>
                <w:szCs w:val="24"/>
                <w:lang w:val="en-GB"/>
              </w:rPr>
              <w:t>(</w:t>
            </w:r>
            <w:r w:rsidR="00CA0447" w:rsidRPr="00CA0447">
              <w:rPr>
                <w:i/>
                <w:snapToGrid/>
                <w:szCs w:val="24"/>
                <w:lang w:val="en-GB"/>
              </w:rPr>
              <w:t xml:space="preserve">the </w:t>
            </w:r>
            <w:r w:rsidR="00F02004" w:rsidRPr="00F02004">
              <w:rPr>
                <w:i/>
                <w:snapToGrid/>
                <w:szCs w:val="24"/>
                <w:lang w:val="en-GB"/>
              </w:rPr>
              <w:t>title attributed to</w:t>
            </w:r>
            <w:r w:rsidRPr="0022636E">
              <w:rPr>
                <w:i/>
                <w:snapToGrid/>
                <w:szCs w:val="24"/>
                <w:lang w:val="en-GB"/>
              </w:rPr>
              <w:t xml:space="preserve"> the </w:t>
            </w:r>
            <w:r w:rsidR="00F02004">
              <w:rPr>
                <w:i/>
                <w:snapToGrid/>
                <w:szCs w:val="24"/>
                <w:lang w:val="en-GB"/>
              </w:rPr>
              <w:t>contract</w:t>
            </w:r>
            <w:r w:rsidRPr="0022636E">
              <w:rPr>
                <w:snapToGrid/>
                <w:szCs w:val="24"/>
                <w:lang w:val="en-GB"/>
              </w:rPr>
              <w:t>)</w:t>
            </w:r>
          </w:p>
          <w:p w:rsidR="001E6AED" w:rsidRPr="0022636E" w:rsidRDefault="001E6AED" w:rsidP="001E6AED">
            <w:pPr>
              <w:pStyle w:val="BodyText"/>
              <w:tabs>
                <w:tab w:val="left" w:pos="709"/>
              </w:tabs>
              <w:jc w:val="both"/>
              <w:rPr>
                <w:snapToGrid/>
                <w:szCs w:val="24"/>
                <w:lang w:val="en-GB"/>
              </w:rPr>
            </w:pPr>
          </w:p>
          <w:p w:rsidR="001E6AED" w:rsidRPr="0022636E" w:rsidRDefault="001E6AED" w:rsidP="001E6AED">
            <w:pPr>
              <w:pStyle w:val="BodyText"/>
              <w:ind w:firstLine="709"/>
              <w:jc w:val="both"/>
              <w:rPr>
                <w:b/>
                <w:snapToGrid/>
                <w:szCs w:val="24"/>
                <w:lang w:val="en-GB"/>
              </w:rPr>
            </w:pPr>
          </w:p>
          <w:p w:rsidR="00404887" w:rsidRDefault="00404887" w:rsidP="001E6AED">
            <w:pPr>
              <w:pStyle w:val="BodyText"/>
              <w:ind w:firstLine="709"/>
              <w:jc w:val="both"/>
              <w:rPr>
                <w:b/>
                <w:snapToGrid/>
                <w:szCs w:val="24"/>
                <w:lang w:val="en-GB"/>
              </w:rPr>
            </w:pPr>
          </w:p>
          <w:p w:rsidR="001E6AED" w:rsidRPr="0022636E" w:rsidRDefault="001E6AED" w:rsidP="001E6AED">
            <w:pPr>
              <w:pStyle w:val="BodyText"/>
              <w:ind w:firstLine="709"/>
              <w:jc w:val="both"/>
              <w:rPr>
                <w:b/>
                <w:snapToGrid/>
                <w:szCs w:val="24"/>
                <w:lang w:val="en-GB"/>
              </w:rPr>
            </w:pPr>
            <w:r w:rsidRPr="0022636E">
              <w:rPr>
                <w:b/>
                <w:snapToGrid/>
                <w:szCs w:val="24"/>
                <w:lang w:val="en-GB"/>
              </w:rPr>
              <w:t>HEREBY DECLARE THAT:</w:t>
            </w:r>
          </w:p>
          <w:p w:rsidR="00164919" w:rsidRPr="001B1B31" w:rsidRDefault="00164919" w:rsidP="001B1B31">
            <w:pPr>
              <w:pStyle w:val="Style"/>
              <w:ind w:right="0" w:firstLine="580"/>
              <w:rPr>
                <w:lang w:val="en-GB"/>
              </w:rPr>
            </w:pPr>
            <w:r w:rsidRPr="001B1B31">
              <w:rPr>
                <w:lang w:val="en-GB"/>
              </w:rPr>
              <w:t xml:space="preserve">1. I am not a connected person within the meaning of § 1, item </w:t>
            </w:r>
            <w:r w:rsidR="0035319F">
              <w:rPr>
                <w:lang w:val="en-GB"/>
              </w:rPr>
              <w:t>23a</w:t>
            </w:r>
            <w:r w:rsidRPr="001B1B31">
              <w:rPr>
                <w:lang w:val="en-GB"/>
              </w:rPr>
              <w:t xml:space="preserve"> of the Additional </w:t>
            </w:r>
            <w:r w:rsidR="0035319F">
              <w:rPr>
                <w:lang w:val="en-GB"/>
              </w:rPr>
              <w:t>P</w:t>
            </w:r>
            <w:r w:rsidRPr="001B1B31">
              <w:rPr>
                <w:lang w:val="en-GB"/>
              </w:rPr>
              <w:t xml:space="preserve">rovisions of the </w:t>
            </w:r>
            <w:r w:rsidR="0035319F" w:rsidRPr="0022636E">
              <w:rPr>
                <w:lang w:val="en-GB"/>
              </w:rPr>
              <w:t xml:space="preserve">Public Procurement </w:t>
            </w:r>
            <w:r w:rsidRPr="001B1B31">
              <w:rPr>
                <w:lang w:val="en-GB"/>
              </w:rPr>
              <w:t xml:space="preserve">Law with </w:t>
            </w:r>
            <w:r w:rsidR="0035319F">
              <w:rPr>
                <w:lang w:val="en-GB"/>
              </w:rPr>
              <w:t>the Bulgarian National Bank or any manager in its organisation</w:t>
            </w:r>
            <w:r w:rsidRPr="001B1B31">
              <w:rPr>
                <w:lang w:val="en-GB"/>
              </w:rPr>
              <w:t>;</w:t>
            </w:r>
          </w:p>
          <w:p w:rsidR="00164919" w:rsidRDefault="00164919" w:rsidP="001B1B31">
            <w:pPr>
              <w:pStyle w:val="Style"/>
              <w:ind w:right="0" w:firstLine="580"/>
              <w:rPr>
                <w:lang w:val="en-GB"/>
              </w:rPr>
            </w:pPr>
            <w:r w:rsidRPr="001B1B31">
              <w:rPr>
                <w:lang w:val="en-GB"/>
              </w:rPr>
              <w:t>2. The Company/</w:t>
            </w:r>
            <w:r w:rsidR="0035319F">
              <w:rPr>
                <w:lang w:val="en-GB"/>
              </w:rPr>
              <w:t>S</w:t>
            </w:r>
            <w:r w:rsidRPr="001B1B31">
              <w:rPr>
                <w:lang w:val="en-GB"/>
              </w:rPr>
              <w:t xml:space="preserve">ole </w:t>
            </w:r>
            <w:r w:rsidR="0035319F">
              <w:rPr>
                <w:lang w:val="en-GB"/>
              </w:rPr>
              <w:t>P</w:t>
            </w:r>
            <w:r w:rsidRPr="001B1B31">
              <w:rPr>
                <w:lang w:val="en-GB"/>
              </w:rPr>
              <w:t xml:space="preserve">roprietor represented by me </w:t>
            </w:r>
            <w:proofErr w:type="gramStart"/>
            <w:r w:rsidRPr="001B1B31">
              <w:rPr>
                <w:lang w:val="en-GB"/>
              </w:rPr>
              <w:t>has</w:t>
            </w:r>
            <w:proofErr w:type="gramEnd"/>
            <w:r w:rsidRPr="001B1B31">
              <w:rPr>
                <w:lang w:val="en-GB"/>
              </w:rPr>
              <w:t xml:space="preserve"> not </w:t>
            </w:r>
            <w:r w:rsidR="0035319F">
              <w:rPr>
                <w:lang w:val="en-GB"/>
              </w:rPr>
              <w:t>signed any</w:t>
            </w:r>
            <w:r w:rsidRPr="001B1B31">
              <w:rPr>
                <w:lang w:val="en-GB"/>
              </w:rPr>
              <w:t xml:space="preserve"> agreement with a person under art. 21* or art. 22** of the Law on Prevention and Detection of Conflicts of Interest (LPDCI).</w:t>
            </w:r>
          </w:p>
          <w:p w:rsidR="0035319F" w:rsidRDefault="0035319F" w:rsidP="001B1B31">
            <w:pPr>
              <w:pStyle w:val="Style"/>
              <w:ind w:right="0" w:firstLine="580"/>
              <w:rPr>
                <w:lang w:val="en-GB"/>
              </w:rPr>
            </w:pPr>
          </w:p>
          <w:p w:rsidR="00B7281B" w:rsidRPr="0022636E" w:rsidRDefault="00B7281B" w:rsidP="00B7281B">
            <w:pPr>
              <w:pStyle w:val="BodyText"/>
              <w:ind w:firstLine="709"/>
              <w:jc w:val="both"/>
              <w:rPr>
                <w:snapToGrid/>
                <w:szCs w:val="24"/>
                <w:lang w:val="en-GB"/>
              </w:rPr>
            </w:pPr>
            <w:r w:rsidRPr="0022636E">
              <w:rPr>
                <w:snapToGrid/>
                <w:szCs w:val="24"/>
                <w:lang w:val="en-GB"/>
              </w:rPr>
              <w:t>I undertake to notify the Contracting Authority of any changes in the above declared circumstances within 7 days from their occurrence.</w:t>
            </w:r>
          </w:p>
          <w:p w:rsidR="00B7281B" w:rsidRPr="0022636E" w:rsidRDefault="00B7281B" w:rsidP="00B7281B">
            <w:pPr>
              <w:pStyle w:val="BodyText"/>
              <w:ind w:firstLine="709"/>
              <w:jc w:val="both"/>
              <w:rPr>
                <w:snapToGrid/>
                <w:szCs w:val="24"/>
                <w:lang w:val="en-GB"/>
              </w:rPr>
            </w:pPr>
            <w:r w:rsidRPr="0022636E">
              <w:rPr>
                <w:snapToGrid/>
                <w:szCs w:val="24"/>
                <w:lang w:val="en-GB"/>
              </w:rPr>
              <w:t>I am aware that I will be held liable for declaring any untruthful data, under art. 313 of the Penal Code of the Republic of Bulgaria.</w:t>
            </w:r>
          </w:p>
          <w:p w:rsidR="00B7281B" w:rsidRDefault="00B7281B" w:rsidP="001B1B31">
            <w:pPr>
              <w:pStyle w:val="Style"/>
              <w:ind w:right="0" w:firstLine="580"/>
              <w:rPr>
                <w:lang w:val="en-GB"/>
              </w:rPr>
            </w:pPr>
          </w:p>
          <w:p w:rsidR="00B7281B" w:rsidRPr="001B1B31" w:rsidRDefault="00B7281B" w:rsidP="001B1B31">
            <w:pPr>
              <w:pStyle w:val="Style"/>
              <w:ind w:right="0" w:firstLine="580"/>
              <w:rPr>
                <w:lang w:val="en-GB"/>
              </w:rPr>
            </w:pPr>
          </w:p>
          <w:p w:rsidR="00565F4B" w:rsidRPr="001B1B31" w:rsidRDefault="00164919" w:rsidP="001B1B31">
            <w:pPr>
              <w:autoSpaceDE w:val="0"/>
              <w:autoSpaceDN w:val="0"/>
              <w:adjustRightInd w:val="0"/>
              <w:jc w:val="both"/>
              <w:rPr>
                <w:i/>
                <w:lang w:val="en-GB" w:eastAsia="bg-BG"/>
              </w:rPr>
            </w:pPr>
            <w:r w:rsidRPr="001B1B31">
              <w:rPr>
                <w:i/>
                <w:lang w:val="en-GB" w:eastAsia="bg-BG"/>
              </w:rPr>
              <w:tab/>
            </w:r>
          </w:p>
          <w:p w:rsidR="00154CBF" w:rsidRDefault="00154CBF" w:rsidP="001B1B31">
            <w:pPr>
              <w:autoSpaceDE w:val="0"/>
              <w:autoSpaceDN w:val="0"/>
              <w:adjustRightInd w:val="0"/>
              <w:jc w:val="both"/>
              <w:rPr>
                <w:i/>
                <w:lang w:val="en-GB" w:eastAsia="bg-BG"/>
              </w:rPr>
            </w:pPr>
          </w:p>
          <w:p w:rsidR="005C5395" w:rsidRPr="003B3B93" w:rsidRDefault="00154CBF" w:rsidP="005C5395">
            <w:pPr>
              <w:ind w:firstLine="850"/>
              <w:jc w:val="both"/>
              <w:rPr>
                <w:lang w:eastAsia="bg-BG"/>
              </w:rPr>
            </w:pPr>
            <w:r w:rsidRPr="003B3B93">
              <w:rPr>
                <w:lang w:val="en-GB" w:eastAsia="bg-BG"/>
              </w:rPr>
              <w:t>‘</w:t>
            </w:r>
            <w:r w:rsidR="00164919" w:rsidRPr="003B3B93">
              <w:rPr>
                <w:lang w:val="en-GB" w:eastAsia="bg-BG"/>
              </w:rPr>
              <w:t>Connected persons</w:t>
            </w:r>
            <w:r w:rsidRPr="003B3B93">
              <w:rPr>
                <w:lang w:val="en-GB" w:eastAsia="bg-BG"/>
              </w:rPr>
              <w:t>’</w:t>
            </w:r>
            <w:r w:rsidR="00164919" w:rsidRPr="003B3B93">
              <w:rPr>
                <w:lang w:val="en-GB" w:eastAsia="bg-BG"/>
              </w:rPr>
              <w:t xml:space="preserve"> shall </w:t>
            </w:r>
            <w:r w:rsidRPr="003B3B93">
              <w:rPr>
                <w:lang w:val="en-US"/>
              </w:rPr>
              <w:t xml:space="preserve">be </w:t>
            </w:r>
            <w:r w:rsidRPr="003B3B93">
              <w:rPr>
                <w:lang w:val="en-GB" w:eastAsia="bg-BG"/>
              </w:rPr>
              <w:t xml:space="preserve">relatives of direct lineage without any limitations; relatives </w:t>
            </w:r>
            <w:r w:rsidRPr="003B3B93">
              <w:rPr>
                <w:color w:val="000000" w:themeColor="text1"/>
                <w:lang w:val="en-GB" w:eastAsia="bg-BG"/>
              </w:rPr>
              <w:t>of collateral lineage up to the fourth degree inclusive; relatives by marriage – up to the second degree inclus</w:t>
            </w:r>
            <w:r w:rsidRPr="003B3B93">
              <w:rPr>
                <w:lang w:val="en-GB" w:eastAsia="bg-BG"/>
              </w:rPr>
              <w:t>ive</w:t>
            </w:r>
            <w:r w:rsidRPr="003B3B93">
              <w:rPr>
                <w:lang w:val="en-US"/>
              </w:rPr>
              <w:t xml:space="preserve">; </w:t>
            </w:r>
            <w:r w:rsidR="00164919" w:rsidRPr="003B3B93">
              <w:rPr>
                <w:lang w:val="en-GB" w:eastAsia="bg-BG"/>
              </w:rPr>
              <w:t>spouses or persons who are in factual cohabitation</w:t>
            </w:r>
            <w:r w:rsidRPr="003B3B93">
              <w:rPr>
                <w:lang w:val="en-GB" w:eastAsia="bg-BG"/>
              </w:rPr>
              <w:t>; partners; the persons where one of them is involved in the management of the other person’s company</w:t>
            </w:r>
            <w:r w:rsidR="005C5395" w:rsidRPr="003B3B93">
              <w:rPr>
                <w:lang w:val="en-GB" w:eastAsia="bg-BG"/>
              </w:rPr>
              <w:t>;</w:t>
            </w:r>
            <w:r w:rsidRPr="003B3B93">
              <w:rPr>
                <w:lang w:val="en-GB" w:eastAsia="bg-BG"/>
              </w:rPr>
              <w:t xml:space="preserve"> </w:t>
            </w:r>
            <w:r w:rsidR="005C5395" w:rsidRPr="003B3B93">
              <w:rPr>
                <w:lang w:val="en-GB" w:eastAsia="bg-BG"/>
              </w:rPr>
              <w:t xml:space="preserve">a company </w:t>
            </w:r>
            <w:r w:rsidR="00A32A4F">
              <w:rPr>
                <w:lang w:val="en-GB" w:eastAsia="bg-BG"/>
              </w:rPr>
              <w:t xml:space="preserve">or </w:t>
            </w:r>
            <w:r w:rsidR="005C5395" w:rsidRPr="003B3B93">
              <w:rPr>
                <w:lang w:val="en-GB" w:eastAsia="bg-BG"/>
              </w:rPr>
              <w:t xml:space="preserve">a person that holds more than 5 percent of the voting stocks or shares in the company. Non-connected persons shall be a company </w:t>
            </w:r>
            <w:r w:rsidR="005C5395" w:rsidRPr="003B3B93">
              <w:rPr>
                <w:lang w:val="en-GB" w:eastAsia="bg-BG"/>
              </w:rPr>
              <w:lastRenderedPageBreak/>
              <w:t>whose capital is 100 percent held by the government or a municipality</w:t>
            </w:r>
            <w:r w:rsidR="005C5395" w:rsidRPr="003B3B93">
              <w:t>,</w:t>
            </w:r>
            <w:r w:rsidR="005C5395" w:rsidRPr="003B3B93">
              <w:rPr>
                <w:lang w:val="en-US"/>
              </w:rPr>
              <w:t xml:space="preserve"> and a person who exercises the rights of the government, or </w:t>
            </w:r>
            <w:r w:rsidR="00A32A4F">
              <w:rPr>
                <w:lang w:val="en-US"/>
              </w:rPr>
              <w:t>a</w:t>
            </w:r>
            <w:r w:rsidR="005C5395" w:rsidRPr="003B3B93">
              <w:rPr>
                <w:lang w:val="en-US"/>
              </w:rPr>
              <w:t xml:space="preserve"> municipality respectively, in th</w:t>
            </w:r>
            <w:r w:rsidR="00A21C69">
              <w:rPr>
                <w:lang w:val="en-US"/>
              </w:rPr>
              <w:t>at</w:t>
            </w:r>
            <w:r w:rsidR="005C5395" w:rsidRPr="003B3B93">
              <w:rPr>
                <w:lang w:val="en-US"/>
              </w:rPr>
              <w:t xml:space="preserve"> company</w:t>
            </w:r>
            <w:r w:rsidR="005C5395" w:rsidRPr="003B3B93">
              <w:t>.</w:t>
            </w:r>
          </w:p>
          <w:p w:rsidR="00154CBF" w:rsidRDefault="00154CBF" w:rsidP="001B1B31">
            <w:pPr>
              <w:autoSpaceDE w:val="0"/>
              <w:autoSpaceDN w:val="0"/>
              <w:adjustRightInd w:val="0"/>
              <w:jc w:val="both"/>
              <w:rPr>
                <w:i/>
                <w:lang w:val="en-GB" w:eastAsia="bg-BG"/>
              </w:rPr>
            </w:pPr>
          </w:p>
          <w:p w:rsidR="00164919" w:rsidRPr="00B4610B" w:rsidRDefault="00164919" w:rsidP="001B1B31">
            <w:pPr>
              <w:ind w:firstLine="709"/>
              <w:jc w:val="both"/>
              <w:rPr>
                <w:i/>
                <w:color w:val="000000" w:themeColor="text1"/>
                <w:lang w:val="en-GB" w:eastAsia="bg-BG"/>
              </w:rPr>
            </w:pPr>
            <w:r w:rsidRPr="00B4610B">
              <w:rPr>
                <w:i/>
                <w:color w:val="000000" w:themeColor="text1"/>
                <w:lang w:val="en-GB" w:eastAsia="bg-BG"/>
              </w:rPr>
              <w:t xml:space="preserve">* Art. 21. (1) of the Law on Prevention and Detection of Conflicts of Interest </w:t>
            </w:r>
            <w:r w:rsidR="006F6E4D">
              <w:rPr>
                <w:i/>
                <w:color w:val="000000" w:themeColor="text1"/>
                <w:lang w:val="en-GB" w:eastAsia="bg-BG"/>
              </w:rPr>
              <w:t>‘</w:t>
            </w:r>
            <w:r w:rsidRPr="00B4610B">
              <w:rPr>
                <w:i/>
                <w:color w:val="000000" w:themeColor="text1"/>
                <w:lang w:val="en-GB" w:eastAsia="bg-BG"/>
              </w:rPr>
              <w:t>A public office holder, with the exception of a person under art. 3, items 1, 2, 3, 6, 11, 12, and 20</w:t>
            </w:r>
            <w:r w:rsidR="00EB1224" w:rsidRPr="00B4610B">
              <w:rPr>
                <w:i/>
                <w:color w:val="000000" w:themeColor="text1"/>
                <w:lang w:val="en-GB" w:eastAsia="bg-BG"/>
              </w:rPr>
              <w:t xml:space="preserve"> of the Law on Prevention and Detection of Conflicts of Interest</w:t>
            </w:r>
            <w:r w:rsidRPr="00B4610B">
              <w:rPr>
                <w:i/>
                <w:color w:val="000000" w:themeColor="text1"/>
                <w:lang w:val="en-GB" w:eastAsia="bg-BG"/>
              </w:rPr>
              <w:t xml:space="preserve">, for a one-year period of </w:t>
            </w:r>
            <w:r w:rsidR="00A21C69">
              <w:rPr>
                <w:i/>
                <w:color w:val="000000" w:themeColor="text1"/>
                <w:lang w:val="en-GB" w:eastAsia="bg-BG"/>
              </w:rPr>
              <w:t xml:space="preserve">his/her </w:t>
            </w:r>
            <w:r w:rsidRPr="00B4610B">
              <w:rPr>
                <w:i/>
                <w:color w:val="000000" w:themeColor="text1"/>
                <w:lang w:val="en-GB" w:eastAsia="bg-BG"/>
              </w:rPr>
              <w:t xml:space="preserve">relief from office </w:t>
            </w:r>
            <w:r w:rsidR="00A21C69" w:rsidRPr="00B4610B">
              <w:rPr>
                <w:i/>
                <w:color w:val="000000" w:themeColor="text1"/>
                <w:lang w:val="en-GB" w:eastAsia="bg-BG"/>
              </w:rPr>
              <w:t xml:space="preserve">may not </w:t>
            </w:r>
            <w:r w:rsidR="00923C8A" w:rsidRPr="00B4610B">
              <w:rPr>
                <w:i/>
                <w:color w:val="000000" w:themeColor="text1"/>
                <w:lang w:val="en-GB" w:eastAsia="bg-BG"/>
              </w:rPr>
              <w:t>sign</w:t>
            </w:r>
            <w:r w:rsidRPr="00B4610B">
              <w:rPr>
                <w:i/>
                <w:color w:val="000000" w:themeColor="text1"/>
                <w:lang w:val="en-GB" w:eastAsia="bg-BG"/>
              </w:rPr>
              <w:t xml:space="preserve"> labour contracts or other agreements </w:t>
            </w:r>
            <w:r w:rsidR="00EB1224" w:rsidRPr="00B4610B">
              <w:rPr>
                <w:i/>
                <w:color w:val="000000" w:themeColor="text1"/>
                <w:lang w:val="en-GB" w:eastAsia="bg-BG"/>
              </w:rPr>
              <w:t xml:space="preserve">for performing managerial or controlling functions </w:t>
            </w:r>
            <w:r w:rsidRPr="00B4610B">
              <w:rPr>
                <w:i/>
                <w:color w:val="000000" w:themeColor="text1"/>
                <w:lang w:val="en-GB" w:eastAsia="bg-BG"/>
              </w:rPr>
              <w:t xml:space="preserve">with </w:t>
            </w:r>
            <w:r w:rsidR="00A21C69">
              <w:rPr>
                <w:i/>
                <w:color w:val="000000" w:themeColor="text1"/>
                <w:lang w:val="en-GB" w:eastAsia="bg-BG"/>
              </w:rPr>
              <w:t xml:space="preserve">the trading </w:t>
            </w:r>
            <w:r w:rsidRPr="00B4610B">
              <w:rPr>
                <w:i/>
                <w:color w:val="000000" w:themeColor="text1"/>
                <w:lang w:val="en-GB" w:eastAsia="bg-BG"/>
              </w:rPr>
              <w:t>companies or cooperati</w:t>
            </w:r>
            <w:r w:rsidR="00EB1224" w:rsidRPr="00B4610B">
              <w:rPr>
                <w:i/>
                <w:color w:val="000000" w:themeColor="text1"/>
                <w:lang w:val="en-GB" w:eastAsia="bg-BG"/>
              </w:rPr>
              <w:t>ves</w:t>
            </w:r>
            <w:r w:rsidRPr="00B4610B">
              <w:rPr>
                <w:i/>
                <w:color w:val="000000" w:themeColor="text1"/>
                <w:lang w:val="en-GB" w:eastAsia="bg-BG"/>
              </w:rPr>
              <w:t xml:space="preserve"> with which in the last year of </w:t>
            </w:r>
            <w:r w:rsidR="00923C8A" w:rsidRPr="00B4610B">
              <w:rPr>
                <w:i/>
                <w:color w:val="000000" w:themeColor="text1"/>
                <w:lang w:val="en-GB" w:eastAsia="bg-BG"/>
              </w:rPr>
              <w:t xml:space="preserve">exercising </w:t>
            </w:r>
            <w:r w:rsidRPr="00B4610B">
              <w:rPr>
                <w:i/>
                <w:color w:val="000000" w:themeColor="text1"/>
                <w:lang w:val="en-GB" w:eastAsia="bg-BG"/>
              </w:rPr>
              <w:t>his/her offici</w:t>
            </w:r>
            <w:r w:rsidR="00923C8A" w:rsidRPr="00B4610B">
              <w:rPr>
                <w:i/>
                <w:color w:val="000000" w:themeColor="text1"/>
                <w:lang w:val="en-GB" w:eastAsia="bg-BG"/>
              </w:rPr>
              <w:t>al</w:t>
            </w:r>
            <w:r w:rsidRPr="00B4610B">
              <w:rPr>
                <w:i/>
                <w:color w:val="000000" w:themeColor="text1"/>
                <w:lang w:val="en-GB" w:eastAsia="bg-BG"/>
              </w:rPr>
              <w:t xml:space="preserve"> powers or </w:t>
            </w:r>
            <w:r w:rsidR="00923C8A" w:rsidRPr="00B4610B">
              <w:rPr>
                <w:i/>
                <w:color w:val="000000" w:themeColor="text1"/>
                <w:lang w:val="en-GB" w:eastAsia="bg-BG"/>
              </w:rPr>
              <w:t xml:space="preserve">performing his/her official </w:t>
            </w:r>
            <w:r w:rsidRPr="00B4610B">
              <w:rPr>
                <w:i/>
                <w:color w:val="000000" w:themeColor="text1"/>
                <w:lang w:val="en-GB" w:eastAsia="bg-BG"/>
              </w:rPr>
              <w:t>duties</w:t>
            </w:r>
            <w:r w:rsidR="00A21C69">
              <w:rPr>
                <w:i/>
                <w:color w:val="000000" w:themeColor="text1"/>
                <w:lang w:val="en-GB" w:eastAsia="bg-BG"/>
              </w:rPr>
              <w:t xml:space="preserve"> he/she</w:t>
            </w:r>
            <w:r w:rsidRPr="00B4610B">
              <w:rPr>
                <w:i/>
                <w:color w:val="000000" w:themeColor="text1"/>
                <w:lang w:val="en-GB" w:eastAsia="bg-BG"/>
              </w:rPr>
              <w:t xml:space="preserve"> has </w:t>
            </w:r>
            <w:r w:rsidR="00923C8A" w:rsidRPr="00B4610B">
              <w:rPr>
                <w:i/>
                <w:color w:val="000000" w:themeColor="text1"/>
                <w:lang w:val="en-GB" w:eastAsia="bg-BG"/>
              </w:rPr>
              <w:t>done</w:t>
            </w:r>
            <w:r w:rsidRPr="00B4610B">
              <w:rPr>
                <w:i/>
                <w:color w:val="000000" w:themeColor="text1"/>
                <w:lang w:val="en-GB" w:eastAsia="bg-BG"/>
              </w:rPr>
              <w:t xml:space="preserve"> instructin</w:t>
            </w:r>
            <w:r w:rsidR="00EB1224" w:rsidRPr="00B4610B">
              <w:rPr>
                <w:i/>
                <w:color w:val="000000" w:themeColor="text1"/>
                <w:lang w:val="en-GB" w:eastAsia="bg-BG"/>
              </w:rPr>
              <w:t>g</w:t>
            </w:r>
            <w:r w:rsidRPr="00B4610B">
              <w:rPr>
                <w:i/>
                <w:color w:val="000000" w:themeColor="text1"/>
                <w:lang w:val="en-GB" w:eastAsia="bg-BG"/>
              </w:rPr>
              <w:t>, regulatin</w:t>
            </w:r>
            <w:r w:rsidR="00EB1224" w:rsidRPr="00B4610B">
              <w:rPr>
                <w:i/>
                <w:color w:val="000000" w:themeColor="text1"/>
                <w:lang w:val="en-GB" w:eastAsia="bg-BG"/>
              </w:rPr>
              <w:t>g</w:t>
            </w:r>
            <w:r w:rsidRPr="00B4610B">
              <w:rPr>
                <w:i/>
                <w:color w:val="000000" w:themeColor="text1"/>
                <w:lang w:val="en-GB" w:eastAsia="bg-BG"/>
              </w:rPr>
              <w:t xml:space="preserve"> or control</w:t>
            </w:r>
            <w:r w:rsidR="00EB1224" w:rsidRPr="00B4610B">
              <w:rPr>
                <w:i/>
                <w:color w:val="000000" w:themeColor="text1"/>
                <w:lang w:val="en-GB" w:eastAsia="bg-BG"/>
              </w:rPr>
              <w:t>ling</w:t>
            </w:r>
            <w:r w:rsidRPr="00B4610B">
              <w:rPr>
                <w:i/>
                <w:color w:val="000000" w:themeColor="text1"/>
                <w:lang w:val="en-GB" w:eastAsia="bg-BG"/>
              </w:rPr>
              <w:t xml:space="preserve">, or has </w:t>
            </w:r>
            <w:r w:rsidR="00EB1224" w:rsidRPr="00B4610B">
              <w:rPr>
                <w:i/>
                <w:color w:val="000000" w:themeColor="text1"/>
                <w:lang w:val="en-GB" w:eastAsia="bg-BG"/>
              </w:rPr>
              <w:t>signed</w:t>
            </w:r>
            <w:r w:rsidRPr="00B4610B">
              <w:rPr>
                <w:i/>
                <w:color w:val="000000" w:themeColor="text1"/>
                <w:lang w:val="en-GB" w:eastAsia="bg-BG"/>
              </w:rPr>
              <w:t xml:space="preserve"> contracts with these, </w:t>
            </w:r>
            <w:r w:rsidR="00A21C69">
              <w:rPr>
                <w:i/>
                <w:color w:val="000000" w:themeColor="text1"/>
                <w:lang w:val="en-GB" w:eastAsia="bg-BG"/>
              </w:rPr>
              <w:t>and may not be</w:t>
            </w:r>
            <w:r w:rsidRPr="00B4610B">
              <w:rPr>
                <w:i/>
                <w:color w:val="000000" w:themeColor="text1"/>
                <w:lang w:val="en-GB" w:eastAsia="bg-BG"/>
              </w:rPr>
              <w:t xml:space="preserve"> a partner,</w:t>
            </w:r>
            <w:r w:rsidR="00EB1224" w:rsidRPr="00B4610B">
              <w:rPr>
                <w:i/>
                <w:color w:val="000000" w:themeColor="text1"/>
                <w:lang w:val="en-GB" w:eastAsia="bg-BG"/>
              </w:rPr>
              <w:t xml:space="preserve"> or</w:t>
            </w:r>
            <w:r w:rsidRPr="00B4610B">
              <w:rPr>
                <w:i/>
                <w:color w:val="000000" w:themeColor="text1"/>
                <w:lang w:val="en-GB" w:eastAsia="bg-BG"/>
              </w:rPr>
              <w:t xml:space="preserve"> hold interests or shares,</w:t>
            </w:r>
            <w:r w:rsidR="00B4610B" w:rsidRPr="00B4610B">
              <w:rPr>
                <w:i/>
                <w:color w:val="000000" w:themeColor="text1"/>
                <w:lang w:val="en-GB" w:eastAsia="bg-BG"/>
              </w:rPr>
              <w:t xml:space="preserve"> or</w:t>
            </w:r>
            <w:r w:rsidRPr="00B4610B">
              <w:rPr>
                <w:i/>
                <w:color w:val="000000" w:themeColor="text1"/>
                <w:lang w:val="en-GB" w:eastAsia="bg-BG"/>
              </w:rPr>
              <w:t xml:space="preserve"> </w:t>
            </w:r>
            <w:r w:rsidR="00A21C69">
              <w:rPr>
                <w:i/>
                <w:color w:val="000000" w:themeColor="text1"/>
                <w:lang w:val="en-GB" w:eastAsia="bg-BG"/>
              </w:rPr>
              <w:t>be</w:t>
            </w:r>
            <w:r w:rsidRPr="00B4610B">
              <w:rPr>
                <w:i/>
                <w:color w:val="000000" w:themeColor="text1"/>
                <w:lang w:val="en-GB" w:eastAsia="bg-BG"/>
              </w:rPr>
              <w:t xml:space="preserve"> a manager or</w:t>
            </w:r>
            <w:r w:rsidR="00A21C69">
              <w:rPr>
                <w:i/>
                <w:color w:val="000000" w:themeColor="text1"/>
                <w:lang w:val="en-GB" w:eastAsia="bg-BG"/>
              </w:rPr>
              <w:t xml:space="preserve"> a</w:t>
            </w:r>
            <w:r w:rsidRPr="00B4610B">
              <w:rPr>
                <w:i/>
                <w:color w:val="000000" w:themeColor="text1"/>
                <w:lang w:val="en-GB" w:eastAsia="bg-BG"/>
              </w:rPr>
              <w:t xml:space="preserve"> member of a management or controlling body in such </w:t>
            </w:r>
            <w:r w:rsidR="00A21C69">
              <w:rPr>
                <w:i/>
                <w:color w:val="000000" w:themeColor="text1"/>
                <w:lang w:val="en-GB" w:eastAsia="bg-BG"/>
              </w:rPr>
              <w:t xml:space="preserve">trading </w:t>
            </w:r>
            <w:r w:rsidRPr="00B4610B">
              <w:rPr>
                <w:i/>
                <w:color w:val="000000" w:themeColor="text1"/>
                <w:lang w:val="en-GB" w:eastAsia="bg-BG"/>
              </w:rPr>
              <w:t>compan</w:t>
            </w:r>
            <w:r w:rsidR="00EB1224" w:rsidRPr="00B4610B">
              <w:rPr>
                <w:i/>
                <w:color w:val="000000" w:themeColor="text1"/>
                <w:lang w:val="en-GB" w:eastAsia="bg-BG"/>
              </w:rPr>
              <w:t>ies</w:t>
            </w:r>
            <w:r w:rsidRPr="00B4610B">
              <w:rPr>
                <w:i/>
                <w:color w:val="000000" w:themeColor="text1"/>
                <w:lang w:val="en-GB" w:eastAsia="bg-BG"/>
              </w:rPr>
              <w:t xml:space="preserve"> or </w:t>
            </w:r>
            <w:r w:rsidR="00EB1224" w:rsidRPr="00B4610B">
              <w:rPr>
                <w:i/>
                <w:color w:val="000000" w:themeColor="text1"/>
                <w:lang w:val="en-GB" w:eastAsia="bg-BG"/>
              </w:rPr>
              <w:t>cooperatives</w:t>
            </w:r>
            <w:r w:rsidRPr="00B4610B">
              <w:rPr>
                <w:i/>
                <w:color w:val="000000" w:themeColor="text1"/>
                <w:lang w:val="en-GB" w:eastAsia="bg-BG"/>
              </w:rPr>
              <w:t>.</w:t>
            </w:r>
            <w:r w:rsidR="006F6E4D">
              <w:rPr>
                <w:i/>
                <w:color w:val="000000" w:themeColor="text1"/>
                <w:lang w:val="en-GB" w:eastAsia="bg-BG"/>
              </w:rPr>
              <w:t>’</w:t>
            </w:r>
          </w:p>
          <w:p w:rsidR="00565F4B" w:rsidRPr="00B954AA" w:rsidRDefault="00565F4B" w:rsidP="001B1B31">
            <w:pPr>
              <w:ind w:firstLine="709"/>
              <w:jc w:val="both"/>
              <w:rPr>
                <w:color w:val="FF0000"/>
                <w:lang w:val="en-GB" w:eastAsia="bg-BG"/>
              </w:rPr>
            </w:pPr>
          </w:p>
          <w:p w:rsidR="00164919" w:rsidRPr="00BD3EEE" w:rsidRDefault="00164919" w:rsidP="001B1B31">
            <w:pPr>
              <w:ind w:firstLine="709"/>
              <w:jc w:val="both"/>
              <w:rPr>
                <w:i/>
                <w:color w:val="000000" w:themeColor="text1"/>
                <w:lang w:val="en-GB" w:eastAsia="bg-BG"/>
              </w:rPr>
            </w:pPr>
            <w:r w:rsidRPr="00BD3EEE">
              <w:rPr>
                <w:i/>
                <w:color w:val="000000" w:themeColor="text1"/>
                <w:lang w:val="en-GB" w:eastAsia="bg-BG"/>
              </w:rPr>
              <w:t xml:space="preserve">(2) The limitations shall also apply to </w:t>
            </w:r>
            <w:r w:rsidR="00BD3EEE" w:rsidRPr="00BD3EEE">
              <w:rPr>
                <w:i/>
                <w:color w:val="000000" w:themeColor="text1"/>
                <w:lang w:val="en-GB" w:eastAsia="bg-BG"/>
              </w:rPr>
              <w:t xml:space="preserve">trading </w:t>
            </w:r>
            <w:r w:rsidRPr="00BD3EEE">
              <w:rPr>
                <w:i/>
                <w:color w:val="000000" w:themeColor="text1"/>
                <w:lang w:val="en-GB" w:eastAsia="bg-BG"/>
              </w:rPr>
              <w:t xml:space="preserve">companies affiliated with the companies under </w:t>
            </w:r>
            <w:r w:rsidR="00404887" w:rsidRPr="00BD3EEE">
              <w:rPr>
                <w:i/>
                <w:color w:val="000000" w:themeColor="text1"/>
                <w:lang w:val="en-GB" w:eastAsia="bg-BG"/>
              </w:rPr>
              <w:t>par.</w:t>
            </w:r>
            <w:r w:rsidRPr="00BD3EEE">
              <w:rPr>
                <w:i/>
                <w:color w:val="000000" w:themeColor="text1"/>
                <w:lang w:val="en-GB" w:eastAsia="bg-BG"/>
              </w:rPr>
              <w:t xml:space="preserve"> 1.</w:t>
            </w:r>
          </w:p>
          <w:p w:rsidR="00565F4B" w:rsidRPr="00BD3EEE" w:rsidRDefault="00565F4B" w:rsidP="001B1B31">
            <w:pPr>
              <w:ind w:firstLine="709"/>
              <w:jc w:val="both"/>
              <w:rPr>
                <w:i/>
                <w:color w:val="000000" w:themeColor="text1"/>
                <w:lang w:val="en-GB" w:eastAsia="bg-BG"/>
              </w:rPr>
            </w:pPr>
            <w:bookmarkStart w:id="0" w:name="2885743"/>
            <w:bookmarkEnd w:id="0"/>
          </w:p>
          <w:p w:rsidR="00164919" w:rsidRPr="00D71C61" w:rsidRDefault="00164919" w:rsidP="001B1B31">
            <w:pPr>
              <w:ind w:firstLine="709"/>
              <w:jc w:val="both"/>
              <w:rPr>
                <w:i/>
                <w:color w:val="000000" w:themeColor="text1"/>
                <w:lang w:val="en-GB" w:eastAsia="bg-BG"/>
              </w:rPr>
            </w:pPr>
            <w:r w:rsidRPr="00D71C61">
              <w:rPr>
                <w:i/>
                <w:color w:val="000000" w:themeColor="text1"/>
                <w:lang w:val="en-GB" w:eastAsia="bg-BG"/>
              </w:rPr>
              <w:t xml:space="preserve">** Art. 22. (1) of the Law on Prevention and Detection of Conflicts of Interest </w:t>
            </w:r>
            <w:r w:rsidR="006F6E4D" w:rsidRPr="00D71C61">
              <w:rPr>
                <w:i/>
                <w:color w:val="000000" w:themeColor="text1"/>
                <w:lang w:val="en-GB" w:eastAsia="bg-BG"/>
              </w:rPr>
              <w:t>‘</w:t>
            </w:r>
            <w:r w:rsidRPr="00D71C61">
              <w:rPr>
                <w:i/>
                <w:color w:val="000000" w:themeColor="text1"/>
                <w:lang w:val="en-GB" w:eastAsia="bg-BG"/>
              </w:rPr>
              <w:t xml:space="preserve">A public office holder who in the last year </w:t>
            </w:r>
            <w:r w:rsidR="006F6E4D" w:rsidRPr="00D71C61">
              <w:rPr>
                <w:i/>
                <w:color w:val="000000" w:themeColor="text1"/>
                <w:lang w:val="en-GB" w:eastAsia="bg-BG"/>
              </w:rPr>
              <w:t>of exercising his/her official powers or performing his/her official duties has</w:t>
            </w:r>
            <w:r w:rsidRPr="00D71C61">
              <w:rPr>
                <w:i/>
                <w:color w:val="000000" w:themeColor="text1"/>
                <w:lang w:val="en-GB" w:eastAsia="bg-BG"/>
              </w:rPr>
              <w:t xml:space="preserve"> been involved in </w:t>
            </w:r>
            <w:r w:rsidR="006F6E4D" w:rsidRPr="00D71C61">
              <w:rPr>
                <w:i/>
                <w:color w:val="000000" w:themeColor="text1"/>
                <w:lang w:val="en-GB" w:eastAsia="bg-BG"/>
              </w:rPr>
              <w:t xml:space="preserve">the holding of </w:t>
            </w:r>
            <w:r w:rsidRPr="00D71C61">
              <w:rPr>
                <w:i/>
                <w:color w:val="000000" w:themeColor="text1"/>
                <w:lang w:val="en-GB" w:eastAsia="bg-BG"/>
              </w:rPr>
              <w:t xml:space="preserve">public procurement procedures or in procedures related to </w:t>
            </w:r>
            <w:r w:rsidR="00995F6A">
              <w:rPr>
                <w:i/>
                <w:color w:val="000000" w:themeColor="text1"/>
                <w:lang w:val="en-GB" w:eastAsia="bg-BG"/>
              </w:rPr>
              <w:t>allocation of</w:t>
            </w:r>
            <w:r w:rsidR="006F6E4D" w:rsidRPr="00D71C61">
              <w:rPr>
                <w:i/>
                <w:color w:val="000000" w:themeColor="text1"/>
                <w:lang w:val="en-GB" w:eastAsia="bg-BG"/>
              </w:rPr>
              <w:t xml:space="preserve"> </w:t>
            </w:r>
            <w:r w:rsidRPr="00D71C61">
              <w:rPr>
                <w:i/>
                <w:color w:val="000000" w:themeColor="text1"/>
                <w:lang w:val="en-GB" w:eastAsia="bg-BG"/>
              </w:rPr>
              <w:t xml:space="preserve">funds </w:t>
            </w:r>
            <w:r w:rsidR="00995F6A">
              <w:rPr>
                <w:i/>
                <w:color w:val="000000" w:themeColor="text1"/>
                <w:lang w:val="en-GB" w:eastAsia="bg-BG"/>
              </w:rPr>
              <w:t>owned</w:t>
            </w:r>
            <w:r w:rsidRPr="00D71C61">
              <w:rPr>
                <w:i/>
                <w:color w:val="000000" w:themeColor="text1"/>
                <w:lang w:val="en-GB" w:eastAsia="bg-BG"/>
              </w:rPr>
              <w:t xml:space="preserve"> or extended by </w:t>
            </w:r>
            <w:r w:rsidR="006F6E4D" w:rsidRPr="00D71C61">
              <w:rPr>
                <w:i/>
                <w:color w:val="000000" w:themeColor="text1"/>
                <w:lang w:val="en-GB" w:eastAsia="bg-BG"/>
              </w:rPr>
              <w:t xml:space="preserve">the </w:t>
            </w:r>
            <w:r w:rsidRPr="00D71C61">
              <w:rPr>
                <w:i/>
                <w:color w:val="000000" w:themeColor="text1"/>
                <w:lang w:val="en-GB" w:eastAsia="bg-BG"/>
              </w:rPr>
              <w:t>E</w:t>
            </w:r>
            <w:r w:rsidR="006F6E4D" w:rsidRPr="00D71C61">
              <w:rPr>
                <w:i/>
                <w:color w:val="000000" w:themeColor="text1"/>
                <w:lang w:val="en-GB" w:eastAsia="bg-BG"/>
              </w:rPr>
              <w:t xml:space="preserve">uropean </w:t>
            </w:r>
            <w:r w:rsidRPr="00D71C61">
              <w:rPr>
                <w:i/>
                <w:color w:val="000000" w:themeColor="text1"/>
                <w:lang w:val="en-GB" w:eastAsia="bg-BG"/>
              </w:rPr>
              <w:t>U</w:t>
            </w:r>
            <w:r w:rsidR="006F6E4D" w:rsidRPr="00D71C61">
              <w:rPr>
                <w:i/>
                <w:color w:val="000000" w:themeColor="text1"/>
                <w:lang w:val="en-GB" w:eastAsia="bg-BG"/>
              </w:rPr>
              <w:t>nion</w:t>
            </w:r>
            <w:r w:rsidRPr="00D71C61">
              <w:rPr>
                <w:i/>
                <w:color w:val="000000" w:themeColor="text1"/>
                <w:lang w:val="en-GB" w:eastAsia="bg-BG"/>
              </w:rPr>
              <w:t xml:space="preserve"> to the Bulgarian </w:t>
            </w:r>
            <w:r w:rsidR="006F6E4D" w:rsidRPr="00D71C61">
              <w:rPr>
                <w:i/>
                <w:color w:val="000000" w:themeColor="text1"/>
                <w:lang w:val="en-GB" w:eastAsia="bg-BG"/>
              </w:rPr>
              <w:t>S</w:t>
            </w:r>
            <w:r w:rsidRPr="00D71C61">
              <w:rPr>
                <w:i/>
                <w:color w:val="000000" w:themeColor="text1"/>
                <w:lang w:val="en-GB" w:eastAsia="bg-BG"/>
              </w:rPr>
              <w:t>tate,</w:t>
            </w:r>
            <w:r w:rsidR="006F6E4D" w:rsidRPr="00D71C61">
              <w:rPr>
                <w:i/>
                <w:color w:val="000000" w:themeColor="text1"/>
                <w:lang w:val="en-GB" w:eastAsia="bg-BG"/>
              </w:rPr>
              <w:t xml:space="preserve"> </w:t>
            </w:r>
            <w:r w:rsidRPr="00D71C61">
              <w:rPr>
                <w:i/>
                <w:color w:val="000000" w:themeColor="text1"/>
                <w:lang w:val="en-GB" w:eastAsia="bg-BG"/>
              </w:rPr>
              <w:t xml:space="preserve">may not for </w:t>
            </w:r>
            <w:r w:rsidR="006F6E4D" w:rsidRPr="00D71C61">
              <w:rPr>
                <w:i/>
                <w:color w:val="000000" w:themeColor="text1"/>
                <w:lang w:val="en-GB" w:eastAsia="bg-BG"/>
              </w:rPr>
              <w:t xml:space="preserve">a </w:t>
            </w:r>
            <w:r w:rsidRPr="00D71C61">
              <w:rPr>
                <w:i/>
                <w:color w:val="000000" w:themeColor="text1"/>
                <w:lang w:val="en-GB" w:eastAsia="bg-BG"/>
              </w:rPr>
              <w:t>one-year period of his/her relief from office participate</w:t>
            </w:r>
            <w:r w:rsidR="00CA2449">
              <w:rPr>
                <w:i/>
                <w:color w:val="000000" w:themeColor="text1"/>
                <w:lang w:val="en-GB" w:eastAsia="bg-BG"/>
              </w:rPr>
              <w:t>,</w:t>
            </w:r>
            <w:r w:rsidRPr="00D71C61">
              <w:rPr>
                <w:i/>
                <w:color w:val="000000" w:themeColor="text1"/>
                <w:lang w:val="en-GB" w:eastAsia="bg-BG"/>
              </w:rPr>
              <w:t xml:space="preserve"> or represent a physical or legal person</w:t>
            </w:r>
            <w:r w:rsidR="00CA2449">
              <w:rPr>
                <w:i/>
                <w:color w:val="000000" w:themeColor="text1"/>
                <w:lang w:val="en-GB" w:eastAsia="bg-BG"/>
              </w:rPr>
              <w:t>,</w:t>
            </w:r>
            <w:r w:rsidRPr="00D71C61">
              <w:rPr>
                <w:i/>
                <w:color w:val="000000" w:themeColor="text1"/>
                <w:lang w:val="en-GB" w:eastAsia="bg-BG"/>
              </w:rPr>
              <w:t xml:space="preserve"> in such procedures </w:t>
            </w:r>
            <w:r w:rsidR="006F6E4D" w:rsidRPr="00D71C61">
              <w:rPr>
                <w:i/>
                <w:color w:val="000000" w:themeColor="text1"/>
                <w:lang w:val="en-GB" w:eastAsia="bg-BG"/>
              </w:rPr>
              <w:t xml:space="preserve">before the </w:t>
            </w:r>
            <w:r w:rsidRPr="00D71C61">
              <w:rPr>
                <w:i/>
                <w:color w:val="000000" w:themeColor="text1"/>
                <w:lang w:val="en-GB" w:eastAsia="bg-BG"/>
              </w:rPr>
              <w:t xml:space="preserve">institution where </w:t>
            </w:r>
            <w:r w:rsidR="006F6E4D" w:rsidRPr="00D71C61">
              <w:rPr>
                <w:i/>
                <w:color w:val="000000" w:themeColor="text1"/>
                <w:lang w:val="en-GB" w:eastAsia="bg-BG"/>
              </w:rPr>
              <w:t xml:space="preserve">he/she held the </w:t>
            </w:r>
            <w:r w:rsidR="00FD706D">
              <w:rPr>
                <w:i/>
                <w:color w:val="000000" w:themeColor="text1"/>
                <w:lang w:val="en-GB" w:eastAsia="bg-BG"/>
              </w:rPr>
              <w:t>office</w:t>
            </w:r>
            <w:r w:rsidRPr="00D71C61">
              <w:rPr>
                <w:i/>
                <w:color w:val="000000" w:themeColor="text1"/>
                <w:lang w:val="en-GB" w:eastAsia="bg-BG"/>
              </w:rPr>
              <w:t>.</w:t>
            </w:r>
            <w:r w:rsidR="006F6E4D" w:rsidRPr="00D71C61">
              <w:rPr>
                <w:i/>
                <w:color w:val="000000" w:themeColor="text1"/>
                <w:lang w:val="en-GB" w:eastAsia="bg-BG"/>
              </w:rPr>
              <w:t>’</w:t>
            </w:r>
          </w:p>
          <w:p w:rsidR="00565F4B" w:rsidRPr="001B1B31" w:rsidRDefault="00565F4B" w:rsidP="001B1B31">
            <w:pPr>
              <w:ind w:firstLine="709"/>
              <w:jc w:val="both"/>
              <w:rPr>
                <w:lang w:val="en-GB" w:eastAsia="bg-BG"/>
              </w:rPr>
            </w:pPr>
          </w:p>
          <w:p w:rsidR="00565F4B" w:rsidRPr="001B1B31" w:rsidRDefault="00565F4B" w:rsidP="001B1B31">
            <w:pPr>
              <w:ind w:firstLine="709"/>
              <w:jc w:val="both"/>
              <w:rPr>
                <w:lang w:val="en-GB" w:eastAsia="bg-BG"/>
              </w:rPr>
            </w:pPr>
          </w:p>
          <w:p w:rsidR="00164919" w:rsidRPr="00995F6A" w:rsidRDefault="00164919" w:rsidP="001B1B31">
            <w:pPr>
              <w:ind w:firstLine="709"/>
              <w:jc w:val="both"/>
              <w:rPr>
                <w:i/>
                <w:color w:val="000000" w:themeColor="text1"/>
                <w:lang w:val="en-GB" w:eastAsia="bg-BG"/>
              </w:rPr>
            </w:pPr>
            <w:r w:rsidRPr="00995F6A">
              <w:rPr>
                <w:i/>
                <w:color w:val="000000" w:themeColor="text1"/>
                <w:lang w:val="en-GB" w:eastAsia="bg-BG"/>
              </w:rPr>
              <w:t xml:space="preserve">(2) The prohibition to participate in public procurement procedures or in procedures related to allocation of funds owned or extended by </w:t>
            </w:r>
            <w:r w:rsidR="00995F6A" w:rsidRPr="00995F6A">
              <w:rPr>
                <w:i/>
                <w:color w:val="000000" w:themeColor="text1"/>
                <w:lang w:val="en-GB" w:eastAsia="bg-BG"/>
              </w:rPr>
              <w:t>the European Union to the Bulgarian State</w:t>
            </w:r>
            <w:r w:rsidRPr="00995F6A">
              <w:rPr>
                <w:i/>
                <w:color w:val="000000" w:themeColor="text1"/>
                <w:lang w:val="en-GB" w:eastAsia="bg-BG"/>
              </w:rPr>
              <w:t xml:space="preserve">, shall also apply to a legal person in which the person under </w:t>
            </w:r>
            <w:r w:rsidR="00404887" w:rsidRPr="00995F6A">
              <w:rPr>
                <w:i/>
                <w:color w:val="000000" w:themeColor="text1"/>
                <w:lang w:val="en-GB" w:eastAsia="bg-BG"/>
              </w:rPr>
              <w:t>par.</w:t>
            </w:r>
            <w:r w:rsidRPr="00995F6A">
              <w:rPr>
                <w:i/>
                <w:color w:val="000000" w:themeColor="text1"/>
                <w:lang w:val="en-GB" w:eastAsia="bg-BG"/>
              </w:rPr>
              <w:t xml:space="preserve">1 </w:t>
            </w:r>
            <w:r w:rsidR="00A91745">
              <w:rPr>
                <w:i/>
                <w:color w:val="000000" w:themeColor="text1"/>
                <w:lang w:val="en-GB" w:eastAsia="bg-BG"/>
              </w:rPr>
              <w:t>has become</w:t>
            </w:r>
            <w:r w:rsidRPr="00995F6A">
              <w:rPr>
                <w:i/>
                <w:color w:val="000000" w:themeColor="text1"/>
                <w:lang w:val="en-GB" w:eastAsia="bg-BG"/>
              </w:rPr>
              <w:t xml:space="preserve"> a partner, holds interests</w:t>
            </w:r>
            <w:r w:rsidR="00995F6A" w:rsidRPr="00995F6A">
              <w:rPr>
                <w:i/>
                <w:color w:val="000000" w:themeColor="text1"/>
                <w:lang w:val="en-GB" w:eastAsia="bg-BG"/>
              </w:rPr>
              <w:t>,</w:t>
            </w:r>
            <w:r w:rsidRPr="00995F6A">
              <w:rPr>
                <w:i/>
                <w:color w:val="000000" w:themeColor="text1"/>
                <w:lang w:val="en-GB" w:eastAsia="bg-BG"/>
              </w:rPr>
              <w:t xml:space="preserve"> or is</w:t>
            </w:r>
            <w:r w:rsidR="00995F6A" w:rsidRPr="00995F6A">
              <w:rPr>
                <w:i/>
                <w:color w:val="000000" w:themeColor="text1"/>
                <w:lang w:val="en-GB" w:eastAsia="bg-BG"/>
              </w:rPr>
              <w:t xml:space="preserve"> a</w:t>
            </w:r>
            <w:r w:rsidRPr="00995F6A">
              <w:rPr>
                <w:i/>
                <w:color w:val="000000" w:themeColor="text1"/>
                <w:lang w:val="en-GB" w:eastAsia="bg-BG"/>
              </w:rPr>
              <w:t xml:space="preserve"> manager or </w:t>
            </w:r>
            <w:r w:rsidR="00995F6A" w:rsidRPr="00995F6A">
              <w:rPr>
                <w:i/>
                <w:color w:val="000000" w:themeColor="text1"/>
                <w:lang w:val="en-GB" w:eastAsia="bg-BG"/>
              </w:rPr>
              <w:t xml:space="preserve">a </w:t>
            </w:r>
            <w:r w:rsidRPr="00995F6A">
              <w:rPr>
                <w:i/>
                <w:color w:val="000000" w:themeColor="text1"/>
                <w:lang w:val="en-GB" w:eastAsia="bg-BG"/>
              </w:rPr>
              <w:t>member of a management or controlling body after his/her relief from office.</w:t>
            </w:r>
          </w:p>
          <w:p w:rsidR="00565F4B" w:rsidRPr="00995F6A" w:rsidRDefault="00565F4B" w:rsidP="001B1B31">
            <w:pPr>
              <w:pStyle w:val="BodyText"/>
              <w:ind w:firstLine="709"/>
              <w:jc w:val="both"/>
              <w:rPr>
                <w:i/>
                <w:snapToGrid/>
                <w:color w:val="000000" w:themeColor="text1"/>
                <w:szCs w:val="24"/>
                <w:lang w:val="en-GB"/>
              </w:rPr>
            </w:pPr>
          </w:p>
          <w:p w:rsidR="00565F4B" w:rsidRDefault="00565F4B" w:rsidP="001B1B31">
            <w:pPr>
              <w:pStyle w:val="BodyText"/>
              <w:ind w:firstLine="709"/>
              <w:jc w:val="both"/>
              <w:rPr>
                <w:snapToGrid/>
                <w:szCs w:val="24"/>
                <w:lang w:val="en-GB"/>
              </w:rPr>
            </w:pPr>
          </w:p>
          <w:p w:rsidR="0039278C" w:rsidRDefault="0039278C" w:rsidP="001B1B31">
            <w:pPr>
              <w:pStyle w:val="BodyText"/>
              <w:ind w:firstLine="709"/>
              <w:jc w:val="both"/>
              <w:rPr>
                <w:snapToGrid/>
                <w:szCs w:val="24"/>
                <w:lang w:val="en-GB"/>
              </w:rPr>
            </w:pPr>
          </w:p>
          <w:p w:rsidR="0039278C" w:rsidRPr="001621FB" w:rsidRDefault="0039278C" w:rsidP="0039278C">
            <w:pPr>
              <w:spacing w:line="360" w:lineRule="auto"/>
              <w:jc w:val="both"/>
              <w:rPr>
                <w:sz w:val="24"/>
                <w:szCs w:val="24"/>
                <w:lang w:val="en-GB"/>
              </w:rPr>
            </w:pPr>
            <w:r w:rsidRPr="001621FB">
              <w:rPr>
                <w:b/>
                <w:sz w:val="24"/>
                <w:szCs w:val="24"/>
                <w:lang w:val="en-GB"/>
              </w:rPr>
              <w:t>DATE:</w:t>
            </w:r>
            <w:r w:rsidRPr="001621FB">
              <w:rPr>
                <w:sz w:val="24"/>
                <w:szCs w:val="24"/>
                <w:lang w:val="en-GB"/>
              </w:rPr>
              <w:t xml:space="preserve"> ..............2014  </w:t>
            </w:r>
          </w:p>
          <w:p w:rsidR="0039278C" w:rsidRPr="001621FB" w:rsidRDefault="0039278C" w:rsidP="0039278C">
            <w:pPr>
              <w:spacing w:line="360" w:lineRule="auto"/>
              <w:jc w:val="both"/>
              <w:rPr>
                <w:sz w:val="24"/>
                <w:szCs w:val="24"/>
                <w:lang w:val="en-GB"/>
              </w:rPr>
            </w:pPr>
            <w:r w:rsidRPr="001621FB">
              <w:rPr>
                <w:sz w:val="24"/>
                <w:szCs w:val="24"/>
                <w:lang w:val="en-GB"/>
              </w:rPr>
              <w:t>(</w:t>
            </w:r>
            <w:proofErr w:type="gramStart"/>
            <w:r w:rsidRPr="001621FB">
              <w:rPr>
                <w:sz w:val="24"/>
                <w:szCs w:val="24"/>
                <w:lang w:val="en-GB"/>
              </w:rPr>
              <w:t>place</w:t>
            </w:r>
            <w:proofErr w:type="gramEnd"/>
            <w:r w:rsidRPr="001621FB">
              <w:rPr>
                <w:sz w:val="24"/>
                <w:szCs w:val="24"/>
                <w:lang w:val="en-GB"/>
              </w:rPr>
              <w:t>) .......................</w:t>
            </w:r>
          </w:p>
          <w:p w:rsidR="0039278C" w:rsidRPr="001621FB" w:rsidRDefault="0039278C" w:rsidP="0039278C">
            <w:pPr>
              <w:spacing w:line="360" w:lineRule="auto"/>
              <w:jc w:val="both"/>
              <w:rPr>
                <w:sz w:val="24"/>
                <w:szCs w:val="24"/>
                <w:lang w:val="en-GB"/>
              </w:rPr>
            </w:pPr>
            <w:r w:rsidRPr="001621FB">
              <w:rPr>
                <w:b/>
                <w:sz w:val="24"/>
                <w:szCs w:val="24"/>
                <w:lang w:val="en-GB"/>
              </w:rPr>
              <w:t xml:space="preserve">DECLARANT: </w:t>
            </w:r>
            <w:r w:rsidRPr="001621FB">
              <w:rPr>
                <w:sz w:val="24"/>
                <w:szCs w:val="24"/>
                <w:lang w:val="en-GB"/>
              </w:rPr>
              <w:t>...................................</w:t>
            </w:r>
          </w:p>
          <w:p w:rsidR="0039278C" w:rsidRPr="001621FB" w:rsidRDefault="0039278C" w:rsidP="0039278C">
            <w:pPr>
              <w:spacing w:line="360" w:lineRule="auto"/>
              <w:jc w:val="both"/>
              <w:rPr>
                <w:sz w:val="24"/>
                <w:szCs w:val="24"/>
                <w:lang w:val="en-GB"/>
              </w:rPr>
            </w:pPr>
            <w:r w:rsidRPr="001621FB">
              <w:rPr>
                <w:sz w:val="24"/>
                <w:szCs w:val="24"/>
                <w:lang w:val="en-GB"/>
              </w:rPr>
              <w:t xml:space="preserve">                            (signature and stamp)</w:t>
            </w:r>
          </w:p>
          <w:p w:rsidR="000A1623" w:rsidRDefault="000A1623" w:rsidP="0039278C">
            <w:pPr>
              <w:pStyle w:val="BodyText"/>
              <w:ind w:firstLine="720"/>
              <w:jc w:val="both"/>
              <w:rPr>
                <w:b/>
                <w:i/>
                <w:snapToGrid/>
                <w:sz w:val="20"/>
                <w:u w:val="single"/>
                <w:lang w:val="en-GB"/>
              </w:rPr>
            </w:pPr>
          </w:p>
          <w:p w:rsidR="0039278C" w:rsidRPr="005E7165" w:rsidRDefault="0039278C" w:rsidP="0039278C">
            <w:pPr>
              <w:pStyle w:val="BodyText"/>
              <w:ind w:firstLine="720"/>
              <w:jc w:val="both"/>
              <w:rPr>
                <w:b/>
                <w:i/>
                <w:snapToGrid/>
                <w:sz w:val="20"/>
                <w:u w:val="single"/>
                <w:lang w:val="en-GB"/>
              </w:rPr>
            </w:pPr>
            <w:r w:rsidRPr="005E7165">
              <w:rPr>
                <w:b/>
                <w:i/>
                <w:snapToGrid/>
                <w:sz w:val="20"/>
                <w:u w:val="single"/>
                <w:lang w:val="en-GB"/>
              </w:rPr>
              <w:t>Note:</w:t>
            </w:r>
            <w:r w:rsidRPr="005E7165">
              <w:rPr>
                <w:b/>
                <w:i/>
                <w:snapToGrid/>
                <w:sz w:val="20"/>
                <w:lang w:val="en-GB"/>
              </w:rPr>
              <w:tab/>
            </w:r>
          </w:p>
          <w:p w:rsidR="0039278C" w:rsidRPr="005E7165" w:rsidRDefault="0039278C" w:rsidP="0039278C">
            <w:pPr>
              <w:pStyle w:val="BodyText"/>
              <w:ind w:firstLine="360"/>
              <w:jc w:val="both"/>
              <w:rPr>
                <w:snapToGrid/>
                <w:sz w:val="20"/>
                <w:lang w:val="en-GB"/>
              </w:rPr>
            </w:pPr>
            <w:r w:rsidRPr="005E7165">
              <w:rPr>
                <w:snapToGrid/>
                <w:sz w:val="20"/>
                <w:lang w:val="en-GB"/>
              </w:rPr>
              <w:tab/>
            </w:r>
            <w:r w:rsidRPr="005E7165">
              <w:rPr>
                <w:b/>
                <w:snapToGrid/>
                <w:sz w:val="20"/>
                <w:lang w:val="en-GB"/>
              </w:rPr>
              <w:t>I.</w:t>
            </w:r>
            <w:r w:rsidRPr="005E7165">
              <w:rPr>
                <w:snapToGrid/>
                <w:sz w:val="20"/>
                <w:lang w:val="en-GB"/>
              </w:rPr>
              <w:t xml:space="preserve"> </w:t>
            </w:r>
            <w:r w:rsidRPr="005E7165">
              <w:rPr>
                <w:snapToGrid/>
                <w:sz w:val="20"/>
                <w:u w:val="single"/>
                <w:lang w:val="en-GB"/>
              </w:rPr>
              <w:t>This declaration shall be signed and stamped on each one of its pages.</w:t>
            </w:r>
          </w:p>
          <w:p w:rsidR="0039278C" w:rsidRPr="005E7165" w:rsidRDefault="0039278C" w:rsidP="0039278C">
            <w:pPr>
              <w:pStyle w:val="BodyText"/>
              <w:ind w:firstLine="720"/>
              <w:jc w:val="both"/>
              <w:rPr>
                <w:snapToGrid/>
                <w:sz w:val="20"/>
                <w:lang w:val="en-GB"/>
              </w:rPr>
            </w:pPr>
            <w:r w:rsidRPr="005E7165">
              <w:rPr>
                <w:b/>
                <w:snapToGrid/>
                <w:sz w:val="20"/>
                <w:lang w:val="en-GB"/>
              </w:rPr>
              <w:t>II.</w:t>
            </w:r>
            <w:r w:rsidRPr="005E7165">
              <w:rPr>
                <w:snapToGrid/>
                <w:sz w:val="20"/>
                <w:lang w:val="en-GB"/>
              </w:rPr>
              <w:t xml:space="preserve"> </w:t>
            </w:r>
            <w:r w:rsidR="000A1623">
              <w:rPr>
                <w:snapToGrid/>
                <w:sz w:val="20"/>
                <w:lang w:val="en-GB"/>
              </w:rPr>
              <w:t>T</w:t>
            </w:r>
            <w:r w:rsidRPr="005E7165">
              <w:rPr>
                <w:sz w:val="20"/>
                <w:lang w:val="en-GB"/>
              </w:rPr>
              <w:t xml:space="preserve">he circumstances under </w:t>
            </w:r>
            <w:r w:rsidRPr="005E7165">
              <w:rPr>
                <w:b/>
                <w:sz w:val="20"/>
                <w:lang w:val="en-GB"/>
              </w:rPr>
              <w:t>item</w:t>
            </w:r>
            <w:r w:rsidR="000A1623">
              <w:rPr>
                <w:b/>
                <w:sz w:val="20"/>
                <w:lang w:val="en-GB"/>
              </w:rPr>
              <w:t xml:space="preserve"> 1</w:t>
            </w:r>
            <w:r w:rsidRPr="005E7165">
              <w:rPr>
                <w:sz w:val="20"/>
                <w:lang w:val="en-GB"/>
              </w:rPr>
              <w:t xml:space="preserve"> shall</w:t>
            </w:r>
            <w:r w:rsidR="000A1623">
              <w:rPr>
                <w:sz w:val="20"/>
                <w:lang w:val="en-GB"/>
              </w:rPr>
              <w:t xml:space="preserve"> also</w:t>
            </w:r>
            <w:r w:rsidRPr="005E7165">
              <w:rPr>
                <w:sz w:val="20"/>
                <w:lang w:val="en-GB"/>
              </w:rPr>
              <w:t xml:space="preserve"> be declared by the following persons:</w:t>
            </w:r>
          </w:p>
          <w:p w:rsidR="0039278C" w:rsidRPr="005E7165" w:rsidRDefault="0039278C" w:rsidP="0039278C">
            <w:pPr>
              <w:pStyle w:val="Style"/>
              <w:ind w:left="0" w:right="0" w:firstLine="709"/>
              <w:rPr>
                <w:sz w:val="20"/>
                <w:szCs w:val="20"/>
                <w:lang w:val="en-GB"/>
              </w:rPr>
            </w:pPr>
            <w:r w:rsidRPr="005E7165">
              <w:rPr>
                <w:sz w:val="20"/>
                <w:szCs w:val="20"/>
                <w:lang w:val="en-GB"/>
              </w:rPr>
              <w:t xml:space="preserve">1. </w:t>
            </w:r>
            <w:proofErr w:type="gramStart"/>
            <w:r w:rsidRPr="005E7165">
              <w:rPr>
                <w:sz w:val="20"/>
                <w:szCs w:val="20"/>
                <w:lang w:val="en-GB"/>
              </w:rPr>
              <w:t>where</w:t>
            </w:r>
            <w:proofErr w:type="gramEnd"/>
            <w:r w:rsidRPr="005E7165">
              <w:rPr>
                <w:sz w:val="20"/>
                <w:szCs w:val="20"/>
                <w:lang w:val="en-GB"/>
              </w:rPr>
              <w:t xml:space="preserve"> the </w:t>
            </w:r>
            <w:r w:rsidR="00DD19C3">
              <w:rPr>
                <w:sz w:val="20"/>
                <w:szCs w:val="20"/>
                <w:lang w:val="en-GB"/>
              </w:rPr>
              <w:t>tenderer</w:t>
            </w:r>
            <w:r w:rsidRPr="005E7165">
              <w:rPr>
                <w:sz w:val="20"/>
                <w:szCs w:val="20"/>
                <w:lang w:val="en-GB"/>
              </w:rPr>
              <w:t xml:space="preserve"> is a </w:t>
            </w:r>
            <w:r w:rsidRPr="005E7165">
              <w:rPr>
                <w:b/>
                <w:sz w:val="20"/>
                <w:szCs w:val="20"/>
                <w:lang w:val="en-GB"/>
              </w:rPr>
              <w:t>general partnership</w:t>
            </w:r>
            <w:r w:rsidRPr="005E7165">
              <w:rPr>
                <w:sz w:val="20"/>
                <w:szCs w:val="20"/>
                <w:lang w:val="en-GB"/>
              </w:rPr>
              <w:t xml:space="preserve"> – </w:t>
            </w:r>
            <w:r w:rsidR="001D28CA">
              <w:rPr>
                <w:sz w:val="20"/>
                <w:szCs w:val="20"/>
                <w:lang w:val="en-GB"/>
              </w:rPr>
              <w:t>by</w:t>
            </w:r>
            <w:r w:rsidRPr="005E7165">
              <w:rPr>
                <w:sz w:val="20"/>
                <w:szCs w:val="20"/>
                <w:lang w:val="en-GB"/>
              </w:rPr>
              <w:t xml:space="preserve"> the persons under art. 84, par. 1 and art. 89, par. 1 of the Commerce Act (CA); </w:t>
            </w:r>
          </w:p>
          <w:p w:rsidR="0039278C" w:rsidRPr="000A1623" w:rsidRDefault="0039278C" w:rsidP="0039278C">
            <w:pPr>
              <w:autoSpaceDE w:val="0"/>
              <w:autoSpaceDN w:val="0"/>
              <w:adjustRightInd w:val="0"/>
              <w:jc w:val="both"/>
              <w:rPr>
                <w:i/>
                <w:lang w:val="en-GB"/>
              </w:rPr>
            </w:pPr>
            <w:r w:rsidRPr="005E7165">
              <w:rPr>
                <w:lang w:val="en-GB"/>
              </w:rPr>
              <w:tab/>
            </w:r>
            <w:r w:rsidRPr="000A1623">
              <w:rPr>
                <w:i/>
                <w:lang w:val="en-GB"/>
              </w:rPr>
              <w:t xml:space="preserve">Art. 84, par. 1 of CA - Each partner shall be </w:t>
            </w:r>
            <w:r w:rsidRPr="000A1623">
              <w:rPr>
                <w:i/>
                <w:lang w:val="en-GB"/>
              </w:rPr>
              <w:lastRenderedPageBreak/>
              <w:t>entitled to manage the partnership's business, unless the articles of association expressly designate one or several partners or another person to manage the business;</w:t>
            </w:r>
          </w:p>
          <w:p w:rsidR="0039278C" w:rsidRPr="005E7165" w:rsidRDefault="0039278C" w:rsidP="0039278C">
            <w:pPr>
              <w:autoSpaceDE w:val="0"/>
              <w:autoSpaceDN w:val="0"/>
              <w:adjustRightInd w:val="0"/>
              <w:jc w:val="both"/>
              <w:rPr>
                <w:i/>
                <w:lang w:val="en-GB" w:eastAsia="bg-BG"/>
              </w:rPr>
            </w:pPr>
            <w:r w:rsidRPr="005E7165">
              <w:rPr>
                <w:bCs/>
                <w:i/>
                <w:lang w:val="en-GB"/>
              </w:rPr>
              <w:tab/>
              <w:t>Art. 89</w:t>
            </w:r>
            <w:r w:rsidRPr="005E7165">
              <w:rPr>
                <w:b/>
                <w:bCs/>
                <w:i/>
                <w:lang w:val="en-GB"/>
              </w:rPr>
              <w:t xml:space="preserve">, </w:t>
            </w:r>
            <w:r w:rsidRPr="005E7165">
              <w:rPr>
                <w:bCs/>
                <w:i/>
                <w:lang w:val="en-GB"/>
              </w:rPr>
              <w:t>par.</w:t>
            </w:r>
            <w:r w:rsidRPr="005E7165">
              <w:rPr>
                <w:b/>
                <w:bCs/>
                <w:i/>
                <w:lang w:val="en-GB"/>
              </w:rPr>
              <w:t xml:space="preserve"> </w:t>
            </w:r>
            <w:r w:rsidRPr="005E7165">
              <w:rPr>
                <w:i/>
                <w:lang w:val="en-GB"/>
              </w:rPr>
              <w:t xml:space="preserve">1 of CA - </w:t>
            </w:r>
            <w:r w:rsidRPr="005E7165">
              <w:rPr>
                <w:i/>
                <w:lang w:val="en-GB" w:eastAsia="bg-BG"/>
              </w:rPr>
              <w:t>Each partner shall represent the partnership, unless the articles of association provide otherwise.</w:t>
            </w:r>
          </w:p>
          <w:p w:rsidR="0039278C" w:rsidRPr="005E7165" w:rsidRDefault="0039278C" w:rsidP="0039278C">
            <w:pPr>
              <w:ind w:firstLine="720"/>
              <w:jc w:val="both"/>
              <w:rPr>
                <w:lang w:val="en-GB"/>
              </w:rPr>
            </w:pPr>
            <w:r w:rsidRPr="005E7165">
              <w:rPr>
                <w:lang w:val="en-GB"/>
              </w:rPr>
              <w:t xml:space="preserve">2. </w:t>
            </w:r>
            <w:proofErr w:type="gramStart"/>
            <w:r w:rsidRPr="005E7165">
              <w:rPr>
                <w:lang w:val="en-GB"/>
              </w:rPr>
              <w:t>where</w:t>
            </w:r>
            <w:proofErr w:type="gramEnd"/>
            <w:r w:rsidRPr="005E7165">
              <w:rPr>
                <w:lang w:val="en-GB"/>
              </w:rPr>
              <w:t xml:space="preserve"> the </w:t>
            </w:r>
            <w:r w:rsidR="00DD19C3">
              <w:rPr>
                <w:lang w:val="en-GB"/>
              </w:rPr>
              <w:t>tenderer</w:t>
            </w:r>
            <w:r w:rsidRPr="005E7165">
              <w:rPr>
                <w:lang w:val="en-GB"/>
              </w:rPr>
              <w:t xml:space="preserve"> is a </w:t>
            </w:r>
            <w:r w:rsidRPr="005E7165">
              <w:rPr>
                <w:b/>
                <w:lang w:val="en-GB"/>
              </w:rPr>
              <w:t>limited partnership</w:t>
            </w:r>
            <w:r w:rsidRPr="005E7165">
              <w:rPr>
                <w:lang w:val="en-GB"/>
              </w:rPr>
              <w:t xml:space="preserve"> – </w:t>
            </w:r>
            <w:r w:rsidR="001D28CA">
              <w:rPr>
                <w:lang w:val="en-GB"/>
              </w:rPr>
              <w:t>by</w:t>
            </w:r>
            <w:r w:rsidRPr="005E7165">
              <w:rPr>
                <w:lang w:val="en-GB"/>
              </w:rPr>
              <w:t xml:space="preserve"> the persons under art. 105 of CA, except for the limited partners; </w:t>
            </w:r>
          </w:p>
          <w:p w:rsidR="0039278C" w:rsidRPr="005E7165" w:rsidRDefault="0039278C" w:rsidP="0039278C">
            <w:pPr>
              <w:autoSpaceDE w:val="0"/>
              <w:autoSpaceDN w:val="0"/>
              <w:adjustRightInd w:val="0"/>
              <w:jc w:val="both"/>
              <w:rPr>
                <w:lang w:val="en-GB" w:eastAsia="bg-BG"/>
              </w:rPr>
            </w:pPr>
            <w:r w:rsidRPr="005E7165">
              <w:rPr>
                <w:bCs/>
                <w:i/>
                <w:lang w:val="en-GB" w:eastAsia="bg-BG"/>
              </w:rPr>
              <w:tab/>
              <w:t>Art. 105 of CA</w:t>
            </w:r>
            <w:r w:rsidRPr="005E7165">
              <w:rPr>
                <w:i/>
                <w:lang w:val="en-GB" w:eastAsia="bg-BG"/>
              </w:rPr>
              <w:t xml:space="preserve"> - </w:t>
            </w:r>
            <w:r w:rsidRPr="005E7165">
              <w:rPr>
                <w:lang w:val="en-GB" w:eastAsia="bg-BG"/>
              </w:rPr>
              <w:t>A limited partnership shall be managed and represented by the general partners. A limited partner may not manage the partnership or block the general partners’ resolutions.</w:t>
            </w:r>
          </w:p>
          <w:p w:rsidR="0039278C" w:rsidRPr="005E7165" w:rsidRDefault="0039278C" w:rsidP="0039278C">
            <w:pPr>
              <w:pStyle w:val="NormalWeb"/>
              <w:jc w:val="both"/>
              <w:rPr>
                <w:sz w:val="20"/>
                <w:szCs w:val="20"/>
                <w:lang w:val="en-GB"/>
              </w:rPr>
            </w:pPr>
            <w:r w:rsidRPr="005E7165">
              <w:rPr>
                <w:sz w:val="20"/>
                <w:szCs w:val="20"/>
                <w:lang w:val="en-GB"/>
              </w:rPr>
              <w:t xml:space="preserve">3. </w:t>
            </w:r>
            <w:proofErr w:type="gramStart"/>
            <w:r w:rsidRPr="005E7165">
              <w:rPr>
                <w:sz w:val="20"/>
                <w:szCs w:val="20"/>
                <w:lang w:val="en-GB"/>
              </w:rPr>
              <w:t>where</w:t>
            </w:r>
            <w:proofErr w:type="gramEnd"/>
            <w:r w:rsidRPr="005E7165">
              <w:rPr>
                <w:sz w:val="20"/>
                <w:szCs w:val="20"/>
                <w:lang w:val="en-GB"/>
              </w:rPr>
              <w:t xml:space="preserve"> the </w:t>
            </w:r>
            <w:r w:rsidR="00DD19C3">
              <w:rPr>
                <w:sz w:val="20"/>
                <w:szCs w:val="20"/>
                <w:lang w:val="en-GB"/>
              </w:rPr>
              <w:t>tenderer</w:t>
            </w:r>
            <w:r w:rsidRPr="005E7165">
              <w:rPr>
                <w:sz w:val="20"/>
                <w:szCs w:val="20"/>
                <w:lang w:val="en-GB"/>
              </w:rPr>
              <w:t xml:space="preserve"> is a </w:t>
            </w:r>
            <w:r w:rsidRPr="005E7165">
              <w:rPr>
                <w:b/>
                <w:sz w:val="20"/>
                <w:szCs w:val="20"/>
                <w:lang w:val="en-GB"/>
              </w:rPr>
              <w:t xml:space="preserve">limited (liability) company </w:t>
            </w:r>
            <w:r w:rsidRPr="005E7165">
              <w:rPr>
                <w:sz w:val="20"/>
                <w:szCs w:val="20"/>
                <w:lang w:val="en-GB"/>
              </w:rPr>
              <w:t xml:space="preserve">– </w:t>
            </w:r>
            <w:r w:rsidR="00475229">
              <w:rPr>
                <w:sz w:val="20"/>
                <w:szCs w:val="20"/>
                <w:lang w:val="en-GB"/>
              </w:rPr>
              <w:t>by</w:t>
            </w:r>
            <w:r w:rsidRPr="005E7165">
              <w:rPr>
                <w:sz w:val="20"/>
                <w:szCs w:val="20"/>
                <w:lang w:val="en-GB"/>
              </w:rPr>
              <w:t xml:space="preserve"> the persons under art. 141, par. 2 of CA, and where it is </w:t>
            </w:r>
            <w:r w:rsidRPr="005E7165">
              <w:rPr>
                <w:b/>
                <w:sz w:val="20"/>
                <w:szCs w:val="20"/>
                <w:lang w:val="en-GB"/>
              </w:rPr>
              <w:t xml:space="preserve">a single person limited liability company </w:t>
            </w:r>
            <w:r w:rsidRPr="005E7165">
              <w:rPr>
                <w:sz w:val="20"/>
                <w:szCs w:val="20"/>
                <w:lang w:val="en-GB"/>
              </w:rPr>
              <w:t>– for the persons under art. 147, par. 1 of CA;</w:t>
            </w:r>
          </w:p>
          <w:p w:rsidR="0039278C" w:rsidRPr="005E7165" w:rsidRDefault="0039278C" w:rsidP="0039278C">
            <w:pPr>
              <w:autoSpaceDE w:val="0"/>
              <w:autoSpaceDN w:val="0"/>
              <w:adjustRightInd w:val="0"/>
              <w:jc w:val="both"/>
              <w:rPr>
                <w:b/>
                <w:bCs/>
                <w:lang w:val="en-GB" w:eastAsia="bg-BG"/>
              </w:rPr>
            </w:pPr>
            <w:r w:rsidRPr="005E7165">
              <w:rPr>
                <w:i/>
                <w:lang w:val="en-GB"/>
              </w:rPr>
              <w:tab/>
              <w:t xml:space="preserve">Art. 141, par. 2 of CA - </w:t>
            </w:r>
            <w:r w:rsidRPr="005E7165">
              <w:rPr>
                <w:i/>
                <w:lang w:val="en-GB" w:eastAsia="bg-BG"/>
              </w:rPr>
              <w:t>The company shall be represented by the Manager. Where the company is run by several managers, each of them may act independently, unless the articles of association provide otherwise. Other restrictions on the Manager’s representative power shall not have effect with regard to third persons.</w:t>
            </w:r>
          </w:p>
          <w:p w:rsidR="0039278C" w:rsidRPr="005E7165" w:rsidRDefault="0039278C" w:rsidP="0039278C">
            <w:pPr>
              <w:autoSpaceDE w:val="0"/>
              <w:autoSpaceDN w:val="0"/>
              <w:adjustRightInd w:val="0"/>
              <w:jc w:val="both"/>
              <w:rPr>
                <w:i/>
                <w:lang w:val="en-GB" w:eastAsia="bg-BG"/>
              </w:rPr>
            </w:pPr>
            <w:r w:rsidRPr="005E7165">
              <w:rPr>
                <w:i/>
                <w:lang w:val="en-GB" w:eastAsia="bg-BG"/>
              </w:rPr>
              <w:tab/>
              <w:t>Art. 147, par. 1 of CA - The single owner of the capital shall manage and represent the company either personally or through a manager designated by him/her. If the owner is a legal person, the manager of such a legal person or a person designated by him/her shall manage the company.</w:t>
            </w:r>
          </w:p>
          <w:p w:rsidR="0039278C" w:rsidRPr="005E7165" w:rsidRDefault="0039278C" w:rsidP="0039278C">
            <w:pPr>
              <w:pStyle w:val="NormalWeb"/>
              <w:ind w:firstLine="720"/>
              <w:jc w:val="both"/>
              <w:rPr>
                <w:sz w:val="20"/>
                <w:szCs w:val="20"/>
                <w:lang w:val="en-GB"/>
              </w:rPr>
            </w:pPr>
            <w:r w:rsidRPr="005E7165">
              <w:rPr>
                <w:sz w:val="20"/>
                <w:szCs w:val="20"/>
                <w:lang w:val="en-GB"/>
              </w:rPr>
              <w:t xml:space="preserve">4. </w:t>
            </w:r>
            <w:proofErr w:type="gramStart"/>
            <w:r w:rsidRPr="005E7165">
              <w:rPr>
                <w:sz w:val="20"/>
                <w:szCs w:val="20"/>
                <w:lang w:val="en-GB"/>
              </w:rPr>
              <w:t>where</w:t>
            </w:r>
            <w:proofErr w:type="gramEnd"/>
            <w:r w:rsidRPr="005E7165">
              <w:rPr>
                <w:sz w:val="20"/>
                <w:szCs w:val="20"/>
                <w:lang w:val="en-GB"/>
              </w:rPr>
              <w:t xml:space="preserve"> the </w:t>
            </w:r>
            <w:r w:rsidR="00DD19C3">
              <w:rPr>
                <w:sz w:val="20"/>
                <w:szCs w:val="20"/>
                <w:lang w:val="en-GB"/>
              </w:rPr>
              <w:t>tenderer</w:t>
            </w:r>
            <w:r w:rsidRPr="005E7165">
              <w:rPr>
                <w:sz w:val="20"/>
                <w:szCs w:val="20"/>
                <w:lang w:val="en-GB"/>
              </w:rPr>
              <w:t xml:space="preserve"> is a </w:t>
            </w:r>
            <w:r w:rsidRPr="005E7165">
              <w:rPr>
                <w:b/>
                <w:sz w:val="20"/>
                <w:szCs w:val="20"/>
                <w:lang w:val="en-GB"/>
              </w:rPr>
              <w:t>joint-stock company</w:t>
            </w:r>
            <w:r w:rsidR="00475229">
              <w:rPr>
                <w:sz w:val="20"/>
                <w:szCs w:val="20"/>
                <w:lang w:val="en-GB"/>
              </w:rPr>
              <w:t xml:space="preserve"> – by</w:t>
            </w:r>
            <w:r w:rsidRPr="005E7165">
              <w:rPr>
                <w:sz w:val="20"/>
                <w:szCs w:val="20"/>
                <w:lang w:val="en-GB"/>
              </w:rPr>
              <w:t xml:space="preserve"> the authorised persons under art. 235, par. 2 of CA, and in case of the abs</w:t>
            </w:r>
            <w:r w:rsidR="00475229">
              <w:rPr>
                <w:sz w:val="20"/>
                <w:szCs w:val="20"/>
                <w:lang w:val="en-GB"/>
              </w:rPr>
              <w:t>ence of authorisation – by</w:t>
            </w:r>
            <w:r w:rsidRPr="005E7165">
              <w:rPr>
                <w:sz w:val="20"/>
                <w:szCs w:val="20"/>
                <w:lang w:val="en-GB"/>
              </w:rPr>
              <w:t xml:space="preserve"> the persons under art. 235, par. 1 of CA;</w:t>
            </w:r>
          </w:p>
          <w:p w:rsidR="0039278C" w:rsidRPr="005E7165" w:rsidRDefault="0039278C" w:rsidP="0039278C">
            <w:pPr>
              <w:pStyle w:val="NormalWeb"/>
              <w:ind w:firstLine="709"/>
              <w:jc w:val="both"/>
              <w:rPr>
                <w:b/>
                <w:bCs/>
                <w:i/>
                <w:sz w:val="20"/>
                <w:szCs w:val="20"/>
                <w:lang w:val="en-GB"/>
              </w:rPr>
            </w:pPr>
            <w:r w:rsidRPr="005E7165">
              <w:rPr>
                <w:i/>
                <w:sz w:val="20"/>
                <w:szCs w:val="20"/>
                <w:lang w:val="en-GB"/>
              </w:rPr>
              <w:t>Art. 235, par. 2 of CA - The Board of Directors, or the Managing Board subject to the approval of the Supervisory Board, respectively, may authorise one or several of their members to represent the company. The authorisation may be revoked at any time.</w:t>
            </w:r>
          </w:p>
          <w:p w:rsidR="0039278C" w:rsidRPr="005E7165" w:rsidRDefault="0039278C" w:rsidP="0039278C">
            <w:pPr>
              <w:pStyle w:val="NormalWeb"/>
              <w:ind w:firstLine="709"/>
              <w:jc w:val="both"/>
              <w:rPr>
                <w:i/>
                <w:sz w:val="20"/>
                <w:szCs w:val="20"/>
                <w:lang w:val="en-GB"/>
              </w:rPr>
            </w:pPr>
            <w:r w:rsidRPr="005E7165">
              <w:rPr>
                <w:sz w:val="20"/>
                <w:szCs w:val="20"/>
                <w:lang w:val="en-GB"/>
              </w:rPr>
              <w:t xml:space="preserve">Art. 235, par. 1 of CA - </w:t>
            </w:r>
            <w:r w:rsidRPr="005E7165">
              <w:rPr>
                <w:i/>
                <w:sz w:val="20"/>
                <w:szCs w:val="20"/>
                <w:lang w:val="en-GB"/>
              </w:rPr>
              <w:t>The members of the Board of Directors, or the Managing Board, respectively, shall represent the company collectively, unless the articles of association provide otherwise.</w:t>
            </w:r>
          </w:p>
          <w:p w:rsidR="0039278C" w:rsidRPr="005E7165" w:rsidRDefault="0039278C" w:rsidP="0039278C">
            <w:pPr>
              <w:pStyle w:val="Style"/>
              <w:ind w:left="0" w:right="0" w:firstLine="709"/>
              <w:rPr>
                <w:sz w:val="20"/>
                <w:szCs w:val="20"/>
                <w:lang w:val="en-GB"/>
              </w:rPr>
            </w:pPr>
            <w:r w:rsidRPr="005E7165">
              <w:rPr>
                <w:sz w:val="20"/>
                <w:szCs w:val="20"/>
                <w:lang w:val="en-GB"/>
              </w:rPr>
              <w:t xml:space="preserve">5. </w:t>
            </w:r>
            <w:proofErr w:type="gramStart"/>
            <w:r w:rsidRPr="005E7165">
              <w:rPr>
                <w:sz w:val="20"/>
                <w:szCs w:val="20"/>
                <w:lang w:val="en-GB"/>
              </w:rPr>
              <w:t>where</w:t>
            </w:r>
            <w:proofErr w:type="gramEnd"/>
            <w:r w:rsidRPr="005E7165">
              <w:rPr>
                <w:sz w:val="20"/>
                <w:szCs w:val="20"/>
                <w:lang w:val="en-GB"/>
              </w:rPr>
              <w:t xml:space="preserve"> the </w:t>
            </w:r>
            <w:r w:rsidR="00DD19C3">
              <w:rPr>
                <w:sz w:val="20"/>
                <w:szCs w:val="20"/>
                <w:lang w:val="en-GB"/>
              </w:rPr>
              <w:t>tenderer</w:t>
            </w:r>
            <w:r w:rsidRPr="005E7165">
              <w:rPr>
                <w:sz w:val="20"/>
                <w:szCs w:val="20"/>
                <w:lang w:val="en-GB"/>
              </w:rPr>
              <w:t xml:space="preserve"> is a </w:t>
            </w:r>
            <w:r w:rsidRPr="005E7165">
              <w:rPr>
                <w:b/>
                <w:sz w:val="20"/>
                <w:szCs w:val="20"/>
                <w:lang w:val="en-GB"/>
              </w:rPr>
              <w:t xml:space="preserve">partnership limited by shares </w:t>
            </w:r>
            <w:r w:rsidRPr="005E7165">
              <w:rPr>
                <w:sz w:val="20"/>
                <w:szCs w:val="20"/>
                <w:lang w:val="en-GB"/>
              </w:rPr>
              <w:t xml:space="preserve">– </w:t>
            </w:r>
            <w:r w:rsidR="00475229">
              <w:rPr>
                <w:sz w:val="20"/>
                <w:szCs w:val="20"/>
                <w:lang w:val="en-GB"/>
              </w:rPr>
              <w:t>by</w:t>
            </w:r>
            <w:r w:rsidRPr="005E7165">
              <w:rPr>
                <w:sz w:val="20"/>
                <w:szCs w:val="20"/>
                <w:lang w:val="en-GB"/>
              </w:rPr>
              <w:t xml:space="preserve"> the persons under art. 244, par. 4 of the Commerce Act;</w:t>
            </w:r>
          </w:p>
          <w:p w:rsidR="0039278C" w:rsidRPr="005E7165" w:rsidRDefault="0039278C" w:rsidP="0039278C">
            <w:pPr>
              <w:autoSpaceDE w:val="0"/>
              <w:autoSpaceDN w:val="0"/>
              <w:adjustRightInd w:val="0"/>
              <w:jc w:val="both"/>
              <w:rPr>
                <w:i/>
                <w:lang w:val="en-GB" w:eastAsia="bg-BG"/>
              </w:rPr>
            </w:pPr>
            <w:r w:rsidRPr="005E7165">
              <w:rPr>
                <w:i/>
                <w:lang w:val="en-GB"/>
              </w:rPr>
              <w:tab/>
              <w:t xml:space="preserve">Art. 244, par. 4 of CA - </w:t>
            </w:r>
            <w:r w:rsidRPr="005E7165">
              <w:rPr>
                <w:i/>
                <w:lang w:val="en-GB" w:eastAsia="bg-BG"/>
              </w:rPr>
              <w:t>The Board of Directors shall assign the management of the company to one or several executive members, elected from among its members, and shall determine their remuneration. The executive members shall be fewer than the remaining members of the Board.</w:t>
            </w:r>
          </w:p>
          <w:p w:rsidR="0039278C" w:rsidRPr="005E7165" w:rsidRDefault="0039278C" w:rsidP="0039278C">
            <w:pPr>
              <w:pStyle w:val="Style"/>
              <w:ind w:left="0" w:right="0" w:firstLine="709"/>
              <w:rPr>
                <w:sz w:val="20"/>
                <w:szCs w:val="20"/>
                <w:lang w:val="en-GB"/>
              </w:rPr>
            </w:pPr>
            <w:r w:rsidRPr="005E7165">
              <w:rPr>
                <w:sz w:val="20"/>
                <w:szCs w:val="20"/>
                <w:lang w:val="en-GB"/>
              </w:rPr>
              <w:t xml:space="preserve">6. where the </w:t>
            </w:r>
            <w:r w:rsidR="00DD19C3">
              <w:rPr>
                <w:sz w:val="20"/>
                <w:szCs w:val="20"/>
                <w:lang w:val="en-GB"/>
              </w:rPr>
              <w:t>tenderer</w:t>
            </w:r>
            <w:r w:rsidRPr="005E7165">
              <w:rPr>
                <w:sz w:val="20"/>
                <w:szCs w:val="20"/>
                <w:lang w:val="en-GB"/>
              </w:rPr>
              <w:t xml:space="preserve"> is </w:t>
            </w:r>
            <w:r w:rsidRPr="005E7165">
              <w:rPr>
                <w:b/>
                <w:sz w:val="20"/>
                <w:szCs w:val="20"/>
                <w:lang w:val="en-GB"/>
              </w:rPr>
              <w:t xml:space="preserve">a sole trader </w:t>
            </w:r>
            <w:r w:rsidR="00475229">
              <w:rPr>
                <w:sz w:val="20"/>
                <w:szCs w:val="20"/>
                <w:lang w:val="en-GB"/>
              </w:rPr>
              <w:t>– by</w:t>
            </w:r>
            <w:r w:rsidRPr="005E7165">
              <w:rPr>
                <w:sz w:val="20"/>
                <w:szCs w:val="20"/>
                <w:lang w:val="en-GB"/>
              </w:rPr>
              <w:t xml:space="preserve"> the physical person-trader;</w:t>
            </w:r>
          </w:p>
          <w:p w:rsidR="0039278C" w:rsidRPr="00CE65C2" w:rsidRDefault="0039278C" w:rsidP="0039278C">
            <w:pPr>
              <w:pStyle w:val="Style"/>
              <w:ind w:left="0" w:right="0" w:firstLine="709"/>
              <w:rPr>
                <w:sz w:val="20"/>
                <w:szCs w:val="20"/>
                <w:lang w:val="en-GB"/>
              </w:rPr>
            </w:pPr>
            <w:r w:rsidRPr="005E7165">
              <w:rPr>
                <w:sz w:val="20"/>
                <w:szCs w:val="20"/>
                <w:lang w:val="en-GB"/>
              </w:rPr>
              <w:t xml:space="preserve">7. </w:t>
            </w:r>
            <w:r w:rsidRPr="00CE65C2">
              <w:rPr>
                <w:sz w:val="20"/>
                <w:szCs w:val="20"/>
                <w:lang w:val="en-GB"/>
              </w:rPr>
              <w:t>in all other cases</w:t>
            </w:r>
            <w:r w:rsidR="00CE65C2" w:rsidRPr="00CE65C2">
              <w:rPr>
                <w:sz w:val="20"/>
                <w:szCs w:val="20"/>
                <w:lang w:val="en-GB"/>
              </w:rPr>
              <w:t xml:space="preserve">, </w:t>
            </w:r>
            <w:r w:rsidRPr="00CE65C2">
              <w:rPr>
                <w:sz w:val="20"/>
                <w:szCs w:val="20"/>
                <w:lang w:val="en-GB"/>
              </w:rPr>
              <w:t xml:space="preserve">including foreign persons – for the persons who represent the candidate or  </w:t>
            </w:r>
            <w:r w:rsidR="00DD19C3">
              <w:rPr>
                <w:sz w:val="20"/>
                <w:szCs w:val="20"/>
                <w:lang w:val="en-GB"/>
              </w:rPr>
              <w:t>tenderer</w:t>
            </w:r>
            <w:r w:rsidRPr="00CE65C2">
              <w:rPr>
                <w:sz w:val="20"/>
                <w:szCs w:val="20"/>
                <w:lang w:val="en-GB"/>
              </w:rPr>
              <w:t>;</w:t>
            </w:r>
          </w:p>
          <w:p w:rsidR="0039278C" w:rsidRDefault="0039278C" w:rsidP="0039278C">
            <w:pPr>
              <w:pStyle w:val="Style"/>
              <w:ind w:left="0" w:right="0" w:firstLine="709"/>
              <w:rPr>
                <w:sz w:val="20"/>
                <w:szCs w:val="20"/>
                <w:lang w:val="en-GB"/>
              </w:rPr>
            </w:pPr>
            <w:r w:rsidRPr="00CE65C2">
              <w:rPr>
                <w:sz w:val="20"/>
                <w:szCs w:val="20"/>
                <w:lang w:val="en-GB"/>
              </w:rPr>
              <w:t>8. in the cases under items 1 – 7</w:t>
            </w:r>
            <w:r w:rsidRPr="005E7165">
              <w:rPr>
                <w:sz w:val="20"/>
                <w:szCs w:val="20"/>
                <w:lang w:val="en-GB"/>
              </w:rPr>
              <w:t xml:space="preserve"> of this </w:t>
            </w:r>
            <w:r w:rsidRPr="005E7165">
              <w:rPr>
                <w:i/>
                <w:sz w:val="20"/>
                <w:szCs w:val="20"/>
                <w:lang w:val="en-GB"/>
              </w:rPr>
              <w:t>Note</w:t>
            </w:r>
            <w:r w:rsidRPr="005E7165">
              <w:rPr>
                <w:sz w:val="20"/>
                <w:szCs w:val="20"/>
                <w:lang w:val="en-GB"/>
              </w:rPr>
              <w:t xml:space="preserve"> </w:t>
            </w:r>
            <w:r w:rsidR="00475229">
              <w:rPr>
                <w:sz w:val="20"/>
                <w:szCs w:val="20"/>
                <w:lang w:val="en-GB"/>
              </w:rPr>
              <w:t>by</w:t>
            </w:r>
            <w:r w:rsidRPr="005E7165">
              <w:rPr>
                <w:sz w:val="20"/>
                <w:szCs w:val="20"/>
                <w:lang w:val="en-GB"/>
              </w:rPr>
              <w:t xml:space="preserve"> the procurators</w:t>
            </w:r>
            <w:r w:rsidR="00475229">
              <w:rPr>
                <w:sz w:val="20"/>
                <w:szCs w:val="20"/>
                <w:lang w:val="en-GB"/>
              </w:rPr>
              <w:t xml:space="preserve"> too</w:t>
            </w:r>
            <w:r w:rsidRPr="005E7165">
              <w:rPr>
                <w:sz w:val="20"/>
                <w:szCs w:val="20"/>
                <w:lang w:val="en-GB"/>
              </w:rPr>
              <w:t>, if any; where the procurators of a foreign person are more than one, the declaration shall be submitted only by the procurator whose representative power extends over the territory of the Republic of Bulgaria.</w:t>
            </w:r>
          </w:p>
          <w:p w:rsidR="0039278C" w:rsidRPr="005E7165" w:rsidRDefault="0039278C" w:rsidP="0039278C">
            <w:pPr>
              <w:pStyle w:val="Style"/>
              <w:ind w:left="0" w:right="0" w:firstLine="709"/>
              <w:rPr>
                <w:sz w:val="20"/>
                <w:szCs w:val="20"/>
                <w:lang w:val="en-GB"/>
              </w:rPr>
            </w:pPr>
            <w:r w:rsidRPr="005E7165">
              <w:rPr>
                <w:b/>
                <w:sz w:val="20"/>
                <w:szCs w:val="20"/>
                <w:lang w:val="en-GB"/>
              </w:rPr>
              <w:t>III.</w:t>
            </w:r>
            <w:r>
              <w:rPr>
                <w:b/>
                <w:sz w:val="20"/>
                <w:szCs w:val="20"/>
                <w:lang w:val="en-GB"/>
              </w:rPr>
              <w:t xml:space="preserve"> </w:t>
            </w:r>
            <w:r w:rsidRPr="005E7165">
              <w:rPr>
                <w:sz w:val="20"/>
                <w:szCs w:val="20"/>
                <w:lang w:val="en-GB"/>
              </w:rPr>
              <w:t xml:space="preserve">Regarding the circumstances under </w:t>
            </w:r>
            <w:r w:rsidRPr="005E7165">
              <w:rPr>
                <w:b/>
                <w:sz w:val="20"/>
                <w:szCs w:val="20"/>
                <w:lang w:val="en-GB"/>
              </w:rPr>
              <w:t>item 2</w:t>
            </w:r>
            <w:r w:rsidRPr="005E7165">
              <w:rPr>
                <w:sz w:val="20"/>
                <w:szCs w:val="20"/>
                <w:lang w:val="en-GB"/>
              </w:rPr>
              <w:t xml:space="preserve">, where the candidate or </w:t>
            </w:r>
            <w:r w:rsidR="00DD19C3">
              <w:rPr>
                <w:sz w:val="20"/>
                <w:szCs w:val="20"/>
                <w:lang w:val="en-GB"/>
              </w:rPr>
              <w:t>tenderer</w:t>
            </w:r>
            <w:r w:rsidRPr="005E7165">
              <w:rPr>
                <w:sz w:val="20"/>
                <w:szCs w:val="20"/>
                <w:lang w:val="en-GB"/>
              </w:rPr>
              <w:t xml:space="preserve"> is a legal person, these circumstances shall be declared only by one of the persons who can represent it individually.</w:t>
            </w:r>
          </w:p>
          <w:p w:rsidR="0039278C" w:rsidRPr="0022636E" w:rsidRDefault="0039278C" w:rsidP="0039278C">
            <w:pPr>
              <w:pStyle w:val="Style"/>
              <w:ind w:left="0" w:right="0" w:firstLine="709"/>
              <w:rPr>
                <w:lang w:val="en-GB"/>
              </w:rPr>
            </w:pPr>
          </w:p>
          <w:p w:rsidR="00164919" w:rsidRPr="001B1B31" w:rsidRDefault="0039278C" w:rsidP="006679E5">
            <w:pPr>
              <w:pStyle w:val="Style"/>
              <w:widowControl/>
              <w:autoSpaceDE/>
              <w:autoSpaceDN/>
              <w:adjustRightInd/>
              <w:ind w:left="0" w:right="0" w:firstLine="709"/>
              <w:rPr>
                <w:sz w:val="20"/>
                <w:szCs w:val="20"/>
                <w:lang w:val="en-GB"/>
              </w:rPr>
            </w:pPr>
            <w:r w:rsidRPr="0022636E">
              <w:rPr>
                <w:lang w:val="en-GB"/>
              </w:rPr>
              <w:lastRenderedPageBreak/>
              <w:t>This Declaration is to be placed in envelope No.1.</w:t>
            </w:r>
          </w:p>
        </w:tc>
      </w:tr>
    </w:tbl>
    <w:p w:rsidR="00164919" w:rsidRDefault="00164919">
      <w:pPr>
        <w:rPr>
          <w:sz w:val="24"/>
          <w:szCs w:val="24"/>
          <w:lang w:val="en-US"/>
        </w:rPr>
      </w:pPr>
    </w:p>
    <w:p w:rsidR="00164919" w:rsidRDefault="00164919">
      <w:pPr>
        <w:rPr>
          <w:sz w:val="24"/>
          <w:szCs w:val="24"/>
          <w:lang w:val="en-US"/>
        </w:rPr>
      </w:pPr>
    </w:p>
    <w:p w:rsidR="00164919" w:rsidRDefault="00164919">
      <w:pPr>
        <w:rPr>
          <w:sz w:val="24"/>
          <w:szCs w:val="24"/>
          <w:lang w:val="en-US"/>
        </w:rPr>
      </w:pPr>
    </w:p>
    <w:p w:rsidR="005C387A" w:rsidRPr="00DD4EFE" w:rsidRDefault="005C387A" w:rsidP="00490FF6">
      <w:pPr>
        <w:jc w:val="both"/>
        <w:rPr>
          <w:sz w:val="24"/>
          <w:szCs w:val="24"/>
        </w:rPr>
      </w:pPr>
    </w:p>
    <w:p w:rsidR="005C387A" w:rsidRPr="00DD4EFE" w:rsidRDefault="005C387A" w:rsidP="00490FF6">
      <w:pPr>
        <w:jc w:val="both"/>
        <w:rPr>
          <w:sz w:val="24"/>
          <w:szCs w:val="24"/>
        </w:rPr>
      </w:pPr>
    </w:p>
    <w:p w:rsidR="00491A3F" w:rsidRPr="00DD4EFE" w:rsidRDefault="00491A3F" w:rsidP="00490FF6">
      <w:pPr>
        <w:jc w:val="both"/>
        <w:rPr>
          <w:sz w:val="24"/>
          <w:szCs w:val="24"/>
        </w:rPr>
      </w:pPr>
    </w:p>
    <w:sectPr w:rsidR="00491A3F" w:rsidRPr="00DD4EFE" w:rsidSect="005A548E">
      <w:footerReference w:type="default" r:id="rId8"/>
      <w:pgSz w:w="11907" w:h="16840" w:code="9"/>
      <w:pgMar w:top="567" w:right="1134" w:bottom="426" w:left="1134" w:header="708" w:footer="708" w:gutter="0"/>
      <w:paperSrc w:first="267" w:other="267"/>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085" w:rsidRDefault="00177085">
      <w:r>
        <w:separator/>
      </w:r>
    </w:p>
  </w:endnote>
  <w:endnote w:type="continuationSeparator" w:id="0">
    <w:p w:rsidR="00177085" w:rsidRDefault="001770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B28" w:rsidRDefault="00FF6BB2">
    <w:pPr>
      <w:pStyle w:val="Footer"/>
      <w:framePr w:wrap="auto" w:vAnchor="text" w:hAnchor="margin" w:xAlign="center" w:y="1"/>
      <w:rPr>
        <w:rStyle w:val="PageNumber"/>
      </w:rPr>
    </w:pPr>
    <w:r>
      <w:rPr>
        <w:rStyle w:val="PageNumber"/>
      </w:rPr>
      <w:fldChar w:fldCharType="begin"/>
    </w:r>
    <w:r w:rsidR="00810B28">
      <w:rPr>
        <w:rStyle w:val="PageNumber"/>
      </w:rPr>
      <w:instrText xml:space="preserve">PAGE  </w:instrText>
    </w:r>
    <w:r>
      <w:rPr>
        <w:rStyle w:val="PageNumber"/>
      </w:rPr>
      <w:fldChar w:fldCharType="separate"/>
    </w:r>
    <w:r w:rsidR="0052061D">
      <w:rPr>
        <w:rStyle w:val="PageNumber"/>
        <w:noProof/>
      </w:rPr>
      <w:t>2</w:t>
    </w:r>
    <w:r>
      <w:rPr>
        <w:rStyle w:val="PageNumber"/>
      </w:rPr>
      <w:fldChar w:fldCharType="end"/>
    </w:r>
  </w:p>
  <w:p w:rsidR="00810B28" w:rsidRDefault="00810B28">
    <w:pPr>
      <w:pStyle w:val="Footer"/>
      <w:framePr w:wrap="auto" w:vAnchor="text" w:hAnchor="margin" w:xAlign="right" w:y="1"/>
      <w:rPr>
        <w:rStyle w:val="PageNumber"/>
        <w:lang w:val="bg-BG"/>
      </w:rPr>
    </w:pPr>
  </w:p>
  <w:p w:rsidR="00810B28" w:rsidRDefault="00810B28">
    <w:pPr>
      <w:pStyle w:val="Footer"/>
      <w:ind w:right="360"/>
      <w:rPr>
        <w:lang w:val="bg-B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085" w:rsidRDefault="00177085">
      <w:r>
        <w:separator/>
      </w:r>
    </w:p>
  </w:footnote>
  <w:footnote w:type="continuationSeparator" w:id="0">
    <w:p w:rsidR="00177085" w:rsidRDefault="001770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081F37"/>
    <w:multiLevelType w:val="singleLevel"/>
    <w:tmpl w:val="0C09000F"/>
    <w:lvl w:ilvl="0">
      <w:start w:val="1"/>
      <w:numFmt w:val="decimal"/>
      <w:lvlText w:val="%1."/>
      <w:lvlJc w:val="left"/>
      <w:pPr>
        <w:tabs>
          <w:tab w:val="num" w:pos="360"/>
        </w:tabs>
        <w:ind w:left="360" w:hanging="360"/>
      </w:pPr>
      <w:rPr>
        <w:rFonts w:hint="default"/>
      </w:rPr>
    </w:lvl>
  </w:abstractNum>
  <w:abstractNum w:abstractNumId="2">
    <w:nsid w:val="073369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0DE07173"/>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4">
    <w:nsid w:val="0E47624C"/>
    <w:multiLevelType w:val="singleLevel"/>
    <w:tmpl w:val="0809000F"/>
    <w:lvl w:ilvl="0">
      <w:start w:val="1"/>
      <w:numFmt w:val="decimal"/>
      <w:lvlText w:val="%1."/>
      <w:lvlJc w:val="left"/>
      <w:pPr>
        <w:tabs>
          <w:tab w:val="num" w:pos="360"/>
        </w:tabs>
        <w:ind w:left="360" w:hanging="360"/>
      </w:pPr>
      <w:rPr>
        <w:rFonts w:hint="default"/>
      </w:rPr>
    </w:lvl>
  </w:abstractNum>
  <w:abstractNum w:abstractNumId="5">
    <w:nsid w:val="16003978"/>
    <w:multiLevelType w:val="singleLevel"/>
    <w:tmpl w:val="DE527AA4"/>
    <w:lvl w:ilvl="0">
      <w:start w:val="2"/>
      <w:numFmt w:val="decimal"/>
      <w:lvlText w:val="%1."/>
      <w:lvlJc w:val="left"/>
      <w:pPr>
        <w:tabs>
          <w:tab w:val="num" w:pos="1080"/>
        </w:tabs>
        <w:ind w:left="1080" w:hanging="360"/>
      </w:pPr>
      <w:rPr>
        <w:rFonts w:hint="default"/>
      </w:rPr>
    </w:lvl>
  </w:abstractNum>
  <w:abstractNum w:abstractNumId="6">
    <w:nsid w:val="1C1C25B1"/>
    <w:multiLevelType w:val="singleLevel"/>
    <w:tmpl w:val="0809000F"/>
    <w:lvl w:ilvl="0">
      <w:start w:val="1"/>
      <w:numFmt w:val="decimal"/>
      <w:lvlText w:val="%1."/>
      <w:lvlJc w:val="left"/>
      <w:pPr>
        <w:tabs>
          <w:tab w:val="num" w:pos="360"/>
        </w:tabs>
        <w:ind w:left="360" w:hanging="360"/>
      </w:pPr>
    </w:lvl>
  </w:abstractNum>
  <w:abstractNum w:abstractNumId="7">
    <w:nsid w:val="1CAF2A02"/>
    <w:multiLevelType w:val="singleLevel"/>
    <w:tmpl w:val="0809000F"/>
    <w:lvl w:ilvl="0">
      <w:start w:val="1"/>
      <w:numFmt w:val="decimal"/>
      <w:lvlText w:val="%1."/>
      <w:lvlJc w:val="left"/>
      <w:pPr>
        <w:tabs>
          <w:tab w:val="num" w:pos="360"/>
        </w:tabs>
        <w:ind w:left="360" w:hanging="360"/>
      </w:pPr>
    </w:lvl>
  </w:abstractNum>
  <w:abstractNum w:abstractNumId="8">
    <w:nsid w:val="22DF797C"/>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9">
    <w:nsid w:val="30D6485A"/>
    <w:multiLevelType w:val="singleLevel"/>
    <w:tmpl w:val="0809000F"/>
    <w:lvl w:ilvl="0">
      <w:start w:val="1"/>
      <w:numFmt w:val="decimal"/>
      <w:lvlText w:val="%1."/>
      <w:lvlJc w:val="left"/>
      <w:pPr>
        <w:tabs>
          <w:tab w:val="num" w:pos="360"/>
        </w:tabs>
        <w:ind w:left="360" w:hanging="360"/>
      </w:pPr>
    </w:lvl>
  </w:abstractNum>
  <w:abstractNum w:abstractNumId="10">
    <w:nsid w:val="392A4D13"/>
    <w:multiLevelType w:val="singleLevel"/>
    <w:tmpl w:val="2A0C55E8"/>
    <w:lvl w:ilvl="0">
      <w:start w:val="1"/>
      <w:numFmt w:val="decimal"/>
      <w:lvlText w:val="%1."/>
      <w:legacy w:legacy="1" w:legacySpace="0" w:legacyIndent="1080"/>
      <w:lvlJc w:val="left"/>
      <w:pPr>
        <w:ind w:left="1800" w:hanging="1080"/>
      </w:pPr>
    </w:lvl>
  </w:abstractNum>
  <w:abstractNum w:abstractNumId="11">
    <w:nsid w:val="3C221E64"/>
    <w:multiLevelType w:val="singleLevel"/>
    <w:tmpl w:val="1D242F30"/>
    <w:lvl w:ilvl="0">
      <w:start w:val="1"/>
      <w:numFmt w:val="decimal"/>
      <w:lvlText w:val="%1."/>
      <w:lvlJc w:val="left"/>
      <w:pPr>
        <w:tabs>
          <w:tab w:val="num" w:pos="1080"/>
        </w:tabs>
        <w:ind w:left="1080" w:hanging="360"/>
      </w:pPr>
      <w:rPr>
        <w:rFonts w:hint="default"/>
      </w:rPr>
    </w:lvl>
  </w:abstractNum>
  <w:abstractNum w:abstractNumId="12">
    <w:nsid w:val="42D17E35"/>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3">
    <w:nsid w:val="5BF63352"/>
    <w:multiLevelType w:val="singleLevel"/>
    <w:tmpl w:val="0809000F"/>
    <w:lvl w:ilvl="0">
      <w:start w:val="1"/>
      <w:numFmt w:val="decimal"/>
      <w:lvlText w:val="%1."/>
      <w:lvlJc w:val="left"/>
      <w:pPr>
        <w:tabs>
          <w:tab w:val="num" w:pos="360"/>
        </w:tabs>
        <w:ind w:left="360" w:hanging="360"/>
      </w:pPr>
    </w:lvl>
  </w:abstractNum>
  <w:abstractNum w:abstractNumId="14">
    <w:nsid w:val="620933D5"/>
    <w:multiLevelType w:val="singleLevel"/>
    <w:tmpl w:val="7EE44DA2"/>
    <w:lvl w:ilvl="0">
      <w:start w:val="1"/>
      <w:numFmt w:val="decimal"/>
      <w:lvlText w:val="%1."/>
      <w:lvlJc w:val="left"/>
      <w:pPr>
        <w:tabs>
          <w:tab w:val="num" w:pos="1080"/>
        </w:tabs>
        <w:ind w:left="1080" w:hanging="360"/>
      </w:pPr>
      <w:rPr>
        <w:rFonts w:hint="default"/>
      </w:rPr>
    </w:lvl>
  </w:abstractNum>
  <w:abstractNum w:abstractNumId="15">
    <w:nsid w:val="6400219A"/>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6">
    <w:nsid w:val="687530C7"/>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7">
    <w:nsid w:val="6C135D8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num w:numId="1">
    <w:abstractNumId w:val="10"/>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4"/>
  </w:num>
  <w:num w:numId="4">
    <w:abstractNumId w:val="17"/>
  </w:num>
  <w:num w:numId="5">
    <w:abstractNumId w:val="2"/>
  </w:num>
  <w:num w:numId="6">
    <w:abstractNumId w:val="6"/>
  </w:num>
  <w:num w:numId="7">
    <w:abstractNumId w:val="9"/>
  </w:num>
  <w:num w:numId="8">
    <w:abstractNumId w:val="13"/>
  </w:num>
  <w:num w:numId="9">
    <w:abstractNumId w:val="7"/>
  </w:num>
  <w:num w:numId="10">
    <w:abstractNumId w:val="5"/>
  </w:num>
  <w:num w:numId="11">
    <w:abstractNumId w:val="11"/>
  </w:num>
  <w:num w:numId="12">
    <w:abstractNumId w:val="15"/>
  </w:num>
  <w:num w:numId="13">
    <w:abstractNumId w:val="12"/>
  </w:num>
  <w:num w:numId="14">
    <w:abstractNumId w:val="3"/>
  </w:num>
  <w:num w:numId="15">
    <w:abstractNumId w:val="8"/>
  </w:num>
  <w:num w:numId="16">
    <w:abstractNumId w:val="16"/>
  </w:num>
  <w:num w:numId="17">
    <w:abstractNumId w:val="1"/>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928C6"/>
    <w:rsid w:val="00041ABB"/>
    <w:rsid w:val="00047156"/>
    <w:rsid w:val="000505D7"/>
    <w:rsid w:val="00054835"/>
    <w:rsid w:val="00055412"/>
    <w:rsid w:val="00060E0A"/>
    <w:rsid w:val="000656B2"/>
    <w:rsid w:val="000731B1"/>
    <w:rsid w:val="00096B23"/>
    <w:rsid w:val="000A0514"/>
    <w:rsid w:val="000A1604"/>
    <w:rsid w:val="000A1623"/>
    <w:rsid w:val="000B7FE9"/>
    <w:rsid w:val="000C32DE"/>
    <w:rsid w:val="000E1729"/>
    <w:rsid w:val="000E55D1"/>
    <w:rsid w:val="000F4C07"/>
    <w:rsid w:val="00105BC3"/>
    <w:rsid w:val="00115874"/>
    <w:rsid w:val="00124AEA"/>
    <w:rsid w:val="00154CBF"/>
    <w:rsid w:val="001611C5"/>
    <w:rsid w:val="001621FB"/>
    <w:rsid w:val="00164919"/>
    <w:rsid w:val="00171110"/>
    <w:rsid w:val="00175B3E"/>
    <w:rsid w:val="00177085"/>
    <w:rsid w:val="0018253D"/>
    <w:rsid w:val="00182BA6"/>
    <w:rsid w:val="001A2A56"/>
    <w:rsid w:val="001B1B31"/>
    <w:rsid w:val="001C6D5C"/>
    <w:rsid w:val="001D28CA"/>
    <w:rsid w:val="001E6AED"/>
    <w:rsid w:val="001E7A98"/>
    <w:rsid w:val="001F662C"/>
    <w:rsid w:val="00200671"/>
    <w:rsid w:val="00201EA4"/>
    <w:rsid w:val="00203B3D"/>
    <w:rsid w:val="0021491F"/>
    <w:rsid w:val="00222709"/>
    <w:rsid w:val="002250B1"/>
    <w:rsid w:val="0023277E"/>
    <w:rsid w:val="00244DD8"/>
    <w:rsid w:val="00251268"/>
    <w:rsid w:val="00263221"/>
    <w:rsid w:val="00263784"/>
    <w:rsid w:val="00277816"/>
    <w:rsid w:val="00277CE4"/>
    <w:rsid w:val="00280438"/>
    <w:rsid w:val="00282854"/>
    <w:rsid w:val="00282C44"/>
    <w:rsid w:val="002836F7"/>
    <w:rsid w:val="00293D94"/>
    <w:rsid w:val="002B53E3"/>
    <w:rsid w:val="002B7B0D"/>
    <w:rsid w:val="002C3472"/>
    <w:rsid w:val="002C56C4"/>
    <w:rsid w:val="002D4D07"/>
    <w:rsid w:val="002E6002"/>
    <w:rsid w:val="00303B84"/>
    <w:rsid w:val="00307AF5"/>
    <w:rsid w:val="003173A8"/>
    <w:rsid w:val="003222E5"/>
    <w:rsid w:val="00322626"/>
    <w:rsid w:val="0032425F"/>
    <w:rsid w:val="003270E6"/>
    <w:rsid w:val="00346FB2"/>
    <w:rsid w:val="0035319F"/>
    <w:rsid w:val="003553E5"/>
    <w:rsid w:val="003606F5"/>
    <w:rsid w:val="003612A1"/>
    <w:rsid w:val="00372A96"/>
    <w:rsid w:val="00385A6D"/>
    <w:rsid w:val="003862C0"/>
    <w:rsid w:val="00387C46"/>
    <w:rsid w:val="0039087D"/>
    <w:rsid w:val="00391EE7"/>
    <w:rsid w:val="0039278C"/>
    <w:rsid w:val="003A721C"/>
    <w:rsid w:val="003B3B93"/>
    <w:rsid w:val="003C5427"/>
    <w:rsid w:val="003D5549"/>
    <w:rsid w:val="003F5B27"/>
    <w:rsid w:val="003F79B5"/>
    <w:rsid w:val="00404887"/>
    <w:rsid w:val="004157C6"/>
    <w:rsid w:val="004219C3"/>
    <w:rsid w:val="00424EA3"/>
    <w:rsid w:val="00427052"/>
    <w:rsid w:val="00442EC3"/>
    <w:rsid w:val="00450C63"/>
    <w:rsid w:val="00460B92"/>
    <w:rsid w:val="00470D93"/>
    <w:rsid w:val="00471B3B"/>
    <w:rsid w:val="00475229"/>
    <w:rsid w:val="00485A8C"/>
    <w:rsid w:val="00490FF6"/>
    <w:rsid w:val="00491A3F"/>
    <w:rsid w:val="00491B16"/>
    <w:rsid w:val="004B6CFF"/>
    <w:rsid w:val="004C4C81"/>
    <w:rsid w:val="004D26FF"/>
    <w:rsid w:val="004D4BFE"/>
    <w:rsid w:val="004E1B48"/>
    <w:rsid w:val="004E5CB0"/>
    <w:rsid w:val="004E7477"/>
    <w:rsid w:val="004F75E6"/>
    <w:rsid w:val="0050620A"/>
    <w:rsid w:val="0052061D"/>
    <w:rsid w:val="00527A8D"/>
    <w:rsid w:val="00532885"/>
    <w:rsid w:val="00535C63"/>
    <w:rsid w:val="00536C55"/>
    <w:rsid w:val="0054324B"/>
    <w:rsid w:val="00552866"/>
    <w:rsid w:val="00565F4B"/>
    <w:rsid w:val="0058222E"/>
    <w:rsid w:val="00583735"/>
    <w:rsid w:val="005858E5"/>
    <w:rsid w:val="00590CBA"/>
    <w:rsid w:val="005948BF"/>
    <w:rsid w:val="00595406"/>
    <w:rsid w:val="005A3DF1"/>
    <w:rsid w:val="005A548E"/>
    <w:rsid w:val="005A6B38"/>
    <w:rsid w:val="005B6634"/>
    <w:rsid w:val="005C0CFC"/>
    <w:rsid w:val="005C2DB2"/>
    <w:rsid w:val="005C387A"/>
    <w:rsid w:val="005C5395"/>
    <w:rsid w:val="005D4EF4"/>
    <w:rsid w:val="005E144A"/>
    <w:rsid w:val="005E3895"/>
    <w:rsid w:val="006055DC"/>
    <w:rsid w:val="00620920"/>
    <w:rsid w:val="00630562"/>
    <w:rsid w:val="00651E89"/>
    <w:rsid w:val="00660B4D"/>
    <w:rsid w:val="006622C6"/>
    <w:rsid w:val="00666667"/>
    <w:rsid w:val="006679E5"/>
    <w:rsid w:val="0067196C"/>
    <w:rsid w:val="006A417C"/>
    <w:rsid w:val="006A5753"/>
    <w:rsid w:val="006A7E81"/>
    <w:rsid w:val="006B31C2"/>
    <w:rsid w:val="006B5CAD"/>
    <w:rsid w:val="006C1750"/>
    <w:rsid w:val="006C7E85"/>
    <w:rsid w:val="006E5CA5"/>
    <w:rsid w:val="006F1943"/>
    <w:rsid w:val="006F5A4B"/>
    <w:rsid w:val="006F6E4D"/>
    <w:rsid w:val="00713A09"/>
    <w:rsid w:val="00715634"/>
    <w:rsid w:val="00724AED"/>
    <w:rsid w:val="00732797"/>
    <w:rsid w:val="00732FCC"/>
    <w:rsid w:val="00737CC9"/>
    <w:rsid w:val="00757D42"/>
    <w:rsid w:val="00765C0C"/>
    <w:rsid w:val="00774860"/>
    <w:rsid w:val="0078787F"/>
    <w:rsid w:val="007A2A3C"/>
    <w:rsid w:val="007A2B1D"/>
    <w:rsid w:val="007A32D1"/>
    <w:rsid w:val="007B14FB"/>
    <w:rsid w:val="007C3F8F"/>
    <w:rsid w:val="007D3C40"/>
    <w:rsid w:val="007D78E0"/>
    <w:rsid w:val="007E404F"/>
    <w:rsid w:val="007E55B3"/>
    <w:rsid w:val="007F4C86"/>
    <w:rsid w:val="008030E7"/>
    <w:rsid w:val="0080459C"/>
    <w:rsid w:val="00806A08"/>
    <w:rsid w:val="00810B28"/>
    <w:rsid w:val="008217E2"/>
    <w:rsid w:val="00836C74"/>
    <w:rsid w:val="00841931"/>
    <w:rsid w:val="008456F9"/>
    <w:rsid w:val="008553CF"/>
    <w:rsid w:val="0086691B"/>
    <w:rsid w:val="008722A2"/>
    <w:rsid w:val="0087257F"/>
    <w:rsid w:val="0089142A"/>
    <w:rsid w:val="0089424D"/>
    <w:rsid w:val="008A12BA"/>
    <w:rsid w:val="008A2965"/>
    <w:rsid w:val="008D06BC"/>
    <w:rsid w:val="008D36C8"/>
    <w:rsid w:val="008D58A4"/>
    <w:rsid w:val="008E096B"/>
    <w:rsid w:val="008E14C5"/>
    <w:rsid w:val="0090127D"/>
    <w:rsid w:val="00912FF1"/>
    <w:rsid w:val="00923571"/>
    <w:rsid w:val="00923C8A"/>
    <w:rsid w:val="009415C6"/>
    <w:rsid w:val="00941B94"/>
    <w:rsid w:val="00944267"/>
    <w:rsid w:val="00944ABD"/>
    <w:rsid w:val="00953D60"/>
    <w:rsid w:val="00970AB0"/>
    <w:rsid w:val="009736BE"/>
    <w:rsid w:val="00975A0B"/>
    <w:rsid w:val="00995F6A"/>
    <w:rsid w:val="009A7D65"/>
    <w:rsid w:val="009B1BDF"/>
    <w:rsid w:val="009B292F"/>
    <w:rsid w:val="009B549B"/>
    <w:rsid w:val="009D0E87"/>
    <w:rsid w:val="009D33C2"/>
    <w:rsid w:val="009D480A"/>
    <w:rsid w:val="00A12FB5"/>
    <w:rsid w:val="00A14DD4"/>
    <w:rsid w:val="00A21C69"/>
    <w:rsid w:val="00A326DE"/>
    <w:rsid w:val="00A32A4F"/>
    <w:rsid w:val="00A56CC4"/>
    <w:rsid w:val="00A75C0A"/>
    <w:rsid w:val="00A81B77"/>
    <w:rsid w:val="00A86637"/>
    <w:rsid w:val="00A91745"/>
    <w:rsid w:val="00A95B50"/>
    <w:rsid w:val="00AD213D"/>
    <w:rsid w:val="00AE53D0"/>
    <w:rsid w:val="00B07A19"/>
    <w:rsid w:val="00B23522"/>
    <w:rsid w:val="00B241EB"/>
    <w:rsid w:val="00B4610B"/>
    <w:rsid w:val="00B46936"/>
    <w:rsid w:val="00B57E1C"/>
    <w:rsid w:val="00B61070"/>
    <w:rsid w:val="00B7281B"/>
    <w:rsid w:val="00B7597E"/>
    <w:rsid w:val="00B94710"/>
    <w:rsid w:val="00B954AA"/>
    <w:rsid w:val="00BC095C"/>
    <w:rsid w:val="00BD3EEE"/>
    <w:rsid w:val="00C16C06"/>
    <w:rsid w:val="00C26431"/>
    <w:rsid w:val="00C32676"/>
    <w:rsid w:val="00C55A9A"/>
    <w:rsid w:val="00C71518"/>
    <w:rsid w:val="00C734AD"/>
    <w:rsid w:val="00C82AB4"/>
    <w:rsid w:val="00CA0447"/>
    <w:rsid w:val="00CA1E33"/>
    <w:rsid w:val="00CA2449"/>
    <w:rsid w:val="00CB60E6"/>
    <w:rsid w:val="00CC2A40"/>
    <w:rsid w:val="00CD587E"/>
    <w:rsid w:val="00CE318B"/>
    <w:rsid w:val="00CE65C2"/>
    <w:rsid w:val="00CE6BD1"/>
    <w:rsid w:val="00CF5587"/>
    <w:rsid w:val="00D00EEC"/>
    <w:rsid w:val="00D01A80"/>
    <w:rsid w:val="00D16E86"/>
    <w:rsid w:val="00D17685"/>
    <w:rsid w:val="00D3462D"/>
    <w:rsid w:val="00D41EA2"/>
    <w:rsid w:val="00D55B64"/>
    <w:rsid w:val="00D56F4A"/>
    <w:rsid w:val="00D63183"/>
    <w:rsid w:val="00D6576A"/>
    <w:rsid w:val="00D67D62"/>
    <w:rsid w:val="00D71C61"/>
    <w:rsid w:val="00D82B51"/>
    <w:rsid w:val="00D928C6"/>
    <w:rsid w:val="00D9652E"/>
    <w:rsid w:val="00DB3F31"/>
    <w:rsid w:val="00DD19C3"/>
    <w:rsid w:val="00DD332A"/>
    <w:rsid w:val="00DD4EFE"/>
    <w:rsid w:val="00DE4F82"/>
    <w:rsid w:val="00DE50C3"/>
    <w:rsid w:val="00DF178A"/>
    <w:rsid w:val="00DF27BB"/>
    <w:rsid w:val="00E0329D"/>
    <w:rsid w:val="00E20611"/>
    <w:rsid w:val="00E25BF5"/>
    <w:rsid w:val="00E32FDC"/>
    <w:rsid w:val="00E4410E"/>
    <w:rsid w:val="00E535B6"/>
    <w:rsid w:val="00E55886"/>
    <w:rsid w:val="00E565E8"/>
    <w:rsid w:val="00E609B2"/>
    <w:rsid w:val="00E6622D"/>
    <w:rsid w:val="00E73B9B"/>
    <w:rsid w:val="00E74FB1"/>
    <w:rsid w:val="00E81818"/>
    <w:rsid w:val="00EB1224"/>
    <w:rsid w:val="00EB3C19"/>
    <w:rsid w:val="00EB6F25"/>
    <w:rsid w:val="00EC305A"/>
    <w:rsid w:val="00EC68E9"/>
    <w:rsid w:val="00EC7E8E"/>
    <w:rsid w:val="00EE087E"/>
    <w:rsid w:val="00EE4159"/>
    <w:rsid w:val="00EF2360"/>
    <w:rsid w:val="00EF4012"/>
    <w:rsid w:val="00EF4339"/>
    <w:rsid w:val="00F02004"/>
    <w:rsid w:val="00F03777"/>
    <w:rsid w:val="00F06F38"/>
    <w:rsid w:val="00F406FC"/>
    <w:rsid w:val="00F469DC"/>
    <w:rsid w:val="00F57413"/>
    <w:rsid w:val="00FA1A30"/>
    <w:rsid w:val="00FA566E"/>
    <w:rsid w:val="00FC0337"/>
    <w:rsid w:val="00FC1482"/>
    <w:rsid w:val="00FC28F3"/>
    <w:rsid w:val="00FD07D3"/>
    <w:rsid w:val="00FD1B03"/>
    <w:rsid w:val="00FD6B2E"/>
    <w:rsid w:val="00FD706D"/>
    <w:rsid w:val="00FE2BD4"/>
    <w:rsid w:val="00FF6BB2"/>
    <w:rsid w:val="00FF7AB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4F82"/>
    <w:rPr>
      <w:lang w:eastAsia="en-US"/>
    </w:rPr>
  </w:style>
  <w:style w:type="paragraph" w:styleId="Heading1">
    <w:name w:val="heading 1"/>
    <w:basedOn w:val="Normal"/>
    <w:next w:val="Normal"/>
    <w:qFormat/>
    <w:rsid w:val="00DE4F82"/>
    <w:pPr>
      <w:keepNext/>
      <w:outlineLvl w:val="0"/>
    </w:pPr>
    <w:rPr>
      <w:b/>
      <w:snapToGrid w:val="0"/>
      <w:sz w:val="24"/>
    </w:rPr>
  </w:style>
  <w:style w:type="paragraph" w:styleId="Heading2">
    <w:name w:val="heading 2"/>
    <w:basedOn w:val="Normal"/>
    <w:next w:val="Normal"/>
    <w:qFormat/>
    <w:rsid w:val="00DE4F82"/>
    <w:pPr>
      <w:keepNext/>
      <w:ind w:left="720" w:firstLine="720"/>
      <w:jc w:val="center"/>
      <w:outlineLvl w:val="1"/>
    </w:pPr>
    <w:rPr>
      <w:b/>
      <w:sz w:val="24"/>
    </w:rPr>
  </w:style>
  <w:style w:type="paragraph" w:styleId="Heading3">
    <w:name w:val="heading 3"/>
    <w:basedOn w:val="Normal"/>
    <w:next w:val="Normal"/>
    <w:qFormat/>
    <w:rsid w:val="00DE4F82"/>
    <w:pPr>
      <w:keepNext/>
      <w:jc w:val="center"/>
      <w:outlineLvl w:val="2"/>
    </w:pPr>
    <w:rPr>
      <w:b/>
      <w:snapToGrid w:val="0"/>
      <w:sz w:val="28"/>
    </w:rPr>
  </w:style>
  <w:style w:type="paragraph" w:styleId="Heading4">
    <w:name w:val="heading 4"/>
    <w:basedOn w:val="Normal"/>
    <w:next w:val="Normal"/>
    <w:qFormat/>
    <w:rsid w:val="00DE4F82"/>
    <w:pPr>
      <w:keepNext/>
      <w:jc w:val="center"/>
      <w:outlineLvl w:val="3"/>
    </w:pPr>
    <w:rPr>
      <w:b/>
      <w:sz w:val="24"/>
    </w:rPr>
  </w:style>
  <w:style w:type="paragraph" w:styleId="Heading5">
    <w:name w:val="heading 5"/>
    <w:basedOn w:val="Normal"/>
    <w:next w:val="Normal"/>
    <w:qFormat/>
    <w:rsid w:val="00DE4F82"/>
    <w:pPr>
      <w:keepNext/>
      <w:ind w:left="360"/>
      <w:outlineLvl w:val="4"/>
    </w:pPr>
    <w:rPr>
      <w:b/>
      <w:i/>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E4F82"/>
    <w:pPr>
      <w:pBdr>
        <w:bottom w:val="single" w:sz="6" w:space="1" w:color="auto"/>
      </w:pBdr>
      <w:jc w:val="center"/>
    </w:pPr>
    <w:rPr>
      <w:b/>
      <w:smallCaps/>
      <w:shadow/>
      <w:snapToGrid w:val="0"/>
      <w:sz w:val="36"/>
    </w:rPr>
  </w:style>
  <w:style w:type="paragraph" w:styleId="BodyTextIndent">
    <w:name w:val="Body Text Indent"/>
    <w:basedOn w:val="Normal"/>
    <w:rsid w:val="00DE4F82"/>
    <w:pPr>
      <w:jc w:val="both"/>
    </w:pPr>
    <w:rPr>
      <w:snapToGrid w:val="0"/>
      <w:sz w:val="24"/>
    </w:rPr>
  </w:style>
  <w:style w:type="paragraph" w:styleId="BodyText">
    <w:name w:val="Body Text"/>
    <w:basedOn w:val="Normal"/>
    <w:link w:val="BodyTextChar"/>
    <w:rsid w:val="00DE4F82"/>
    <w:pPr>
      <w:jc w:val="center"/>
    </w:pPr>
    <w:rPr>
      <w:snapToGrid w:val="0"/>
      <w:sz w:val="24"/>
    </w:rPr>
  </w:style>
  <w:style w:type="paragraph" w:styleId="Footer">
    <w:name w:val="footer"/>
    <w:basedOn w:val="Normal"/>
    <w:rsid w:val="00DE4F82"/>
    <w:pPr>
      <w:tabs>
        <w:tab w:val="center" w:pos="4153"/>
        <w:tab w:val="right" w:pos="8306"/>
      </w:tabs>
    </w:pPr>
    <w:rPr>
      <w:snapToGrid w:val="0"/>
      <w:sz w:val="24"/>
      <w:lang w:val="en-AU"/>
    </w:rPr>
  </w:style>
  <w:style w:type="character" w:styleId="PageNumber">
    <w:name w:val="page number"/>
    <w:basedOn w:val="DefaultParagraphFont"/>
    <w:rsid w:val="00DE4F82"/>
  </w:style>
  <w:style w:type="paragraph" w:customStyle="1" w:styleId="BodyText21">
    <w:name w:val="Body Text 21"/>
    <w:basedOn w:val="Normal"/>
    <w:rsid w:val="00DE4F82"/>
    <w:pPr>
      <w:ind w:left="720"/>
      <w:jc w:val="both"/>
    </w:pPr>
    <w:rPr>
      <w:snapToGrid w:val="0"/>
      <w:sz w:val="24"/>
      <w:lang w:val="en-AU"/>
    </w:rPr>
  </w:style>
  <w:style w:type="paragraph" w:styleId="BodyText2">
    <w:name w:val="Body Text 2"/>
    <w:basedOn w:val="Normal"/>
    <w:link w:val="BodyText2Char"/>
    <w:rsid w:val="00DE4F82"/>
    <w:pPr>
      <w:jc w:val="both"/>
    </w:pPr>
    <w:rPr>
      <w:b/>
      <w:sz w:val="24"/>
    </w:rPr>
  </w:style>
  <w:style w:type="paragraph" w:styleId="Header">
    <w:name w:val="header"/>
    <w:basedOn w:val="Normal"/>
    <w:rsid w:val="00322626"/>
    <w:pPr>
      <w:tabs>
        <w:tab w:val="center" w:pos="4536"/>
        <w:tab w:val="right" w:pos="9072"/>
      </w:tabs>
    </w:pPr>
  </w:style>
  <w:style w:type="paragraph" w:customStyle="1" w:styleId="firstline">
    <w:name w:val="firstline"/>
    <w:basedOn w:val="Normal"/>
    <w:rsid w:val="00DF27BB"/>
    <w:pPr>
      <w:spacing w:line="240" w:lineRule="atLeast"/>
      <w:ind w:firstLine="640"/>
      <w:jc w:val="both"/>
    </w:pPr>
    <w:rPr>
      <w:color w:val="000000"/>
      <w:sz w:val="24"/>
      <w:szCs w:val="24"/>
      <w:lang w:eastAsia="bg-BG"/>
    </w:rPr>
  </w:style>
  <w:style w:type="paragraph" w:customStyle="1" w:styleId="Style">
    <w:name w:val="Style"/>
    <w:rsid w:val="00263221"/>
    <w:pPr>
      <w:widowControl w:val="0"/>
      <w:autoSpaceDE w:val="0"/>
      <w:autoSpaceDN w:val="0"/>
      <w:adjustRightInd w:val="0"/>
      <w:ind w:left="140" w:right="140" w:firstLine="840"/>
      <w:jc w:val="both"/>
    </w:pPr>
    <w:rPr>
      <w:sz w:val="24"/>
      <w:szCs w:val="24"/>
    </w:rPr>
  </w:style>
  <w:style w:type="paragraph" w:styleId="NormalWeb">
    <w:name w:val="Normal (Web)"/>
    <w:basedOn w:val="Normal"/>
    <w:rsid w:val="00FC28F3"/>
    <w:pPr>
      <w:ind w:firstLine="900"/>
    </w:pPr>
    <w:rPr>
      <w:sz w:val="24"/>
      <w:szCs w:val="24"/>
      <w:lang w:eastAsia="bg-BG"/>
    </w:rPr>
  </w:style>
  <w:style w:type="character" w:styleId="Hyperlink">
    <w:name w:val="Hyperlink"/>
    <w:rsid w:val="00FC28F3"/>
    <w:rPr>
      <w:color w:val="0000FF"/>
      <w:u w:val="single"/>
    </w:rPr>
  </w:style>
  <w:style w:type="paragraph" w:styleId="BalloonText">
    <w:name w:val="Balloon Text"/>
    <w:basedOn w:val="Normal"/>
    <w:semiHidden/>
    <w:rsid w:val="00E535B6"/>
    <w:rPr>
      <w:rFonts w:ascii="Tahoma" w:hAnsi="Tahoma" w:cs="Tahoma"/>
      <w:sz w:val="16"/>
      <w:szCs w:val="16"/>
    </w:rPr>
  </w:style>
  <w:style w:type="paragraph" w:styleId="DocumentMap">
    <w:name w:val="Document Map"/>
    <w:basedOn w:val="Normal"/>
    <w:semiHidden/>
    <w:rsid w:val="00427052"/>
    <w:pPr>
      <w:shd w:val="clear" w:color="auto" w:fill="000080"/>
    </w:pPr>
    <w:rPr>
      <w:rFonts w:ascii="Tahoma" w:hAnsi="Tahoma" w:cs="Tahoma"/>
    </w:rPr>
  </w:style>
  <w:style w:type="table" w:styleId="TableGrid">
    <w:name w:val="Table Grid"/>
    <w:basedOn w:val="TableNormal"/>
    <w:rsid w:val="001649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Char">
    <w:name w:val="Body Text 2 Char"/>
    <w:basedOn w:val="DefaultParagraphFont"/>
    <w:link w:val="BodyText2"/>
    <w:rsid w:val="001E6AED"/>
    <w:rPr>
      <w:b/>
      <w:sz w:val="24"/>
      <w:lang w:eastAsia="en-US"/>
    </w:rPr>
  </w:style>
  <w:style w:type="character" w:customStyle="1" w:styleId="BodyTextChar">
    <w:name w:val="Body Text Char"/>
    <w:basedOn w:val="DefaultParagraphFont"/>
    <w:link w:val="BodyText"/>
    <w:rsid w:val="001E6AED"/>
    <w:rPr>
      <w:snapToGrid w:val="0"/>
      <w:sz w:val="24"/>
      <w:lang w:eastAsia="en-US"/>
    </w:rPr>
  </w:style>
  <w:style w:type="paragraph" w:styleId="FootnoteText">
    <w:name w:val="footnote text"/>
    <w:basedOn w:val="Normal"/>
    <w:link w:val="FootnoteTextChar"/>
    <w:rsid w:val="0039278C"/>
    <w:rPr>
      <w:lang w:val="en-GB"/>
    </w:rPr>
  </w:style>
  <w:style w:type="character" w:customStyle="1" w:styleId="FootnoteTextChar">
    <w:name w:val="Footnote Text Char"/>
    <w:basedOn w:val="DefaultParagraphFont"/>
    <w:link w:val="FootnoteText"/>
    <w:rsid w:val="0039278C"/>
    <w:rPr>
      <w:lang w:val="en-GB" w:eastAsia="en-US"/>
    </w:rPr>
  </w:style>
</w:styles>
</file>

<file path=word/webSettings.xml><?xml version="1.0" encoding="utf-8"?>
<w:webSettings xmlns:r="http://schemas.openxmlformats.org/officeDocument/2006/relationships" xmlns:w="http://schemas.openxmlformats.org/wordprocessingml/2006/main">
  <w:divs>
    <w:div w:id="1233854397">
      <w:bodyDiv w:val="1"/>
      <w:marLeft w:val="2"/>
      <w:marRight w:val="2"/>
      <w:marTop w:val="0"/>
      <w:marBottom w:val="0"/>
      <w:divBdr>
        <w:top w:val="none" w:sz="0" w:space="0" w:color="auto"/>
        <w:left w:val="none" w:sz="0" w:space="0" w:color="auto"/>
        <w:bottom w:val="none" w:sz="0" w:space="0" w:color="auto"/>
        <w:right w:val="none" w:sz="0" w:space="0" w:color="auto"/>
      </w:divBdr>
      <w:divsChild>
        <w:div w:id="201097190">
          <w:marLeft w:val="0"/>
          <w:marRight w:val="0"/>
          <w:marTop w:val="0"/>
          <w:marBottom w:val="0"/>
          <w:divBdr>
            <w:top w:val="none" w:sz="0" w:space="0" w:color="auto"/>
            <w:left w:val="none" w:sz="0" w:space="0" w:color="auto"/>
            <w:bottom w:val="none" w:sz="0" w:space="0" w:color="auto"/>
            <w:right w:val="none" w:sz="0" w:space="0" w:color="auto"/>
          </w:divBdr>
        </w:div>
      </w:divsChild>
    </w:div>
    <w:div w:id="1576819842">
      <w:bodyDiv w:val="1"/>
      <w:marLeft w:val="2"/>
      <w:marRight w:val="2"/>
      <w:marTop w:val="0"/>
      <w:marBottom w:val="0"/>
      <w:divBdr>
        <w:top w:val="none" w:sz="0" w:space="0" w:color="auto"/>
        <w:left w:val="none" w:sz="0" w:space="0" w:color="auto"/>
        <w:bottom w:val="none" w:sz="0" w:space="0" w:color="auto"/>
        <w:right w:val="none" w:sz="0" w:space="0" w:color="auto"/>
      </w:divBdr>
      <w:divsChild>
        <w:div w:id="2013877396">
          <w:marLeft w:val="0"/>
          <w:marRight w:val="0"/>
          <w:marTop w:val="0"/>
          <w:marBottom w:val="0"/>
          <w:divBdr>
            <w:top w:val="none" w:sz="0" w:space="0" w:color="auto"/>
            <w:left w:val="none" w:sz="0" w:space="0" w:color="auto"/>
            <w:bottom w:val="none" w:sz="0" w:space="0" w:color="auto"/>
            <w:right w:val="none" w:sz="0" w:space="0" w:color="auto"/>
          </w:divBdr>
        </w:div>
      </w:divsChild>
    </w:div>
    <w:div w:id="1596330237">
      <w:bodyDiv w:val="1"/>
      <w:marLeft w:val="2"/>
      <w:marRight w:val="2"/>
      <w:marTop w:val="0"/>
      <w:marBottom w:val="0"/>
      <w:divBdr>
        <w:top w:val="none" w:sz="0" w:space="0" w:color="auto"/>
        <w:left w:val="none" w:sz="0" w:space="0" w:color="auto"/>
        <w:bottom w:val="none" w:sz="0" w:space="0" w:color="auto"/>
        <w:right w:val="none" w:sz="0" w:space="0" w:color="auto"/>
      </w:divBdr>
      <w:divsChild>
        <w:div w:id="84347477">
          <w:marLeft w:val="0"/>
          <w:marRight w:val="0"/>
          <w:marTop w:val="0"/>
          <w:marBottom w:val="0"/>
          <w:divBdr>
            <w:top w:val="none" w:sz="0" w:space="0" w:color="auto"/>
            <w:left w:val="none" w:sz="0" w:space="0" w:color="auto"/>
            <w:bottom w:val="none" w:sz="0" w:space="0" w:color="auto"/>
            <w:right w:val="none" w:sz="0" w:space="0" w:color="auto"/>
          </w:divBdr>
        </w:div>
        <w:div w:id="1954823726">
          <w:marLeft w:val="0"/>
          <w:marRight w:val="0"/>
          <w:marTop w:val="0"/>
          <w:marBottom w:val="0"/>
          <w:divBdr>
            <w:top w:val="none" w:sz="0" w:space="0" w:color="auto"/>
            <w:left w:val="none" w:sz="0" w:space="0" w:color="auto"/>
            <w:bottom w:val="none" w:sz="0" w:space="0" w:color="auto"/>
            <w:right w:val="none" w:sz="0" w:space="0" w:color="auto"/>
          </w:divBdr>
        </w:div>
      </w:divsChild>
    </w:div>
    <w:div w:id="1614050616">
      <w:bodyDiv w:val="1"/>
      <w:marLeft w:val="0"/>
      <w:marRight w:val="0"/>
      <w:marTop w:val="0"/>
      <w:marBottom w:val="0"/>
      <w:divBdr>
        <w:top w:val="none" w:sz="0" w:space="0" w:color="auto"/>
        <w:left w:val="none" w:sz="0" w:space="0" w:color="auto"/>
        <w:bottom w:val="none" w:sz="0" w:space="0" w:color="auto"/>
        <w:right w:val="none" w:sz="0" w:space="0" w:color="auto"/>
      </w:divBdr>
    </w:div>
    <w:div w:id="1797064943">
      <w:bodyDiv w:val="1"/>
      <w:marLeft w:val="2"/>
      <w:marRight w:val="2"/>
      <w:marTop w:val="0"/>
      <w:marBottom w:val="0"/>
      <w:divBdr>
        <w:top w:val="none" w:sz="0" w:space="0" w:color="auto"/>
        <w:left w:val="none" w:sz="0" w:space="0" w:color="auto"/>
        <w:bottom w:val="none" w:sz="0" w:space="0" w:color="auto"/>
        <w:right w:val="none" w:sz="0" w:space="0" w:color="auto"/>
      </w:divBdr>
      <w:divsChild>
        <w:div w:id="1775439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inux-ciela/acttxt.aspx?id=0&amp;idna=7F4AB933&amp;idstr=0&amp;type=A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4</Pages>
  <Words>2218</Words>
  <Characters>12643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РЕПУБЛИКА БЪЛГАРИЯ</vt:lpstr>
    </vt:vector>
  </TitlesOfParts>
  <Company>BNB</Company>
  <LinksUpToDate>false</LinksUpToDate>
  <CharactersWithSpaces>14832</CharactersWithSpaces>
  <SharedDoc>false</SharedDoc>
  <HLinks>
    <vt:vector size="6" baseType="variant">
      <vt:variant>
        <vt:i4>5373952</vt:i4>
      </vt:variant>
      <vt:variant>
        <vt:i4>0</vt:i4>
      </vt:variant>
      <vt:variant>
        <vt:i4>0</vt:i4>
      </vt:variant>
      <vt:variant>
        <vt:i4>5</vt:i4>
      </vt:variant>
      <vt:variant>
        <vt:lpwstr>http://linux-ciela/acttxt.aspx?id=0&amp;idna=7F4AB933&amp;idstr=0&amp;type=ACT</vt:lpwstr>
      </vt:variant>
      <vt:variant>
        <vt:lpwstr>IT_CHLEN_3_0#IT_CHLEN_3_0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БЪЛГАРИЯ</dc:title>
  <dc:creator>PRIVATE</dc:creator>
  <cp:lastModifiedBy>BNB User</cp:lastModifiedBy>
  <cp:revision>46</cp:revision>
  <cp:lastPrinted>2010-07-30T09:12:00Z</cp:lastPrinted>
  <dcterms:created xsi:type="dcterms:W3CDTF">2014-02-07T09:16:00Z</dcterms:created>
  <dcterms:modified xsi:type="dcterms:W3CDTF">2014-02-11T13:20:00Z</dcterms:modified>
</cp:coreProperties>
</file>